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993984" w14:textId="36AF7346" w:rsidR="00D90CFD" w:rsidRDefault="00D90CFD" w:rsidP="00474205">
      <w:pPr>
        <w:pStyle w:val="Standard"/>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471DA3" w14:paraId="156340A0" w14:textId="77777777" w:rsidTr="00471DA3">
        <w:trPr>
          <w:trHeight w:val="2275"/>
        </w:trPr>
        <w:tc>
          <w:tcPr>
            <w:tcW w:w="4814" w:type="dxa"/>
          </w:tcPr>
          <w:p w14:paraId="75B0E2F8" w14:textId="77777777" w:rsidR="00471DA3" w:rsidRDefault="00471DA3">
            <w:pPr>
              <w:pStyle w:val="Standard"/>
              <w:rPr>
                <w:noProof/>
                <w:lang w:eastAsia="fr-FR"/>
              </w:rPr>
            </w:pPr>
          </w:p>
          <w:p w14:paraId="7C54C03D" w14:textId="77777777" w:rsidR="00471DA3" w:rsidRDefault="00471DA3">
            <w:pPr>
              <w:pStyle w:val="Standard"/>
              <w:rPr>
                <w:noProof/>
                <w:lang w:eastAsia="fr-FR"/>
              </w:rPr>
            </w:pPr>
          </w:p>
          <w:p w14:paraId="747EC46D" w14:textId="1E0038FC" w:rsidR="00471DA3" w:rsidRDefault="00471DA3">
            <w:pPr>
              <w:pStyle w:val="Standard"/>
            </w:pPr>
            <w:r>
              <w:rPr>
                <w:noProof/>
                <w:lang w:eastAsia="fr-FR"/>
              </w:rPr>
              <w:drawing>
                <wp:inline distT="0" distB="0" distL="0" distR="0" wp14:anchorId="0996DCD0" wp14:editId="7BA1D30D">
                  <wp:extent cx="1771650" cy="866508"/>
                  <wp:effectExtent l="0" t="0" r="0" b="0"/>
                  <wp:docPr id="5" name="Picture 5"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diagram&#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823543" cy="891889"/>
                          </a:xfrm>
                          <a:prstGeom prst="rect">
                            <a:avLst/>
                          </a:prstGeom>
                        </pic:spPr>
                      </pic:pic>
                    </a:graphicData>
                  </a:graphic>
                </wp:inline>
              </w:drawing>
            </w:r>
          </w:p>
        </w:tc>
        <w:tc>
          <w:tcPr>
            <w:tcW w:w="4814" w:type="dxa"/>
          </w:tcPr>
          <w:p w14:paraId="3E426D2E" w14:textId="75B94347" w:rsidR="00471DA3" w:rsidRDefault="00471DA3" w:rsidP="00471DA3">
            <w:pPr>
              <w:pStyle w:val="Standard"/>
              <w:jc w:val="right"/>
            </w:pPr>
            <w:r w:rsidRPr="009C07E9">
              <w:rPr>
                <w:noProof/>
              </w:rPr>
              <w:drawing>
                <wp:inline distT="0" distB="0" distL="0" distR="0" wp14:anchorId="5F5701F6" wp14:editId="27F32E48">
                  <wp:extent cx="2232660" cy="1560172"/>
                  <wp:effectExtent l="0" t="0" r="0" b="2540"/>
                  <wp:docPr id="1878023606" name="Image 1"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023606" name="Image 1" descr="Une image contenant texte, Police, logo, Graphique&#10;&#10;Description générée automatiquement"/>
                          <pic:cNvPicPr/>
                        </pic:nvPicPr>
                        <pic:blipFill>
                          <a:blip r:embed="rId12"/>
                          <a:stretch>
                            <a:fillRect/>
                          </a:stretch>
                        </pic:blipFill>
                        <pic:spPr>
                          <a:xfrm>
                            <a:off x="0" y="0"/>
                            <a:ext cx="2242229" cy="1566859"/>
                          </a:xfrm>
                          <a:prstGeom prst="rect">
                            <a:avLst/>
                          </a:prstGeom>
                        </pic:spPr>
                      </pic:pic>
                    </a:graphicData>
                  </a:graphic>
                </wp:inline>
              </w:drawing>
            </w:r>
          </w:p>
        </w:tc>
      </w:tr>
    </w:tbl>
    <w:p w14:paraId="79993985" w14:textId="40102C83" w:rsidR="00D90CFD" w:rsidRDefault="00D90CFD">
      <w:pPr>
        <w:pStyle w:val="Standard"/>
      </w:pPr>
    </w:p>
    <w:p w14:paraId="672A6659" w14:textId="77777777" w:rsidR="00D90CFD" w:rsidRDefault="00D90CFD">
      <w:pPr>
        <w:pStyle w:val="Standard"/>
      </w:pPr>
    </w:p>
    <w:p w14:paraId="79993989" w14:textId="77777777" w:rsidR="00D90CFD" w:rsidRDefault="00D90CFD">
      <w:pPr>
        <w:pStyle w:val="Standard"/>
        <w:jc w:val="center"/>
      </w:pPr>
    </w:p>
    <w:p w14:paraId="7999398A" w14:textId="77777777" w:rsidR="00D90CFD" w:rsidRDefault="00D90CFD">
      <w:pPr>
        <w:pStyle w:val="Standard"/>
        <w:jc w:val="center"/>
      </w:pPr>
    </w:p>
    <w:p w14:paraId="7999398B" w14:textId="77777777" w:rsidR="00D90CFD" w:rsidRDefault="00D90CFD">
      <w:pPr>
        <w:pStyle w:val="Standard"/>
        <w:jc w:val="center"/>
      </w:pPr>
    </w:p>
    <w:p w14:paraId="7999398C" w14:textId="77777777" w:rsidR="00D90CFD" w:rsidRDefault="00D90CFD">
      <w:pPr>
        <w:pStyle w:val="Standard"/>
        <w:jc w:val="center"/>
      </w:pPr>
    </w:p>
    <w:p w14:paraId="7999398D" w14:textId="77777777" w:rsidR="00D90CFD" w:rsidRDefault="00D90CFD">
      <w:pPr>
        <w:pStyle w:val="Standard"/>
        <w:jc w:val="center"/>
      </w:pPr>
    </w:p>
    <w:p w14:paraId="7999398E" w14:textId="77777777" w:rsidR="00D90CFD" w:rsidRDefault="00D90CFD">
      <w:pPr>
        <w:pStyle w:val="Standard"/>
        <w:jc w:val="center"/>
      </w:pPr>
    </w:p>
    <w:p w14:paraId="7999398F" w14:textId="6B192E6C" w:rsidR="00D90CFD" w:rsidRDefault="00094684">
      <w:pPr>
        <w:pStyle w:val="Standard"/>
        <w:jc w:val="center"/>
      </w:pPr>
      <w:r>
        <w:rPr>
          <w:noProof/>
          <w:lang w:eastAsia="fr-FR" w:bidi="ar-SA"/>
        </w:rPr>
        <w:drawing>
          <wp:inline distT="0" distB="0" distL="0" distR="0" wp14:anchorId="4016D88D" wp14:editId="530F6D6E">
            <wp:extent cx="2828290" cy="283964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T180 2021_Egypte-01.png"/>
                    <pic:cNvPicPr/>
                  </pic:nvPicPr>
                  <pic:blipFill>
                    <a:blip r:embed="rId13">
                      <a:extLst>
                        <a:ext uri="{28A0092B-C50C-407E-A947-70E740481C1C}">
                          <a14:useLocalDpi xmlns:a14="http://schemas.microsoft.com/office/drawing/2010/main" val="0"/>
                        </a:ext>
                      </a:extLst>
                    </a:blip>
                    <a:stretch>
                      <a:fillRect/>
                    </a:stretch>
                  </pic:blipFill>
                  <pic:spPr>
                    <a:xfrm>
                      <a:off x="0" y="0"/>
                      <a:ext cx="2873351" cy="2884889"/>
                    </a:xfrm>
                    <a:prstGeom prst="rect">
                      <a:avLst/>
                    </a:prstGeom>
                  </pic:spPr>
                </pic:pic>
              </a:graphicData>
            </a:graphic>
          </wp:inline>
        </w:drawing>
      </w:r>
    </w:p>
    <w:p w14:paraId="79993990" w14:textId="77777777" w:rsidR="00D90CFD" w:rsidRDefault="00D90CFD">
      <w:pPr>
        <w:pStyle w:val="Standard"/>
      </w:pPr>
    </w:p>
    <w:p w14:paraId="79993991" w14:textId="77777777" w:rsidR="00D90CFD" w:rsidRDefault="00D90CFD">
      <w:pPr>
        <w:pStyle w:val="Standard"/>
        <w:jc w:val="center"/>
        <w:rPr>
          <w:rFonts w:ascii="Verdana" w:eastAsia="Calibri" w:hAnsi="Verdana" w:cs="Calibri"/>
          <w:b/>
          <w:color w:val="0070C0"/>
          <w:sz w:val="20"/>
          <w:szCs w:val="20"/>
        </w:rPr>
      </w:pPr>
    </w:p>
    <w:p w14:paraId="79993992" w14:textId="77777777" w:rsidR="00D90CFD" w:rsidRDefault="00D90CFD">
      <w:pPr>
        <w:pStyle w:val="Standard"/>
        <w:jc w:val="center"/>
        <w:rPr>
          <w:rFonts w:ascii="Verdana" w:eastAsia="Calibri" w:hAnsi="Verdana" w:cs="Calibri"/>
          <w:b/>
          <w:color w:val="0070C0"/>
          <w:sz w:val="20"/>
          <w:szCs w:val="20"/>
        </w:rPr>
      </w:pPr>
    </w:p>
    <w:p w14:paraId="79993993" w14:textId="77777777" w:rsidR="00D90CFD" w:rsidRDefault="00D90CFD">
      <w:pPr>
        <w:pStyle w:val="Standard"/>
        <w:jc w:val="center"/>
        <w:rPr>
          <w:rFonts w:ascii="Verdana" w:eastAsia="Calibri" w:hAnsi="Verdana" w:cs="Calibri"/>
          <w:b/>
          <w:color w:val="0070C0"/>
          <w:sz w:val="20"/>
          <w:szCs w:val="20"/>
        </w:rPr>
      </w:pPr>
    </w:p>
    <w:p w14:paraId="79993994" w14:textId="77777777" w:rsidR="00D90CFD" w:rsidRDefault="00D90CFD">
      <w:pPr>
        <w:pStyle w:val="Standard"/>
        <w:jc w:val="center"/>
        <w:rPr>
          <w:rFonts w:ascii="Verdana" w:eastAsia="Calibri" w:hAnsi="Verdana" w:cs="Calibri"/>
          <w:b/>
          <w:color w:val="0070C0"/>
          <w:sz w:val="20"/>
          <w:szCs w:val="20"/>
        </w:rPr>
      </w:pPr>
    </w:p>
    <w:p w14:paraId="79993995" w14:textId="77777777" w:rsidR="00D90CFD" w:rsidRDefault="00D90CFD">
      <w:pPr>
        <w:pStyle w:val="Standard"/>
        <w:jc w:val="center"/>
        <w:rPr>
          <w:rFonts w:ascii="Verdana" w:eastAsia="Calibri" w:hAnsi="Verdana" w:cs="Calibri"/>
          <w:b/>
          <w:color w:val="0070C0"/>
          <w:sz w:val="20"/>
          <w:szCs w:val="20"/>
        </w:rPr>
      </w:pPr>
    </w:p>
    <w:p w14:paraId="79993996" w14:textId="77777777" w:rsidR="00D90CFD" w:rsidRDefault="00D90CFD">
      <w:pPr>
        <w:pStyle w:val="Standard"/>
        <w:jc w:val="center"/>
        <w:rPr>
          <w:rFonts w:ascii="Verdana" w:eastAsia="Calibri" w:hAnsi="Verdana" w:cs="Calibri"/>
          <w:b/>
          <w:color w:val="0070C0"/>
          <w:sz w:val="20"/>
          <w:szCs w:val="20"/>
        </w:rPr>
      </w:pPr>
    </w:p>
    <w:p w14:paraId="79993997" w14:textId="77777777" w:rsidR="00D90CFD" w:rsidRDefault="00D90CFD">
      <w:pPr>
        <w:pStyle w:val="Standard"/>
        <w:jc w:val="center"/>
        <w:rPr>
          <w:rFonts w:ascii="Verdana" w:eastAsia="Calibri" w:hAnsi="Verdana" w:cs="Calibri"/>
          <w:b/>
          <w:color w:val="0070C0"/>
          <w:sz w:val="20"/>
          <w:szCs w:val="20"/>
        </w:rPr>
      </w:pPr>
    </w:p>
    <w:p w14:paraId="79993998" w14:textId="77777777" w:rsidR="00D90CFD" w:rsidRDefault="00D90CFD">
      <w:pPr>
        <w:pStyle w:val="Standard"/>
        <w:jc w:val="center"/>
        <w:rPr>
          <w:rFonts w:ascii="Verdana" w:eastAsia="Calibri" w:hAnsi="Verdana" w:cs="Calibri"/>
          <w:b/>
          <w:color w:val="0070C0"/>
          <w:sz w:val="20"/>
          <w:szCs w:val="20"/>
        </w:rPr>
      </w:pPr>
    </w:p>
    <w:p w14:paraId="79993999" w14:textId="77777777" w:rsidR="00D90CFD" w:rsidRDefault="00D90CFD">
      <w:pPr>
        <w:pStyle w:val="Standard"/>
        <w:jc w:val="center"/>
        <w:rPr>
          <w:rFonts w:ascii="Verdana" w:eastAsia="Calibri" w:hAnsi="Verdana" w:cs="Calibri"/>
          <w:b/>
          <w:color w:val="0070C0"/>
          <w:sz w:val="20"/>
          <w:szCs w:val="20"/>
        </w:rPr>
      </w:pPr>
    </w:p>
    <w:p w14:paraId="7999399A" w14:textId="77777777" w:rsidR="00D90CFD" w:rsidRDefault="00D90CFD">
      <w:pPr>
        <w:pStyle w:val="Standard"/>
        <w:jc w:val="center"/>
        <w:rPr>
          <w:rFonts w:ascii="Verdana" w:eastAsia="Calibri" w:hAnsi="Verdana" w:cs="Calibri"/>
          <w:b/>
          <w:color w:val="0070C0"/>
          <w:sz w:val="20"/>
          <w:szCs w:val="20"/>
        </w:rPr>
      </w:pPr>
    </w:p>
    <w:p w14:paraId="7999399B" w14:textId="77777777" w:rsidR="00D90CFD" w:rsidRDefault="00D90CFD">
      <w:pPr>
        <w:pStyle w:val="Standard"/>
        <w:jc w:val="center"/>
        <w:rPr>
          <w:rFonts w:ascii="Verdana" w:eastAsia="Calibri" w:hAnsi="Verdana" w:cs="Calibri"/>
          <w:b/>
          <w:color w:val="0070C0"/>
          <w:sz w:val="20"/>
          <w:szCs w:val="20"/>
        </w:rPr>
      </w:pPr>
    </w:p>
    <w:p w14:paraId="7999399C" w14:textId="6025F66D" w:rsidR="00D90CFD" w:rsidRDefault="00CE407C">
      <w:pPr>
        <w:pStyle w:val="Standard"/>
        <w:jc w:val="center"/>
        <w:rPr>
          <w:rFonts w:ascii="Verdana" w:eastAsia="Calibri" w:hAnsi="Verdana" w:cs="Calibri"/>
          <w:b/>
          <w:color w:val="0070C0"/>
          <w:sz w:val="28"/>
          <w:szCs w:val="28"/>
        </w:rPr>
      </w:pPr>
      <w:r>
        <w:rPr>
          <w:rFonts w:ascii="Verdana" w:eastAsia="Calibri" w:hAnsi="Verdana" w:cs="Calibri"/>
          <w:b/>
          <w:color w:val="0070C0"/>
          <w:sz w:val="28"/>
          <w:szCs w:val="28"/>
        </w:rPr>
        <w:t>Concours</w:t>
      </w:r>
      <w:r w:rsidR="003B01CC">
        <w:rPr>
          <w:rFonts w:ascii="Verdana" w:eastAsia="Calibri" w:hAnsi="Verdana" w:cs="Calibri"/>
          <w:b/>
          <w:color w:val="0070C0"/>
          <w:sz w:val="28"/>
          <w:szCs w:val="28"/>
        </w:rPr>
        <w:t xml:space="preserve"> national</w:t>
      </w:r>
    </w:p>
    <w:p w14:paraId="7999399D" w14:textId="77777777" w:rsidR="00D90CFD" w:rsidRDefault="00D90CFD">
      <w:pPr>
        <w:pStyle w:val="Standard"/>
        <w:jc w:val="center"/>
        <w:rPr>
          <w:rFonts w:ascii="Verdana" w:hAnsi="Verdana"/>
          <w:sz w:val="28"/>
          <w:szCs w:val="28"/>
        </w:rPr>
      </w:pPr>
    </w:p>
    <w:p w14:paraId="7999399E" w14:textId="77777777" w:rsidR="00D90CFD" w:rsidRDefault="00CE407C">
      <w:pPr>
        <w:pStyle w:val="Standard"/>
        <w:jc w:val="center"/>
        <w:rPr>
          <w:rFonts w:ascii="Verdana" w:eastAsia="Calibri" w:hAnsi="Verdana" w:cs="Calibri"/>
          <w:b/>
          <w:color w:val="0070C0"/>
          <w:sz w:val="28"/>
          <w:szCs w:val="28"/>
          <w:shd w:val="clear" w:color="auto" w:fill="FFFFFF"/>
        </w:rPr>
      </w:pPr>
      <w:r>
        <w:rPr>
          <w:rFonts w:ascii="Verdana" w:eastAsia="Calibri" w:hAnsi="Verdana" w:cs="Calibri"/>
          <w:b/>
          <w:color w:val="0070C0"/>
          <w:sz w:val="28"/>
          <w:szCs w:val="28"/>
          <w:shd w:val="clear" w:color="auto" w:fill="FFFFFF"/>
        </w:rPr>
        <w:t>Ma thèse en 180 secondes – MT180</w:t>
      </w:r>
    </w:p>
    <w:p w14:paraId="7999399F" w14:textId="77777777" w:rsidR="00D90CFD" w:rsidRDefault="00D90CFD">
      <w:pPr>
        <w:pStyle w:val="Standard"/>
        <w:jc w:val="center"/>
        <w:rPr>
          <w:rFonts w:ascii="Verdana" w:hAnsi="Verdana"/>
          <w:sz w:val="28"/>
          <w:szCs w:val="28"/>
        </w:rPr>
      </w:pPr>
    </w:p>
    <w:p w14:paraId="799939A0" w14:textId="77777777" w:rsidR="00D90CFD" w:rsidRDefault="00CE407C">
      <w:pPr>
        <w:pStyle w:val="Standard"/>
        <w:jc w:val="center"/>
        <w:rPr>
          <w:rFonts w:ascii="Verdana" w:eastAsia="Calibri" w:hAnsi="Verdana" w:cs="Calibri"/>
          <w:b/>
          <w:color w:val="0070C0"/>
          <w:sz w:val="28"/>
          <w:szCs w:val="28"/>
          <w:shd w:val="clear" w:color="auto" w:fill="FFFFFF"/>
        </w:rPr>
      </w:pPr>
      <w:r w:rsidRPr="2C25D47E">
        <w:rPr>
          <w:rFonts w:ascii="Verdana" w:eastAsia="Calibri" w:hAnsi="Verdana" w:cs="Calibri"/>
          <w:b/>
          <w:bCs/>
          <w:color w:val="0070C0"/>
          <w:sz w:val="28"/>
          <w:szCs w:val="28"/>
          <w:shd w:val="clear" w:color="auto" w:fill="FFFFFF"/>
        </w:rPr>
        <w:t>Règlement</w:t>
      </w:r>
    </w:p>
    <w:p w14:paraId="31161E0C" w14:textId="0BD7B486" w:rsidR="2C25D47E" w:rsidRDefault="2C25D47E" w:rsidP="2C25D47E">
      <w:pPr>
        <w:pStyle w:val="Standard"/>
        <w:jc w:val="center"/>
        <w:rPr>
          <w:rFonts w:ascii="Verdana" w:eastAsia="Calibri" w:hAnsi="Verdana" w:cs="Calibri"/>
          <w:b/>
          <w:bCs/>
          <w:color w:val="0070C0"/>
          <w:sz w:val="28"/>
          <w:szCs w:val="28"/>
        </w:rPr>
      </w:pPr>
    </w:p>
    <w:p w14:paraId="12D5C153" w14:textId="77777777" w:rsidR="00094684" w:rsidRDefault="00094684">
      <w:pPr>
        <w:pStyle w:val="Standard"/>
        <w:pageBreakBefore/>
        <w:jc w:val="both"/>
        <w:rPr>
          <w:rStyle w:val="Policepardfaut1"/>
          <w:rFonts w:ascii="Verdana" w:eastAsia="Calibri" w:hAnsi="Verdana" w:cs="Calibri"/>
          <w:b/>
          <w:sz w:val="20"/>
          <w:szCs w:val="20"/>
          <w:shd w:val="clear" w:color="auto" w:fill="FFFFFF"/>
        </w:rPr>
        <w:sectPr w:rsidR="00094684" w:rsidSect="006F3D64">
          <w:pgSz w:w="11906" w:h="16838"/>
          <w:pgMar w:top="1134" w:right="1134" w:bottom="1134" w:left="1134" w:header="720" w:footer="720" w:gutter="0"/>
          <w:cols w:space="720"/>
        </w:sectPr>
      </w:pPr>
    </w:p>
    <w:p w14:paraId="799939A1" w14:textId="3F9D5BC1" w:rsidR="00D90CFD" w:rsidRDefault="00CE407C">
      <w:pPr>
        <w:pStyle w:val="Standard"/>
        <w:pageBreakBefore/>
        <w:jc w:val="both"/>
      </w:pPr>
      <w:r>
        <w:rPr>
          <w:rStyle w:val="Policepardfaut1"/>
          <w:rFonts w:ascii="Verdana" w:eastAsia="Calibri" w:hAnsi="Verdana" w:cs="Calibri"/>
          <w:b/>
          <w:sz w:val="20"/>
          <w:szCs w:val="20"/>
          <w:shd w:val="clear" w:color="auto" w:fill="FFFFFF"/>
        </w:rPr>
        <w:lastRenderedPageBreak/>
        <w:t>ARTICLE I - Règles et contraintes techniques de MT180</w:t>
      </w:r>
    </w:p>
    <w:p w14:paraId="799939A2" w14:textId="77777777" w:rsidR="00D90CFD" w:rsidRDefault="00D90CFD">
      <w:pPr>
        <w:pStyle w:val="Standard"/>
        <w:spacing w:line="276" w:lineRule="auto"/>
        <w:jc w:val="both"/>
      </w:pPr>
    </w:p>
    <w:p w14:paraId="799939A3" w14:textId="77777777" w:rsidR="00D90CFD" w:rsidRDefault="00CE407C">
      <w:pPr>
        <w:pStyle w:val="Standard"/>
        <w:spacing w:line="276" w:lineRule="auto"/>
        <w:jc w:val="both"/>
        <w:rPr>
          <w:rFonts w:ascii="Verdana" w:eastAsia="Calibri" w:hAnsi="Verdana" w:cs="Calibri"/>
          <w:sz w:val="20"/>
          <w:szCs w:val="20"/>
          <w:shd w:val="clear" w:color="auto" w:fill="FFFFFF"/>
        </w:rPr>
      </w:pPr>
      <w:r>
        <w:rPr>
          <w:rFonts w:ascii="Verdana" w:eastAsia="Calibri" w:hAnsi="Verdana" w:cs="Calibri"/>
          <w:sz w:val="20"/>
          <w:szCs w:val="20"/>
          <w:shd w:val="clear" w:color="auto" w:fill="FFFFFF"/>
        </w:rPr>
        <w:t>Les contraintes techniques décrites ci-dessous s’appliqueront à tous les doctorants participants, sans exception.</w:t>
      </w:r>
    </w:p>
    <w:p w14:paraId="799939A4" w14:textId="77777777" w:rsidR="00D90CFD" w:rsidRDefault="00D90CFD">
      <w:pPr>
        <w:pStyle w:val="Standard"/>
        <w:spacing w:line="276" w:lineRule="auto"/>
        <w:jc w:val="both"/>
      </w:pPr>
    </w:p>
    <w:p w14:paraId="799939A5" w14:textId="77777777" w:rsidR="00D90CFD" w:rsidRDefault="00CE407C">
      <w:pPr>
        <w:pStyle w:val="Standard"/>
        <w:spacing w:line="276" w:lineRule="auto"/>
        <w:jc w:val="both"/>
      </w:pPr>
      <w:r>
        <w:rPr>
          <w:rStyle w:val="Policepardfaut1"/>
          <w:rFonts w:ascii="Verdana" w:eastAsia="Calibri" w:hAnsi="Verdana" w:cs="Calibri"/>
          <w:sz w:val="20"/>
          <w:szCs w:val="20"/>
          <w:shd w:val="clear" w:color="auto" w:fill="FFFFFF"/>
        </w:rPr>
        <w:tab/>
        <w:t>A - Chronomètre :</w:t>
      </w:r>
    </w:p>
    <w:p w14:paraId="799939A6" w14:textId="77777777" w:rsidR="00D90CFD" w:rsidRDefault="00CE407C">
      <w:pPr>
        <w:pStyle w:val="Standard"/>
        <w:numPr>
          <w:ilvl w:val="0"/>
          <w:numId w:val="6"/>
        </w:numPr>
        <w:spacing w:line="276" w:lineRule="auto"/>
        <w:ind w:left="1005" w:hanging="300"/>
        <w:jc w:val="both"/>
        <w:rPr>
          <w:rFonts w:ascii="Verdana" w:eastAsia="Calibri" w:hAnsi="Verdana" w:cs="Calibri"/>
          <w:sz w:val="20"/>
          <w:szCs w:val="20"/>
          <w:shd w:val="clear" w:color="auto" w:fill="FFFFFF"/>
        </w:rPr>
      </w:pPr>
      <w:r>
        <w:rPr>
          <w:rFonts w:ascii="Verdana" w:eastAsia="Calibri" w:hAnsi="Verdana" w:cs="Calibri"/>
          <w:sz w:val="20"/>
          <w:szCs w:val="20"/>
          <w:shd w:val="clear" w:color="auto" w:fill="FFFFFF"/>
        </w:rPr>
        <w:t>les participants ont 180 secondes pour présenter leur projet de recherche doctorale ;</w:t>
      </w:r>
    </w:p>
    <w:p w14:paraId="799939A7" w14:textId="0D3417A9" w:rsidR="00D90CFD" w:rsidRDefault="00CE407C">
      <w:pPr>
        <w:pStyle w:val="Standard"/>
        <w:numPr>
          <w:ilvl w:val="0"/>
          <w:numId w:val="1"/>
        </w:numPr>
        <w:spacing w:line="276" w:lineRule="auto"/>
        <w:ind w:left="1005" w:hanging="300"/>
        <w:jc w:val="both"/>
        <w:rPr>
          <w:rFonts w:ascii="Verdana" w:eastAsia="Calibri" w:hAnsi="Verdana" w:cs="Calibri"/>
          <w:sz w:val="20"/>
          <w:szCs w:val="20"/>
          <w:shd w:val="clear" w:color="auto" w:fill="FFFFFF"/>
        </w:rPr>
      </w:pPr>
      <w:r>
        <w:rPr>
          <w:rFonts w:ascii="Verdana" w:eastAsia="Calibri" w:hAnsi="Verdana" w:cs="Calibri"/>
          <w:sz w:val="20"/>
          <w:szCs w:val="20"/>
          <w:shd w:val="clear" w:color="auto" w:fill="FFFFFF"/>
        </w:rPr>
        <w:t xml:space="preserve">un chronomètre effectue le décompte en partant de 180 secondes jusqu’à 0. Il </w:t>
      </w:r>
      <w:r w:rsidR="00094684">
        <w:rPr>
          <w:rFonts w:ascii="Verdana" w:eastAsia="Calibri" w:hAnsi="Verdana" w:cs="Calibri"/>
          <w:sz w:val="20"/>
          <w:szCs w:val="20"/>
          <w:shd w:val="clear" w:color="auto" w:fill="FFFFFF"/>
        </w:rPr>
        <w:t>peut être</w:t>
      </w:r>
      <w:r>
        <w:rPr>
          <w:rFonts w:ascii="Verdana" w:eastAsia="Calibri" w:hAnsi="Verdana" w:cs="Calibri"/>
          <w:sz w:val="20"/>
          <w:szCs w:val="20"/>
          <w:shd w:val="clear" w:color="auto" w:fill="FFFFFF"/>
        </w:rPr>
        <w:t xml:space="preserve"> situé en face du candidat et visible si ce dernier le désire.</w:t>
      </w:r>
    </w:p>
    <w:p w14:paraId="799939A8" w14:textId="77777777" w:rsidR="00D90CFD" w:rsidRDefault="00D90CFD">
      <w:pPr>
        <w:pStyle w:val="Standard"/>
        <w:spacing w:line="276" w:lineRule="auto"/>
        <w:jc w:val="both"/>
      </w:pPr>
    </w:p>
    <w:p w14:paraId="799939A9" w14:textId="77777777" w:rsidR="00D90CFD" w:rsidRDefault="00CE407C">
      <w:pPr>
        <w:pStyle w:val="Standard"/>
        <w:spacing w:line="276" w:lineRule="auto"/>
        <w:jc w:val="both"/>
      </w:pPr>
      <w:r>
        <w:rPr>
          <w:rStyle w:val="Policepardfaut1"/>
          <w:rFonts w:ascii="Verdana" w:eastAsia="Calibri" w:hAnsi="Verdana" w:cs="Calibri"/>
          <w:sz w:val="20"/>
          <w:szCs w:val="20"/>
          <w:shd w:val="clear" w:color="auto" w:fill="FFFFFF"/>
        </w:rPr>
        <w:tab/>
        <w:t>B - Gardien du temps :</w:t>
      </w:r>
    </w:p>
    <w:p w14:paraId="799939AA" w14:textId="77777777" w:rsidR="00D90CFD" w:rsidRDefault="00CE407C">
      <w:pPr>
        <w:pStyle w:val="Standard"/>
        <w:numPr>
          <w:ilvl w:val="0"/>
          <w:numId w:val="7"/>
        </w:numPr>
        <w:spacing w:line="276" w:lineRule="auto"/>
        <w:ind w:left="1005" w:hanging="285"/>
        <w:jc w:val="both"/>
      </w:pPr>
      <w:r>
        <w:rPr>
          <w:rStyle w:val="Policepardfaut1"/>
          <w:rFonts w:ascii="Verdana" w:eastAsia="Calibri" w:hAnsi="Verdana" w:cs="Calibri"/>
          <w:sz w:val="20"/>
          <w:szCs w:val="20"/>
          <w:shd w:val="clear" w:color="auto" w:fill="FFFFFF"/>
        </w:rPr>
        <w:t xml:space="preserve">une personne gardienne du temps est placée de manière à être visible par le candidat sans le perturber. Quand le participant est prêt à commencer sa présentation, il l’indique au gardien du </w:t>
      </w:r>
      <w:r>
        <w:rPr>
          <w:rStyle w:val="Policepardfaut1"/>
          <w:rFonts w:ascii="Verdana" w:eastAsia="Calibri" w:hAnsi="Verdana" w:cs="Calibri"/>
          <w:sz w:val="20"/>
          <w:szCs w:val="20"/>
        </w:rPr>
        <w:t>temps par un signe très clair, convenu à l'avance. Le démarrage du chronomètre est ensuite marqué par un signal fort. Le participant peut alors commencer sa présentation ;</w:t>
      </w:r>
    </w:p>
    <w:p w14:paraId="799939AB" w14:textId="77777777" w:rsidR="00D90CFD" w:rsidRDefault="00CE407C">
      <w:pPr>
        <w:pStyle w:val="Standard"/>
        <w:numPr>
          <w:ilvl w:val="0"/>
          <w:numId w:val="2"/>
        </w:numPr>
        <w:spacing w:line="276" w:lineRule="auto"/>
        <w:ind w:left="1005" w:hanging="285"/>
        <w:jc w:val="both"/>
        <w:rPr>
          <w:rFonts w:ascii="Verdana" w:eastAsia="Calibri" w:hAnsi="Verdana" w:cs="Calibri"/>
          <w:sz w:val="20"/>
          <w:szCs w:val="20"/>
        </w:rPr>
      </w:pPr>
      <w:r>
        <w:rPr>
          <w:rFonts w:ascii="Verdana" w:eastAsia="Calibri" w:hAnsi="Verdana" w:cs="Calibri"/>
          <w:sz w:val="20"/>
          <w:szCs w:val="20"/>
        </w:rPr>
        <w:t>s’il le souhaite, le candidat peut être averti 30 secondes avant la fin du chronomètre par un signal visuel significatif ;</w:t>
      </w:r>
    </w:p>
    <w:p w14:paraId="799939AC" w14:textId="77777777" w:rsidR="00D90CFD" w:rsidRDefault="00CE407C">
      <w:pPr>
        <w:pStyle w:val="Standard"/>
        <w:numPr>
          <w:ilvl w:val="0"/>
          <w:numId w:val="2"/>
        </w:numPr>
        <w:spacing w:line="276" w:lineRule="auto"/>
        <w:ind w:left="1005" w:hanging="285"/>
        <w:jc w:val="both"/>
        <w:rPr>
          <w:rFonts w:ascii="Verdana" w:eastAsia="Calibri" w:hAnsi="Verdana" w:cs="Calibri"/>
          <w:sz w:val="20"/>
          <w:szCs w:val="20"/>
          <w:shd w:val="clear" w:color="auto" w:fill="FFFFFF"/>
        </w:rPr>
      </w:pPr>
      <w:r>
        <w:rPr>
          <w:rFonts w:ascii="Verdana" w:eastAsia="Calibri" w:hAnsi="Verdana" w:cs="Calibri"/>
          <w:sz w:val="20"/>
          <w:szCs w:val="20"/>
          <w:shd w:val="clear" w:color="auto" w:fill="FFFFFF"/>
        </w:rPr>
        <w:t>un signal sonore très fort (par exemple un klaxon) retentit quand les 180 secondes sont écoulées (aucune seconde de tolérance n'est accordée) ;</w:t>
      </w:r>
    </w:p>
    <w:p w14:paraId="799939AD" w14:textId="77777777" w:rsidR="00D90CFD" w:rsidRDefault="00CE407C">
      <w:pPr>
        <w:pStyle w:val="Standard"/>
        <w:numPr>
          <w:ilvl w:val="0"/>
          <w:numId w:val="2"/>
        </w:numPr>
        <w:spacing w:line="276" w:lineRule="auto"/>
        <w:ind w:left="1005" w:hanging="285"/>
        <w:jc w:val="both"/>
        <w:rPr>
          <w:rFonts w:ascii="Verdana" w:eastAsia="Calibri" w:hAnsi="Verdana" w:cs="Calibri"/>
          <w:sz w:val="20"/>
          <w:szCs w:val="20"/>
          <w:shd w:val="clear" w:color="auto" w:fill="FFFFFF"/>
        </w:rPr>
      </w:pPr>
      <w:r>
        <w:rPr>
          <w:rFonts w:ascii="Verdana" w:eastAsia="Calibri" w:hAnsi="Verdana" w:cs="Calibri"/>
          <w:sz w:val="20"/>
          <w:szCs w:val="20"/>
          <w:shd w:val="clear" w:color="auto" w:fill="FFFFFF"/>
        </w:rPr>
        <w:t>Si le participant n’a pas terminé sa présentation à la fin des 180 secondes, il peut soit décider de continuer sa prestation et par là même se disqualifier de la compétition, soit décider de ne pas terminer sa présentation et donc être toujours admissible.</w:t>
      </w:r>
    </w:p>
    <w:p w14:paraId="799939AE" w14:textId="77777777" w:rsidR="00D90CFD" w:rsidRDefault="00D90CFD">
      <w:pPr>
        <w:pStyle w:val="Standard"/>
        <w:spacing w:line="276" w:lineRule="auto"/>
        <w:jc w:val="both"/>
      </w:pPr>
    </w:p>
    <w:p w14:paraId="799939AF" w14:textId="77777777" w:rsidR="00D90CFD" w:rsidRDefault="00CE407C">
      <w:pPr>
        <w:pStyle w:val="Standard"/>
        <w:spacing w:line="276" w:lineRule="auto"/>
        <w:ind w:left="705"/>
        <w:jc w:val="both"/>
        <w:rPr>
          <w:rFonts w:ascii="Verdana" w:eastAsia="Calibri" w:hAnsi="Verdana" w:cs="Calibri"/>
          <w:sz w:val="20"/>
          <w:szCs w:val="20"/>
          <w:shd w:val="clear" w:color="auto" w:fill="FFFFFF"/>
        </w:rPr>
      </w:pPr>
      <w:r>
        <w:rPr>
          <w:rFonts w:ascii="Verdana" w:eastAsia="Calibri" w:hAnsi="Verdana" w:cs="Calibri"/>
          <w:sz w:val="20"/>
          <w:szCs w:val="20"/>
          <w:shd w:val="clear" w:color="auto" w:fill="FFFFFF"/>
        </w:rPr>
        <w:t>C - Gestion des interruptions :</w:t>
      </w:r>
    </w:p>
    <w:p w14:paraId="799939B0" w14:textId="77777777" w:rsidR="00D90CFD" w:rsidRDefault="00CE407C">
      <w:pPr>
        <w:pStyle w:val="Standard"/>
        <w:numPr>
          <w:ilvl w:val="0"/>
          <w:numId w:val="8"/>
        </w:numPr>
        <w:spacing w:line="276" w:lineRule="auto"/>
        <w:ind w:left="1005" w:hanging="285"/>
        <w:jc w:val="both"/>
      </w:pPr>
      <w:r>
        <w:rPr>
          <w:rStyle w:val="Policepardfaut1"/>
          <w:rFonts w:ascii="Verdana" w:eastAsia="Calibri" w:hAnsi="Verdana" w:cs="Calibri"/>
          <w:sz w:val="20"/>
          <w:szCs w:val="20"/>
          <w:shd w:val="clear" w:color="auto" w:fill="FFFFFF"/>
        </w:rPr>
        <w:t xml:space="preserve">en aucun cas, le chronomètre ne peut être remis à zéro (même si le participant </w:t>
      </w:r>
      <w:proofErr w:type="spellStart"/>
      <w:r>
        <w:rPr>
          <w:rStyle w:val="Policepardfaut1"/>
          <w:rFonts w:ascii="Verdana" w:eastAsia="Calibri" w:hAnsi="Verdana" w:cs="Calibri"/>
          <w:sz w:val="20"/>
          <w:szCs w:val="20"/>
          <w:shd w:val="clear" w:color="auto" w:fill="FFFFFF"/>
        </w:rPr>
        <w:t>a</w:t>
      </w:r>
      <w:proofErr w:type="spellEnd"/>
      <w:r>
        <w:rPr>
          <w:rStyle w:val="Policepardfaut1"/>
          <w:rFonts w:ascii="Verdana" w:eastAsia="Calibri" w:hAnsi="Verdana" w:cs="Calibri"/>
          <w:sz w:val="20"/>
          <w:szCs w:val="20"/>
          <w:shd w:val="clear" w:color="auto" w:fill="FFFFFF"/>
        </w:rPr>
        <w:t xml:space="preserve"> un trou </w:t>
      </w:r>
      <w:r>
        <w:rPr>
          <w:rStyle w:val="Policepardfaut1"/>
          <w:rFonts w:ascii="Verdana" w:eastAsia="Calibri" w:hAnsi="Verdana" w:cs="Calibri"/>
          <w:sz w:val="20"/>
          <w:szCs w:val="20"/>
        </w:rPr>
        <w:t>de mémoire, s’il s’aperçoit qu’il a fait une erreur ou s’il estime qu’il n’était pas prêt), sauf en cas d’incident technique majeur ;</w:t>
      </w:r>
    </w:p>
    <w:p w14:paraId="799939B1" w14:textId="77777777" w:rsidR="00D90CFD" w:rsidRDefault="00CE407C">
      <w:pPr>
        <w:pStyle w:val="Standard"/>
        <w:numPr>
          <w:ilvl w:val="0"/>
          <w:numId w:val="3"/>
        </w:numPr>
        <w:spacing w:line="276" w:lineRule="auto"/>
        <w:ind w:left="1005" w:hanging="285"/>
        <w:jc w:val="both"/>
      </w:pPr>
      <w:r>
        <w:rPr>
          <w:rStyle w:val="Policepardfaut1"/>
          <w:rFonts w:ascii="Verdana" w:eastAsia="Calibri" w:hAnsi="Verdana" w:cs="Calibri"/>
          <w:sz w:val="20"/>
          <w:szCs w:val="20"/>
        </w:rPr>
        <w:t xml:space="preserve">si un incident technique </w:t>
      </w:r>
      <w:r>
        <w:rPr>
          <w:rStyle w:val="Policepardfaut1"/>
          <w:rFonts w:ascii="Verdana" w:eastAsia="Calibri" w:hAnsi="Verdana" w:cs="Calibri"/>
          <w:sz w:val="20"/>
          <w:szCs w:val="20"/>
          <w:shd w:val="clear" w:color="auto" w:fill="FFFFFF"/>
        </w:rPr>
        <w:t xml:space="preserve">majeur se présente (par exemple, un micro ne fonctionne pas, une diapositive ne s’affiche pas, le chronomètre ne démarre pas, </w:t>
      </w:r>
      <w:r>
        <w:rPr>
          <w:rStyle w:val="Policepardfaut1"/>
          <w:rFonts w:ascii="Verdana" w:eastAsia="Calibri" w:hAnsi="Verdana" w:cs="Calibri"/>
          <w:sz w:val="20"/>
          <w:szCs w:val="20"/>
        </w:rPr>
        <w:t xml:space="preserve">le signal sonore de départ ne se déclenche pas), c’est l’animateur (sous l’autorité du président du jury) qui doit interrompre la compétition et le participant est autorisé à recommencer sa prestation, une fois l’incident </w:t>
      </w:r>
      <w:r>
        <w:rPr>
          <w:rStyle w:val="Policepardfaut1"/>
          <w:rFonts w:ascii="Verdana" w:eastAsia="Calibri" w:hAnsi="Verdana" w:cs="Calibri"/>
          <w:sz w:val="20"/>
          <w:szCs w:val="20"/>
          <w:shd w:val="clear" w:color="auto" w:fill="FFFFFF"/>
        </w:rPr>
        <w:t>réglé ;</w:t>
      </w:r>
    </w:p>
    <w:p w14:paraId="799939B2" w14:textId="77777777" w:rsidR="00D90CFD" w:rsidRDefault="00CE407C">
      <w:pPr>
        <w:pStyle w:val="Standard"/>
        <w:numPr>
          <w:ilvl w:val="0"/>
          <w:numId w:val="3"/>
        </w:numPr>
        <w:spacing w:line="276" w:lineRule="auto"/>
        <w:ind w:left="1005" w:hanging="285"/>
        <w:jc w:val="both"/>
        <w:rPr>
          <w:rFonts w:ascii="Verdana" w:eastAsia="Calibri" w:hAnsi="Verdana" w:cs="Calibri"/>
          <w:sz w:val="20"/>
          <w:szCs w:val="20"/>
          <w:shd w:val="clear" w:color="auto" w:fill="FFFFFF"/>
        </w:rPr>
      </w:pPr>
      <w:r>
        <w:rPr>
          <w:rFonts w:ascii="Verdana" w:eastAsia="Calibri" w:hAnsi="Verdana" w:cs="Calibri"/>
          <w:sz w:val="20"/>
          <w:szCs w:val="20"/>
          <w:shd w:val="clear" w:color="auto" w:fill="FFFFFF"/>
        </w:rPr>
        <w:t>le participant n'est pas autorisé à interrompre lui-même sa présentation.</w:t>
      </w:r>
    </w:p>
    <w:p w14:paraId="799939B3" w14:textId="77777777" w:rsidR="00D90CFD" w:rsidRDefault="00D90CFD">
      <w:pPr>
        <w:pStyle w:val="Standard"/>
        <w:jc w:val="both"/>
      </w:pPr>
    </w:p>
    <w:p w14:paraId="799939B4" w14:textId="77777777" w:rsidR="00D90CFD" w:rsidRDefault="00D90CFD">
      <w:pPr>
        <w:pStyle w:val="Standard"/>
        <w:jc w:val="both"/>
      </w:pPr>
    </w:p>
    <w:p w14:paraId="799939B5" w14:textId="77777777" w:rsidR="00D90CFD" w:rsidRDefault="00CE407C">
      <w:pPr>
        <w:pStyle w:val="Standard"/>
        <w:jc w:val="both"/>
      </w:pPr>
      <w:r>
        <w:rPr>
          <w:rStyle w:val="Policepardfaut1"/>
          <w:rFonts w:ascii="Verdana" w:hAnsi="Verdana"/>
          <w:b/>
          <w:bCs/>
          <w:sz w:val="20"/>
          <w:szCs w:val="20"/>
        </w:rPr>
        <w:t xml:space="preserve">ARTICLE II - </w:t>
      </w:r>
      <w:r>
        <w:rPr>
          <w:rStyle w:val="Policepardfaut1"/>
          <w:rFonts w:ascii="Verdana" w:eastAsia="Calibri" w:hAnsi="Verdana" w:cs="Calibri"/>
          <w:b/>
          <w:sz w:val="20"/>
          <w:szCs w:val="20"/>
          <w:shd w:val="clear" w:color="auto" w:fill="FFFFFF"/>
        </w:rPr>
        <w:t>Présentation orale</w:t>
      </w:r>
    </w:p>
    <w:p w14:paraId="799939B6" w14:textId="77777777" w:rsidR="00D90CFD" w:rsidRDefault="00D90CFD">
      <w:pPr>
        <w:pStyle w:val="Standard"/>
        <w:spacing w:line="276" w:lineRule="auto"/>
        <w:jc w:val="both"/>
      </w:pPr>
    </w:p>
    <w:p w14:paraId="799939B7" w14:textId="77777777" w:rsidR="00D90CFD" w:rsidRDefault="00CE407C">
      <w:pPr>
        <w:pStyle w:val="Standard"/>
        <w:spacing w:line="276" w:lineRule="auto"/>
        <w:jc w:val="both"/>
        <w:rPr>
          <w:rFonts w:ascii="Verdana" w:eastAsia="Calibri" w:hAnsi="Verdana" w:cs="Calibri"/>
          <w:sz w:val="20"/>
          <w:szCs w:val="20"/>
          <w:shd w:val="clear" w:color="auto" w:fill="FFFFFF"/>
        </w:rPr>
      </w:pPr>
      <w:r>
        <w:rPr>
          <w:rFonts w:ascii="Verdana" w:eastAsia="Calibri" w:hAnsi="Verdana" w:cs="Calibri"/>
          <w:sz w:val="20"/>
          <w:szCs w:val="20"/>
          <w:shd w:val="clear" w:color="auto" w:fill="FFFFFF"/>
        </w:rPr>
        <w:t>La présentation orale doit se faire en français. Le candidat a le droit d'interagir avec le public, en lui posant des questions, s'il le souhaite.</w:t>
      </w:r>
    </w:p>
    <w:p w14:paraId="799939B8" w14:textId="77777777" w:rsidR="00D90CFD" w:rsidRDefault="00D90CFD">
      <w:pPr>
        <w:pStyle w:val="Standard"/>
        <w:spacing w:line="276" w:lineRule="auto"/>
        <w:jc w:val="both"/>
      </w:pPr>
    </w:p>
    <w:p w14:paraId="799939B9" w14:textId="77777777" w:rsidR="00D90CFD" w:rsidRDefault="00CE407C">
      <w:pPr>
        <w:pStyle w:val="Standard"/>
        <w:spacing w:line="276" w:lineRule="auto"/>
        <w:jc w:val="both"/>
        <w:rPr>
          <w:rFonts w:ascii="Verdana" w:eastAsia="Calibri" w:hAnsi="Verdana" w:cs="Calibri"/>
          <w:sz w:val="20"/>
          <w:szCs w:val="20"/>
          <w:shd w:val="clear" w:color="auto" w:fill="FFFFFF"/>
        </w:rPr>
      </w:pPr>
      <w:r>
        <w:rPr>
          <w:rFonts w:ascii="Verdana" w:eastAsia="Calibri" w:hAnsi="Verdana" w:cs="Calibri"/>
          <w:sz w:val="20"/>
          <w:szCs w:val="20"/>
          <w:shd w:val="clear" w:color="auto" w:fill="FFFFFF"/>
        </w:rPr>
        <w:t>Aucun accessoire, autre que des feuilles de notes, n'est autorisé : pas de pointeur laser, pas d'accessoires vestimentaires utilisés spécifiquement pour la présentation, etc. Le candidat utilise le matériel disponible sur le lieu où se déroule la finale : micro (cravate, casque, bâtons, sur pied), lutrin ou pupitre, etc.</w:t>
      </w:r>
    </w:p>
    <w:p w14:paraId="799939BA" w14:textId="77777777" w:rsidR="00D90CFD" w:rsidRDefault="00D90CFD">
      <w:pPr>
        <w:pStyle w:val="Standard"/>
        <w:spacing w:line="276" w:lineRule="auto"/>
        <w:jc w:val="both"/>
      </w:pPr>
    </w:p>
    <w:p w14:paraId="799939BB" w14:textId="77777777" w:rsidR="00D90CFD" w:rsidRDefault="00CE407C">
      <w:pPr>
        <w:pStyle w:val="Standard"/>
        <w:spacing w:line="276" w:lineRule="auto"/>
        <w:jc w:val="both"/>
      </w:pPr>
      <w:r>
        <w:rPr>
          <w:rStyle w:val="Policepardfaut1"/>
          <w:rFonts w:ascii="Verdana" w:eastAsia="Calibri" w:hAnsi="Verdana" w:cs="Calibri"/>
          <w:sz w:val="20"/>
          <w:szCs w:val="20"/>
        </w:rPr>
        <w:t>Les candidats seront informés du matériel mis à leur disposition au minimum deux semaines avant la compétition.</w:t>
      </w:r>
    </w:p>
    <w:p w14:paraId="799939BC" w14:textId="77777777" w:rsidR="00D90CFD" w:rsidRDefault="00CE407C">
      <w:pPr>
        <w:pStyle w:val="Standard"/>
        <w:pageBreakBefore/>
        <w:jc w:val="both"/>
      </w:pPr>
      <w:r>
        <w:rPr>
          <w:rStyle w:val="Policepardfaut1"/>
          <w:rFonts w:ascii="Verdana" w:hAnsi="Verdana"/>
          <w:b/>
          <w:bCs/>
          <w:sz w:val="20"/>
          <w:szCs w:val="20"/>
        </w:rPr>
        <w:lastRenderedPageBreak/>
        <w:t xml:space="preserve">ARTICLE III - </w:t>
      </w:r>
      <w:r>
        <w:rPr>
          <w:rStyle w:val="Policepardfaut1"/>
          <w:rFonts w:ascii="Verdana" w:eastAsia="Calibri" w:hAnsi="Verdana" w:cs="Calibri"/>
          <w:b/>
          <w:sz w:val="20"/>
          <w:szCs w:val="20"/>
          <w:shd w:val="clear" w:color="auto" w:fill="FFFFFF"/>
        </w:rPr>
        <w:t>Support visuel</w:t>
      </w:r>
    </w:p>
    <w:p w14:paraId="799939BD" w14:textId="77777777" w:rsidR="00D90CFD" w:rsidRDefault="00D90CFD">
      <w:pPr>
        <w:pStyle w:val="Standard"/>
        <w:jc w:val="both"/>
      </w:pPr>
    </w:p>
    <w:p w14:paraId="799939BE" w14:textId="77777777" w:rsidR="00D90CFD" w:rsidRDefault="00CE407C">
      <w:pPr>
        <w:pStyle w:val="Standard"/>
        <w:spacing w:line="276" w:lineRule="auto"/>
        <w:jc w:val="both"/>
      </w:pPr>
      <w:r>
        <w:rPr>
          <w:rStyle w:val="Policepardfaut1"/>
          <w:rFonts w:ascii="Verdana" w:eastAsia="Calibri" w:hAnsi="Verdana" w:cs="Calibri"/>
          <w:sz w:val="20"/>
          <w:szCs w:val="20"/>
          <w:shd w:val="clear" w:color="auto" w:fill="FFFFFF"/>
        </w:rPr>
        <w:t xml:space="preserve">Les candidats peuvent accompagner leur présentation d'un support visuel. Ce n'est pas obligatoire, mais </w:t>
      </w:r>
      <w:r>
        <w:rPr>
          <w:rStyle w:val="Policepardfaut1"/>
          <w:rFonts w:ascii="Verdana" w:eastAsia="Calibri" w:hAnsi="Verdana" w:cs="Calibri"/>
          <w:sz w:val="20"/>
          <w:szCs w:val="20"/>
        </w:rPr>
        <w:t xml:space="preserve">fortement conseillé. Les candidats n'ont droit qu'à une seule </w:t>
      </w:r>
      <w:r>
        <w:rPr>
          <w:rStyle w:val="Policepardfaut1"/>
          <w:rFonts w:ascii="Verdana" w:eastAsia="Calibri" w:hAnsi="Verdana" w:cs="Calibri"/>
          <w:sz w:val="20"/>
          <w:szCs w:val="20"/>
          <w:shd w:val="clear" w:color="auto" w:fill="FFFFFF"/>
        </w:rPr>
        <w:t xml:space="preserve">diapositive, non animée, pour illustrer leurs propos. Celle-ci sera projetée sur un grand écran, à l'arrière de la scène. </w:t>
      </w:r>
      <w:r>
        <w:rPr>
          <w:rStyle w:val="Policepardfaut1"/>
          <w:rFonts w:ascii="Verdana" w:eastAsia="Calibri" w:hAnsi="Verdana" w:cs="Calibri"/>
          <w:sz w:val="20"/>
          <w:szCs w:val="20"/>
        </w:rPr>
        <w:t>Aucun support audio ou vidéo n'est autorisé. Les textes figurant sur la diapositive doivent être en français. Les candidats doivent s'assurer que les images utilisées sont libres de droits ou s'assurer d'avoir l'autorisation des auteurs des images pour leur utilisation dans le cadre de ce concours.</w:t>
      </w:r>
    </w:p>
    <w:p w14:paraId="799939BF" w14:textId="77777777" w:rsidR="00D90CFD" w:rsidRDefault="00D90CFD">
      <w:pPr>
        <w:pStyle w:val="Standard"/>
        <w:spacing w:line="276" w:lineRule="auto"/>
        <w:jc w:val="both"/>
        <w:rPr>
          <w:rFonts w:ascii="Verdana" w:eastAsia="Calibri" w:hAnsi="Verdana" w:cs="Calibri"/>
          <w:sz w:val="20"/>
          <w:szCs w:val="20"/>
        </w:rPr>
      </w:pPr>
    </w:p>
    <w:p w14:paraId="799939C0" w14:textId="77777777" w:rsidR="00D90CFD" w:rsidRDefault="00CE407C">
      <w:pPr>
        <w:pStyle w:val="Standard"/>
        <w:spacing w:line="276" w:lineRule="auto"/>
        <w:jc w:val="both"/>
      </w:pPr>
      <w:r>
        <w:rPr>
          <w:rStyle w:val="Policepardfaut1"/>
          <w:rFonts w:ascii="Verdana" w:eastAsia="Calibri" w:hAnsi="Verdana" w:cs="Calibri"/>
          <w:sz w:val="20"/>
          <w:szCs w:val="20"/>
        </w:rPr>
        <w:t>Les nom et prénom du doctorant participant et le logo de son université ne doivent pas apparaître sur le visuel. Le visuel du candidat doit respecter le format, la taille et la définition demandés par les organisateurs de la compétition. Des corrections mineures peuvent être apportées à ce visuel le jour de la finale, au cours de la réunion de préparation.</w:t>
      </w:r>
    </w:p>
    <w:p w14:paraId="799939C1" w14:textId="77777777" w:rsidR="00D90CFD" w:rsidRDefault="00D90CFD">
      <w:pPr>
        <w:pStyle w:val="Standard"/>
        <w:spacing w:line="276" w:lineRule="auto"/>
        <w:jc w:val="both"/>
        <w:rPr>
          <w:rFonts w:ascii="Verdana" w:eastAsia="Calibri" w:hAnsi="Verdana" w:cs="Calibri"/>
          <w:sz w:val="20"/>
          <w:szCs w:val="20"/>
        </w:rPr>
      </w:pPr>
    </w:p>
    <w:p w14:paraId="799939C2" w14:textId="77777777" w:rsidR="00D90CFD" w:rsidRDefault="00CE407C">
      <w:pPr>
        <w:pStyle w:val="Standard"/>
        <w:spacing w:line="276" w:lineRule="auto"/>
        <w:jc w:val="both"/>
      </w:pPr>
      <w:r>
        <w:rPr>
          <w:rStyle w:val="Policepardfaut1"/>
          <w:rFonts w:ascii="Verdana" w:eastAsia="Calibri" w:hAnsi="Verdana" w:cs="Calibri"/>
          <w:sz w:val="20"/>
          <w:szCs w:val="20"/>
        </w:rPr>
        <w:t xml:space="preserve">Le titre de la présentation inscrit sur le visuel peut différer de celui de la thèse menée par le doctorant de façon à ce qu’il puisse vulgariser son sujet. </w:t>
      </w:r>
      <w:r>
        <w:rPr>
          <w:rStyle w:val="Policepardfaut1"/>
          <w:rFonts w:ascii="Verdana" w:hAnsi="Verdana"/>
          <w:sz w:val="20"/>
          <w:szCs w:val="20"/>
        </w:rPr>
        <w:t>Le titre complet et non vulgarisé de la thèse doit être affiché sur la diapositive de présentation (préparée par l’institution organisatrice du concours) avec le prénom et le nom du candidat. Ce titre non vulgarisé doit également être annoncé par l’animateur de la compétition avant chaque prestation.</w:t>
      </w:r>
    </w:p>
    <w:p w14:paraId="799939C3" w14:textId="77777777" w:rsidR="00D90CFD" w:rsidRDefault="00D90CFD">
      <w:pPr>
        <w:pStyle w:val="Standard"/>
        <w:jc w:val="both"/>
      </w:pPr>
    </w:p>
    <w:p w14:paraId="799939C4" w14:textId="77777777" w:rsidR="00D90CFD" w:rsidRDefault="00CE407C">
      <w:pPr>
        <w:pStyle w:val="Standard"/>
        <w:spacing w:line="276" w:lineRule="auto"/>
        <w:jc w:val="both"/>
        <w:rPr>
          <w:rFonts w:ascii="Verdana" w:eastAsia="Calibri" w:hAnsi="Verdana" w:cs="Calibri"/>
          <w:sz w:val="20"/>
          <w:szCs w:val="20"/>
        </w:rPr>
      </w:pPr>
      <w:r>
        <w:rPr>
          <w:rFonts w:ascii="Verdana" w:eastAsia="Calibri" w:hAnsi="Verdana" w:cs="Calibri"/>
          <w:sz w:val="20"/>
          <w:szCs w:val="20"/>
        </w:rPr>
        <w:t>Les organisateurs préviendront les candidats du format, de la taille et de la définition nécessaires pour leur visuel. Les candidats doivent faire parvenir leur visuel à l’AUF une semaine avant la compétition.</w:t>
      </w:r>
    </w:p>
    <w:p w14:paraId="799939C5" w14:textId="77777777" w:rsidR="00D90CFD" w:rsidRDefault="00D90CFD">
      <w:pPr>
        <w:pStyle w:val="Standard"/>
        <w:spacing w:line="276" w:lineRule="auto"/>
        <w:jc w:val="both"/>
      </w:pPr>
    </w:p>
    <w:p w14:paraId="799939C6" w14:textId="77777777" w:rsidR="00D90CFD" w:rsidRDefault="00D90CFD">
      <w:pPr>
        <w:pStyle w:val="Standard"/>
        <w:spacing w:line="276" w:lineRule="auto"/>
        <w:jc w:val="both"/>
      </w:pPr>
    </w:p>
    <w:p w14:paraId="799939C7" w14:textId="77777777" w:rsidR="00D90CFD" w:rsidRDefault="00CE407C">
      <w:pPr>
        <w:pStyle w:val="Standard"/>
        <w:spacing w:line="276" w:lineRule="auto"/>
        <w:jc w:val="both"/>
      </w:pPr>
      <w:r>
        <w:rPr>
          <w:rStyle w:val="Policepardfaut1"/>
          <w:rFonts w:ascii="Verdana" w:hAnsi="Verdana"/>
          <w:b/>
          <w:bCs/>
          <w:sz w:val="20"/>
          <w:szCs w:val="20"/>
        </w:rPr>
        <w:t xml:space="preserve">ARTICLE IV - </w:t>
      </w:r>
      <w:r>
        <w:rPr>
          <w:rStyle w:val="Policepardfaut1"/>
          <w:rFonts w:ascii="Verdana" w:eastAsia="Calibri" w:hAnsi="Verdana" w:cs="Calibri"/>
          <w:b/>
          <w:sz w:val="20"/>
          <w:szCs w:val="20"/>
        </w:rPr>
        <w:t>Animateur</w:t>
      </w:r>
    </w:p>
    <w:p w14:paraId="799939C8" w14:textId="77777777" w:rsidR="00D90CFD" w:rsidRDefault="00D90CFD">
      <w:pPr>
        <w:pStyle w:val="Standard"/>
        <w:jc w:val="both"/>
      </w:pPr>
    </w:p>
    <w:p w14:paraId="799939C9" w14:textId="77777777" w:rsidR="00D90CFD" w:rsidRDefault="00CE407C">
      <w:pPr>
        <w:pStyle w:val="Standard"/>
        <w:jc w:val="both"/>
      </w:pPr>
      <w:r>
        <w:rPr>
          <w:rStyle w:val="Policepardfaut1"/>
          <w:rFonts w:ascii="Verdana" w:hAnsi="Verdana"/>
          <w:sz w:val="20"/>
          <w:szCs w:val="20"/>
        </w:rPr>
        <w:t>Une personne chargée d'animer la compétition sera identifiée par les organisateurs. Cet animateur est chargé de présenter les participants, d’annoncer leur sujet de doctorat non vulgarisé avant chaque prestation et de les encourager.</w:t>
      </w:r>
    </w:p>
    <w:p w14:paraId="799939CA" w14:textId="77777777" w:rsidR="00D90CFD" w:rsidRDefault="00D90CFD">
      <w:pPr>
        <w:pStyle w:val="Standard"/>
        <w:jc w:val="both"/>
      </w:pPr>
    </w:p>
    <w:p w14:paraId="799939CB" w14:textId="77777777" w:rsidR="00D90CFD" w:rsidRDefault="00CE407C">
      <w:pPr>
        <w:pStyle w:val="Standard"/>
        <w:jc w:val="both"/>
        <w:rPr>
          <w:rFonts w:ascii="Verdana" w:hAnsi="Verdana"/>
          <w:sz w:val="20"/>
          <w:szCs w:val="20"/>
        </w:rPr>
      </w:pPr>
      <w:r>
        <w:rPr>
          <w:rFonts w:ascii="Verdana" w:hAnsi="Verdana"/>
          <w:sz w:val="20"/>
          <w:szCs w:val="20"/>
        </w:rPr>
        <w:t>L’animateur a la responsabilité d’interrompre une prestation en cas d’incident technique.</w:t>
      </w:r>
    </w:p>
    <w:p w14:paraId="799939CC" w14:textId="77777777" w:rsidR="00D90CFD" w:rsidRDefault="00D90CFD">
      <w:pPr>
        <w:pStyle w:val="Standard"/>
        <w:spacing w:line="276" w:lineRule="auto"/>
        <w:jc w:val="both"/>
      </w:pPr>
    </w:p>
    <w:p w14:paraId="799939CD" w14:textId="77777777" w:rsidR="00D90CFD" w:rsidRDefault="00D90CFD">
      <w:pPr>
        <w:pStyle w:val="Standard"/>
        <w:spacing w:line="276" w:lineRule="auto"/>
        <w:jc w:val="both"/>
      </w:pPr>
    </w:p>
    <w:p w14:paraId="799939CE" w14:textId="77777777" w:rsidR="00D90CFD" w:rsidRDefault="00CE407C">
      <w:pPr>
        <w:pStyle w:val="Standard"/>
        <w:spacing w:line="276" w:lineRule="auto"/>
        <w:jc w:val="both"/>
      </w:pPr>
      <w:r>
        <w:rPr>
          <w:rStyle w:val="Policepardfaut1"/>
          <w:rFonts w:ascii="Verdana" w:hAnsi="Verdana"/>
          <w:b/>
          <w:bCs/>
          <w:sz w:val="20"/>
          <w:szCs w:val="20"/>
        </w:rPr>
        <w:t xml:space="preserve">ARTICLE VI - </w:t>
      </w:r>
      <w:r>
        <w:rPr>
          <w:rStyle w:val="Policepardfaut1"/>
          <w:rFonts w:ascii="Verdana" w:eastAsia="Calibri" w:hAnsi="Verdana" w:cs="Calibri"/>
          <w:b/>
          <w:sz w:val="20"/>
          <w:szCs w:val="20"/>
        </w:rPr>
        <w:t>Webdiffusion, médias sociaux et droits à l’image</w:t>
      </w:r>
    </w:p>
    <w:p w14:paraId="799939CF" w14:textId="77777777" w:rsidR="00D90CFD" w:rsidRDefault="00D90CFD">
      <w:pPr>
        <w:pStyle w:val="Standard"/>
        <w:jc w:val="both"/>
      </w:pPr>
    </w:p>
    <w:p w14:paraId="799939D0" w14:textId="77777777" w:rsidR="00D90CFD" w:rsidRDefault="00CE407C">
      <w:pPr>
        <w:pStyle w:val="Standard"/>
        <w:jc w:val="both"/>
        <w:rPr>
          <w:rFonts w:ascii="Verdana" w:eastAsia="Calibri" w:hAnsi="Verdana" w:cs="Calibri"/>
          <w:sz w:val="20"/>
          <w:szCs w:val="20"/>
        </w:rPr>
      </w:pPr>
      <w:r>
        <w:rPr>
          <w:rFonts w:ascii="Verdana" w:eastAsia="Calibri" w:hAnsi="Verdana" w:cs="Calibri"/>
          <w:sz w:val="20"/>
          <w:szCs w:val="20"/>
        </w:rPr>
        <w:t>L’AUF est chargée d’assumer les questions de droits à l’image : chaque participant doit signer une cession de droits à l’image afin que les photos, vidéos et webdiffusion de l’évènement puissent être exploitées sur tous les canaux de communications possibles (sites Internet et médias sociaux, presse, etc.)</w:t>
      </w:r>
    </w:p>
    <w:p w14:paraId="799939D1" w14:textId="77777777" w:rsidR="00D90CFD" w:rsidRDefault="00D90CFD">
      <w:pPr>
        <w:pStyle w:val="Standard"/>
        <w:jc w:val="both"/>
      </w:pPr>
    </w:p>
    <w:p w14:paraId="799939D2" w14:textId="77777777" w:rsidR="00D90CFD" w:rsidRDefault="00CE407C">
      <w:pPr>
        <w:pStyle w:val="Standard"/>
        <w:jc w:val="both"/>
        <w:rPr>
          <w:rFonts w:ascii="Verdana" w:eastAsia="Calibri" w:hAnsi="Verdana" w:cs="Calibri"/>
          <w:sz w:val="20"/>
          <w:szCs w:val="20"/>
        </w:rPr>
      </w:pPr>
      <w:r>
        <w:rPr>
          <w:rFonts w:ascii="Verdana" w:eastAsia="Calibri" w:hAnsi="Verdana" w:cs="Calibri"/>
          <w:sz w:val="20"/>
          <w:szCs w:val="20"/>
        </w:rPr>
        <w:t>Dans la mesure du possible, l’AUF prendra les mesures nécessaires pour que la compétition soit diffusée sur Internet et accessible à tous.</w:t>
      </w:r>
    </w:p>
    <w:p w14:paraId="799939D3" w14:textId="77777777" w:rsidR="00D90CFD" w:rsidRDefault="00D90CFD">
      <w:pPr>
        <w:pStyle w:val="Standard"/>
        <w:jc w:val="both"/>
      </w:pPr>
    </w:p>
    <w:p w14:paraId="799939D4" w14:textId="77777777" w:rsidR="00D90CFD" w:rsidRDefault="00D90CFD">
      <w:pPr>
        <w:pStyle w:val="Standard"/>
        <w:spacing w:line="276" w:lineRule="auto"/>
        <w:jc w:val="both"/>
      </w:pPr>
    </w:p>
    <w:p w14:paraId="799939D5" w14:textId="77777777" w:rsidR="00D90CFD" w:rsidRDefault="00D90CFD">
      <w:pPr>
        <w:pStyle w:val="Standard"/>
        <w:spacing w:line="276" w:lineRule="auto"/>
        <w:jc w:val="both"/>
        <w:rPr>
          <w:rFonts w:ascii="Verdana" w:hAnsi="Verdana"/>
          <w:b/>
          <w:bCs/>
          <w:sz w:val="20"/>
          <w:szCs w:val="20"/>
        </w:rPr>
      </w:pPr>
    </w:p>
    <w:p w14:paraId="799939D6" w14:textId="77777777" w:rsidR="00D90CFD" w:rsidRDefault="00CE407C">
      <w:pPr>
        <w:pStyle w:val="Standard"/>
        <w:pageBreakBefore/>
        <w:spacing w:line="276" w:lineRule="auto"/>
        <w:jc w:val="both"/>
      </w:pPr>
      <w:r>
        <w:rPr>
          <w:rStyle w:val="Policepardfaut1"/>
          <w:rFonts w:ascii="Verdana" w:hAnsi="Verdana"/>
          <w:b/>
          <w:bCs/>
          <w:sz w:val="20"/>
          <w:szCs w:val="20"/>
        </w:rPr>
        <w:lastRenderedPageBreak/>
        <w:t xml:space="preserve">ARTICLE VII - </w:t>
      </w:r>
      <w:r>
        <w:rPr>
          <w:rStyle w:val="Policepardfaut1"/>
          <w:rFonts w:ascii="Verdana" w:eastAsia="Calibri" w:hAnsi="Verdana" w:cs="Calibri"/>
          <w:b/>
          <w:sz w:val="20"/>
          <w:szCs w:val="20"/>
          <w:shd w:val="clear" w:color="auto" w:fill="FFFFFF"/>
        </w:rPr>
        <w:t>Jury</w:t>
      </w:r>
    </w:p>
    <w:p w14:paraId="799939D7" w14:textId="77777777" w:rsidR="00D90CFD" w:rsidRDefault="00D90CFD">
      <w:pPr>
        <w:pStyle w:val="Standard"/>
        <w:spacing w:line="276" w:lineRule="auto"/>
        <w:jc w:val="both"/>
      </w:pPr>
    </w:p>
    <w:p w14:paraId="799939D8" w14:textId="77777777" w:rsidR="00D90CFD" w:rsidRDefault="00CE407C">
      <w:pPr>
        <w:pStyle w:val="Standard"/>
        <w:spacing w:line="276" w:lineRule="auto"/>
        <w:jc w:val="both"/>
        <w:rPr>
          <w:rFonts w:ascii="Verdana" w:eastAsia="Calibri" w:hAnsi="Verdana" w:cs="Calibri"/>
          <w:sz w:val="20"/>
          <w:szCs w:val="20"/>
          <w:shd w:val="clear" w:color="auto" w:fill="FFFFFF"/>
        </w:rPr>
      </w:pPr>
      <w:r>
        <w:rPr>
          <w:rFonts w:ascii="Verdana" w:eastAsia="Calibri" w:hAnsi="Verdana" w:cs="Calibri"/>
          <w:sz w:val="20"/>
          <w:szCs w:val="20"/>
          <w:shd w:val="clear" w:color="auto" w:fill="FFFFFF"/>
        </w:rPr>
        <w:t xml:space="preserve">Les prestations des participants sont évaluées par un jury d'experts identifiés par les organisateurs. Le jury sera constitué de trois membres au moins représentant des disciplines et des fonctions diverses et incluant un spécialiste de la communication. </w:t>
      </w:r>
    </w:p>
    <w:p w14:paraId="799939D9" w14:textId="77777777" w:rsidR="00D90CFD" w:rsidRDefault="00D90CFD">
      <w:pPr>
        <w:pStyle w:val="Standard"/>
        <w:spacing w:line="276" w:lineRule="auto"/>
        <w:jc w:val="both"/>
        <w:rPr>
          <w:rFonts w:ascii="Verdana" w:eastAsia="Calibri" w:hAnsi="Verdana" w:cs="Calibri"/>
          <w:sz w:val="20"/>
          <w:szCs w:val="20"/>
          <w:shd w:val="clear" w:color="auto" w:fill="FFFFFF"/>
        </w:rPr>
      </w:pPr>
    </w:p>
    <w:p w14:paraId="799939DA" w14:textId="77777777" w:rsidR="00D90CFD" w:rsidRDefault="00CE407C">
      <w:pPr>
        <w:pStyle w:val="Standard"/>
        <w:spacing w:line="276" w:lineRule="auto"/>
        <w:jc w:val="both"/>
        <w:rPr>
          <w:rFonts w:ascii="Verdana" w:eastAsia="Calibri" w:hAnsi="Verdana" w:cs="Calibri"/>
          <w:sz w:val="20"/>
          <w:szCs w:val="20"/>
          <w:shd w:val="clear" w:color="auto" w:fill="FFFFFF"/>
        </w:rPr>
      </w:pPr>
      <w:r>
        <w:rPr>
          <w:rFonts w:ascii="Verdana" w:eastAsia="Calibri" w:hAnsi="Verdana" w:cs="Calibri"/>
          <w:sz w:val="20"/>
          <w:szCs w:val="20"/>
          <w:shd w:val="clear" w:color="auto" w:fill="FFFFFF"/>
        </w:rPr>
        <w:t>Les critères d'évaluation retenus sont les suivants :</w:t>
      </w:r>
    </w:p>
    <w:p w14:paraId="799939DB" w14:textId="77777777" w:rsidR="00D90CFD" w:rsidRDefault="00D90CFD">
      <w:pPr>
        <w:pStyle w:val="Standard"/>
        <w:spacing w:line="276" w:lineRule="auto"/>
        <w:jc w:val="both"/>
      </w:pPr>
    </w:p>
    <w:p w14:paraId="799939DC" w14:textId="77777777" w:rsidR="00D90CFD" w:rsidRDefault="00CE407C">
      <w:pPr>
        <w:pStyle w:val="Standard"/>
        <w:spacing w:line="276" w:lineRule="auto"/>
        <w:jc w:val="both"/>
      </w:pPr>
      <w:r>
        <w:rPr>
          <w:rStyle w:val="Policepardfaut1"/>
          <w:rFonts w:ascii="Verdana" w:eastAsia="Calibri" w:hAnsi="Verdana" w:cs="Calibri"/>
          <w:sz w:val="20"/>
          <w:szCs w:val="20"/>
        </w:rPr>
        <w:tab/>
        <w:t>A - Talent d’orateur et implication</w:t>
      </w:r>
    </w:p>
    <w:p w14:paraId="799939DD" w14:textId="77777777" w:rsidR="00D90CFD" w:rsidRDefault="00CE407C">
      <w:pPr>
        <w:pStyle w:val="Standard"/>
        <w:spacing w:line="276" w:lineRule="auto"/>
        <w:ind w:left="900" w:hanging="180"/>
        <w:jc w:val="both"/>
      </w:pPr>
      <w:r>
        <w:rPr>
          <w:rStyle w:val="Policepardfaut1"/>
          <w:rFonts w:ascii="Verdana" w:eastAsia="Calibri" w:hAnsi="Verdana" w:cs="Calibri"/>
          <w:sz w:val="20"/>
          <w:szCs w:val="20"/>
        </w:rPr>
        <w:t>- Le participant a-t-il démontré des qualités d’orateur : voix claire et assurée, rythme, fluidité gestuelle, présence sur scène, etc.</w:t>
      </w:r>
    </w:p>
    <w:p w14:paraId="799939DE" w14:textId="5FBD2D55" w:rsidR="00D90CFD" w:rsidRDefault="00CE407C">
      <w:pPr>
        <w:pStyle w:val="Standard"/>
        <w:spacing w:line="276" w:lineRule="auto"/>
        <w:ind w:left="1080" w:hanging="360"/>
        <w:jc w:val="both"/>
        <w:rPr>
          <w:rFonts w:ascii="Verdana" w:eastAsia="Calibri" w:hAnsi="Verdana" w:cs="Calibri"/>
          <w:sz w:val="20"/>
          <w:szCs w:val="20"/>
        </w:rPr>
      </w:pPr>
      <w:r>
        <w:rPr>
          <w:rFonts w:ascii="Verdana" w:eastAsia="Calibri" w:hAnsi="Verdana" w:cs="Calibri"/>
          <w:sz w:val="20"/>
          <w:szCs w:val="20"/>
        </w:rPr>
        <w:t xml:space="preserve">- Le participant a-t-il transmis sa passion pour son sujet </w:t>
      </w:r>
      <w:r w:rsidR="00094684">
        <w:rPr>
          <w:rFonts w:ascii="Verdana" w:eastAsia="Calibri" w:hAnsi="Verdana" w:cs="Calibri"/>
          <w:sz w:val="20"/>
          <w:szCs w:val="20"/>
        </w:rPr>
        <w:t>d’étude ?</w:t>
      </w:r>
    </w:p>
    <w:p w14:paraId="799939DF" w14:textId="350E1A67" w:rsidR="00D90CFD" w:rsidRDefault="00CE407C">
      <w:pPr>
        <w:pStyle w:val="Standard"/>
        <w:spacing w:line="276" w:lineRule="auto"/>
        <w:ind w:left="1080" w:hanging="360"/>
        <w:jc w:val="both"/>
        <w:rPr>
          <w:rFonts w:ascii="Verdana" w:eastAsia="Calibri" w:hAnsi="Verdana" w:cs="Calibri"/>
          <w:sz w:val="20"/>
          <w:szCs w:val="20"/>
        </w:rPr>
      </w:pPr>
      <w:r>
        <w:rPr>
          <w:rFonts w:ascii="Verdana" w:eastAsia="Calibri" w:hAnsi="Verdana" w:cs="Calibri"/>
          <w:sz w:val="20"/>
          <w:szCs w:val="20"/>
        </w:rPr>
        <w:t xml:space="preserve">- Le participant a-t-il suscité la curiosité du public pour son </w:t>
      </w:r>
      <w:r w:rsidR="00094684">
        <w:rPr>
          <w:rFonts w:ascii="Verdana" w:eastAsia="Calibri" w:hAnsi="Verdana" w:cs="Calibri"/>
          <w:sz w:val="20"/>
          <w:szCs w:val="20"/>
        </w:rPr>
        <w:t>sujet ?</w:t>
      </w:r>
    </w:p>
    <w:p w14:paraId="799939E0" w14:textId="31AF85B9" w:rsidR="00D90CFD" w:rsidRDefault="00CE407C">
      <w:pPr>
        <w:pStyle w:val="Standard"/>
        <w:spacing w:line="276" w:lineRule="auto"/>
        <w:ind w:left="1080" w:hanging="360"/>
        <w:jc w:val="both"/>
        <w:rPr>
          <w:rFonts w:ascii="Verdana" w:eastAsia="Calibri" w:hAnsi="Verdana" w:cs="Calibri"/>
          <w:sz w:val="20"/>
          <w:szCs w:val="20"/>
        </w:rPr>
      </w:pPr>
      <w:r>
        <w:rPr>
          <w:rFonts w:ascii="Verdana" w:eastAsia="Calibri" w:hAnsi="Verdana" w:cs="Calibri"/>
          <w:sz w:val="20"/>
          <w:szCs w:val="20"/>
        </w:rPr>
        <w:t xml:space="preserve">- Le participant a-t-il fait des liens avec les besoins de la société ou </w:t>
      </w:r>
      <w:r w:rsidR="00094684">
        <w:rPr>
          <w:rFonts w:ascii="Verdana" w:eastAsia="Calibri" w:hAnsi="Verdana" w:cs="Calibri"/>
          <w:sz w:val="20"/>
          <w:szCs w:val="20"/>
        </w:rPr>
        <w:t>l’actualité ?</w:t>
      </w:r>
    </w:p>
    <w:p w14:paraId="799939E1" w14:textId="77777777" w:rsidR="00D90CFD" w:rsidRDefault="00D90CFD">
      <w:pPr>
        <w:pStyle w:val="Standard"/>
        <w:spacing w:line="276" w:lineRule="auto"/>
        <w:jc w:val="both"/>
      </w:pPr>
    </w:p>
    <w:p w14:paraId="799939E2" w14:textId="77777777" w:rsidR="00D90CFD" w:rsidRDefault="00CE407C">
      <w:pPr>
        <w:pStyle w:val="Standard"/>
        <w:spacing w:line="276" w:lineRule="auto"/>
        <w:jc w:val="both"/>
      </w:pPr>
      <w:r>
        <w:rPr>
          <w:rStyle w:val="Policepardfaut1"/>
          <w:rFonts w:ascii="Verdana" w:eastAsia="Calibri" w:hAnsi="Verdana" w:cs="Calibri"/>
          <w:sz w:val="20"/>
          <w:szCs w:val="20"/>
        </w:rPr>
        <w:tab/>
        <w:t>B - Vulgarisation</w:t>
      </w:r>
    </w:p>
    <w:p w14:paraId="799939E3" w14:textId="530E9014" w:rsidR="00D90CFD" w:rsidRDefault="00CE407C">
      <w:pPr>
        <w:pStyle w:val="Standard"/>
        <w:spacing w:line="276" w:lineRule="auto"/>
        <w:ind w:left="900" w:hanging="165"/>
        <w:jc w:val="both"/>
        <w:rPr>
          <w:rFonts w:ascii="Verdana" w:eastAsia="Calibri" w:hAnsi="Verdana" w:cs="Calibri"/>
          <w:sz w:val="20"/>
          <w:szCs w:val="20"/>
        </w:rPr>
      </w:pPr>
      <w:r>
        <w:rPr>
          <w:rFonts w:ascii="Verdana" w:eastAsia="Calibri" w:hAnsi="Verdana" w:cs="Calibri"/>
          <w:sz w:val="20"/>
          <w:szCs w:val="20"/>
        </w:rPr>
        <w:t xml:space="preserve">- Le participant a-t-il expliqué les concepts ou idées dans un langage </w:t>
      </w:r>
      <w:r w:rsidR="00094684">
        <w:rPr>
          <w:rFonts w:ascii="Verdana" w:eastAsia="Calibri" w:hAnsi="Verdana" w:cs="Calibri"/>
          <w:sz w:val="20"/>
          <w:szCs w:val="20"/>
        </w:rPr>
        <w:t>accessible ?</w:t>
      </w:r>
    </w:p>
    <w:p w14:paraId="799939E4" w14:textId="02422489" w:rsidR="00D90CFD" w:rsidRDefault="00CE407C">
      <w:pPr>
        <w:pStyle w:val="Standard"/>
        <w:spacing w:line="276" w:lineRule="auto"/>
        <w:ind w:left="900" w:hanging="165"/>
        <w:jc w:val="both"/>
        <w:rPr>
          <w:rFonts w:ascii="Verdana" w:eastAsia="Calibri" w:hAnsi="Verdana" w:cs="Calibri"/>
          <w:sz w:val="20"/>
          <w:szCs w:val="20"/>
        </w:rPr>
      </w:pPr>
      <w:r>
        <w:rPr>
          <w:rFonts w:ascii="Verdana" w:eastAsia="Calibri" w:hAnsi="Verdana" w:cs="Calibri"/>
          <w:sz w:val="20"/>
          <w:szCs w:val="20"/>
        </w:rPr>
        <w:t xml:space="preserve">- Le participant a-t-il utilisé l’humour, les figures de style, des exemples, pour illustrer son </w:t>
      </w:r>
      <w:r w:rsidR="00094684">
        <w:rPr>
          <w:rFonts w:ascii="Verdana" w:eastAsia="Calibri" w:hAnsi="Verdana" w:cs="Calibri"/>
          <w:sz w:val="20"/>
          <w:szCs w:val="20"/>
        </w:rPr>
        <w:t>propos ?</w:t>
      </w:r>
    </w:p>
    <w:p w14:paraId="799939E5" w14:textId="77777777" w:rsidR="00D90CFD" w:rsidRDefault="00D90CFD">
      <w:pPr>
        <w:pStyle w:val="Standard"/>
        <w:tabs>
          <w:tab w:val="left" w:pos="2880"/>
        </w:tabs>
        <w:spacing w:line="276" w:lineRule="auto"/>
        <w:jc w:val="both"/>
      </w:pPr>
    </w:p>
    <w:p w14:paraId="799939E6" w14:textId="77777777" w:rsidR="00D90CFD" w:rsidRDefault="00CE407C">
      <w:pPr>
        <w:pStyle w:val="Standard"/>
        <w:tabs>
          <w:tab w:val="left" w:pos="705"/>
          <w:tab w:val="left" w:pos="2880"/>
        </w:tabs>
        <w:spacing w:line="276" w:lineRule="auto"/>
        <w:jc w:val="both"/>
      </w:pPr>
      <w:r>
        <w:rPr>
          <w:rStyle w:val="Policepardfaut1"/>
          <w:rFonts w:ascii="Verdana" w:eastAsia="Calibri" w:hAnsi="Verdana" w:cs="Calibri"/>
          <w:sz w:val="20"/>
          <w:szCs w:val="20"/>
        </w:rPr>
        <w:tab/>
        <w:t>C - La structuration de l’exposé</w:t>
      </w:r>
    </w:p>
    <w:p w14:paraId="799939E7" w14:textId="050BB5E0" w:rsidR="00D90CFD" w:rsidRDefault="00CE407C">
      <w:pPr>
        <w:pStyle w:val="Standard"/>
        <w:spacing w:line="276" w:lineRule="auto"/>
        <w:ind w:left="900" w:hanging="150"/>
        <w:jc w:val="both"/>
        <w:rPr>
          <w:rFonts w:ascii="Verdana" w:eastAsia="Calibri" w:hAnsi="Verdana" w:cs="Calibri"/>
          <w:sz w:val="20"/>
          <w:szCs w:val="20"/>
        </w:rPr>
      </w:pPr>
      <w:r>
        <w:rPr>
          <w:rFonts w:ascii="Verdana" w:eastAsia="Calibri" w:hAnsi="Verdana" w:cs="Calibri"/>
          <w:sz w:val="20"/>
          <w:szCs w:val="20"/>
        </w:rPr>
        <w:t xml:space="preserve">- La structure de l’exposé et l’enchaînement des idées ont-ils facilité la compréhension du </w:t>
      </w:r>
      <w:r w:rsidR="00094684">
        <w:rPr>
          <w:rFonts w:ascii="Verdana" w:eastAsia="Calibri" w:hAnsi="Verdana" w:cs="Calibri"/>
          <w:sz w:val="20"/>
          <w:szCs w:val="20"/>
        </w:rPr>
        <w:t>sujet ?</w:t>
      </w:r>
    </w:p>
    <w:p w14:paraId="799939E8" w14:textId="44DC9AAC" w:rsidR="00D90CFD" w:rsidRDefault="00CE407C">
      <w:pPr>
        <w:pStyle w:val="Standard"/>
        <w:spacing w:line="276" w:lineRule="auto"/>
        <w:ind w:left="900" w:hanging="150"/>
        <w:jc w:val="both"/>
        <w:rPr>
          <w:rFonts w:ascii="Verdana" w:eastAsia="Calibri" w:hAnsi="Verdana" w:cs="Calibri"/>
          <w:sz w:val="20"/>
          <w:szCs w:val="20"/>
        </w:rPr>
      </w:pPr>
      <w:r>
        <w:rPr>
          <w:rFonts w:ascii="Verdana" w:eastAsia="Calibri" w:hAnsi="Verdana" w:cs="Calibri"/>
          <w:sz w:val="20"/>
          <w:szCs w:val="20"/>
        </w:rPr>
        <w:t xml:space="preserve">- Le participant a-t-il expliqué clairement les recherches qu’il </w:t>
      </w:r>
      <w:r w:rsidR="00094684">
        <w:rPr>
          <w:rFonts w:ascii="Verdana" w:eastAsia="Calibri" w:hAnsi="Verdana" w:cs="Calibri"/>
          <w:sz w:val="20"/>
          <w:szCs w:val="20"/>
        </w:rPr>
        <w:t>mène ?</w:t>
      </w:r>
    </w:p>
    <w:p w14:paraId="799939E9" w14:textId="77777777" w:rsidR="00D90CFD" w:rsidRDefault="00D90CFD">
      <w:pPr>
        <w:pStyle w:val="Standard"/>
        <w:spacing w:line="276" w:lineRule="auto"/>
        <w:ind w:left="900" w:hanging="150"/>
        <w:jc w:val="both"/>
        <w:rPr>
          <w:rFonts w:ascii="Verdana" w:eastAsia="Calibri" w:hAnsi="Verdana" w:cs="Calibri"/>
          <w:sz w:val="20"/>
          <w:szCs w:val="20"/>
          <w:shd w:val="clear" w:color="auto" w:fill="FFFFFF"/>
        </w:rPr>
      </w:pPr>
    </w:p>
    <w:p w14:paraId="799939EA" w14:textId="77777777" w:rsidR="00D90CFD" w:rsidRDefault="00CE407C">
      <w:pPr>
        <w:pStyle w:val="Standard"/>
        <w:tabs>
          <w:tab w:val="left" w:pos="720"/>
          <w:tab w:val="left" w:pos="930"/>
        </w:tabs>
        <w:spacing w:line="276" w:lineRule="auto"/>
        <w:jc w:val="both"/>
      </w:pPr>
      <w:r>
        <w:rPr>
          <w:rStyle w:val="Policepardfaut1"/>
          <w:rFonts w:ascii="Verdana" w:eastAsia="Calibri" w:hAnsi="Verdana" w:cs="Calibri"/>
          <w:sz w:val="20"/>
          <w:szCs w:val="20"/>
          <w:shd w:val="clear" w:color="auto" w:fill="FFFFFF"/>
        </w:rPr>
        <w:tab/>
        <w:t xml:space="preserve">D - Équilibre entre les différentes parties (introduction, développement, conclusion) de </w:t>
      </w:r>
      <w:r>
        <w:rPr>
          <w:rStyle w:val="Policepardfaut1"/>
          <w:rFonts w:ascii="Verdana" w:eastAsia="Calibri" w:hAnsi="Verdana" w:cs="Calibri"/>
          <w:sz w:val="20"/>
          <w:szCs w:val="20"/>
          <w:shd w:val="clear" w:color="auto" w:fill="FFFFFF"/>
        </w:rPr>
        <w:tab/>
      </w:r>
      <w:r>
        <w:rPr>
          <w:rStyle w:val="Policepardfaut1"/>
          <w:rFonts w:ascii="Verdana" w:eastAsia="Calibri" w:hAnsi="Verdana" w:cs="Calibri"/>
          <w:sz w:val="20"/>
          <w:szCs w:val="20"/>
          <w:shd w:val="clear" w:color="auto" w:fill="FFFFFF"/>
        </w:rPr>
        <w:tab/>
        <w:t>l’exposé.</w:t>
      </w:r>
    </w:p>
    <w:p w14:paraId="799939EB" w14:textId="77777777" w:rsidR="00D90CFD" w:rsidRDefault="00D90CFD">
      <w:pPr>
        <w:pStyle w:val="Standard"/>
        <w:spacing w:line="276" w:lineRule="auto"/>
        <w:jc w:val="both"/>
      </w:pPr>
    </w:p>
    <w:p w14:paraId="799939EC" w14:textId="77777777" w:rsidR="00D90CFD" w:rsidRDefault="00CE407C">
      <w:pPr>
        <w:pStyle w:val="Standard"/>
        <w:tabs>
          <w:tab w:val="left" w:pos="705"/>
          <w:tab w:val="left" w:pos="930"/>
        </w:tabs>
        <w:spacing w:line="276" w:lineRule="auto"/>
        <w:jc w:val="both"/>
      </w:pPr>
      <w:r>
        <w:rPr>
          <w:rStyle w:val="Policepardfaut1"/>
          <w:rFonts w:ascii="Verdana" w:eastAsia="Calibri" w:hAnsi="Verdana" w:cs="Calibri"/>
          <w:sz w:val="20"/>
          <w:szCs w:val="20"/>
          <w:shd w:val="clear" w:color="auto" w:fill="FFFFFF"/>
        </w:rPr>
        <w:tab/>
        <w:t>E - Coup de cœur :</w:t>
      </w:r>
    </w:p>
    <w:p w14:paraId="799939ED" w14:textId="77777777" w:rsidR="00D90CFD" w:rsidRDefault="00CE407C">
      <w:pPr>
        <w:pStyle w:val="Standard"/>
        <w:tabs>
          <w:tab w:val="left" w:pos="705"/>
          <w:tab w:val="left" w:pos="930"/>
        </w:tabs>
        <w:spacing w:line="276" w:lineRule="auto"/>
        <w:jc w:val="both"/>
      </w:pPr>
      <w:r>
        <w:rPr>
          <w:rStyle w:val="Policepardfaut1"/>
          <w:rFonts w:ascii="Verdana" w:eastAsia="Calibri" w:hAnsi="Verdana" w:cs="Calibri"/>
          <w:sz w:val="20"/>
          <w:szCs w:val="20"/>
          <w:shd w:val="clear" w:color="auto" w:fill="FFFFFF"/>
        </w:rPr>
        <w:tab/>
      </w:r>
      <w:r>
        <w:rPr>
          <w:rStyle w:val="Policepardfaut1"/>
          <w:rFonts w:ascii="Verdana" w:eastAsia="Calibri" w:hAnsi="Verdana" w:cs="Calibri"/>
          <w:sz w:val="20"/>
          <w:szCs w:val="20"/>
          <w:shd w:val="clear" w:color="auto" w:fill="FFFFFF"/>
        </w:rPr>
        <w:tab/>
        <w:t xml:space="preserve">Point particulièrement exceptionnel laissé à la discrétion des membres du jury. Il peut </w:t>
      </w:r>
      <w:r>
        <w:rPr>
          <w:rStyle w:val="Policepardfaut1"/>
          <w:rFonts w:ascii="Verdana" w:eastAsia="Calibri" w:hAnsi="Verdana" w:cs="Calibri"/>
          <w:sz w:val="20"/>
          <w:szCs w:val="20"/>
          <w:shd w:val="clear" w:color="auto" w:fill="FFFFFF"/>
        </w:rPr>
        <w:tab/>
      </w:r>
      <w:r>
        <w:rPr>
          <w:rStyle w:val="Policepardfaut1"/>
          <w:rFonts w:ascii="Verdana" w:eastAsia="Calibri" w:hAnsi="Verdana" w:cs="Calibri"/>
          <w:sz w:val="20"/>
          <w:szCs w:val="20"/>
          <w:shd w:val="clear" w:color="auto" w:fill="FFFFFF"/>
        </w:rPr>
        <w:tab/>
        <w:t>notamment s’agir ici de souligner l’originalité de la présentation du candidat.</w:t>
      </w:r>
    </w:p>
    <w:p w14:paraId="799939EE" w14:textId="77777777" w:rsidR="00D90CFD" w:rsidRDefault="00D90CFD">
      <w:pPr>
        <w:pStyle w:val="Standard"/>
        <w:spacing w:line="276" w:lineRule="auto"/>
        <w:jc w:val="both"/>
      </w:pPr>
    </w:p>
    <w:p w14:paraId="799939EF" w14:textId="463F11C2" w:rsidR="00D90CFD" w:rsidRDefault="00CE407C">
      <w:pPr>
        <w:pStyle w:val="Standard"/>
        <w:spacing w:line="276" w:lineRule="auto"/>
        <w:jc w:val="both"/>
        <w:rPr>
          <w:rFonts w:ascii="Verdana" w:hAnsi="Verdana"/>
          <w:sz w:val="20"/>
          <w:szCs w:val="20"/>
        </w:rPr>
      </w:pPr>
      <w:r>
        <w:rPr>
          <w:rFonts w:ascii="Verdana" w:hAnsi="Verdana"/>
          <w:sz w:val="20"/>
          <w:szCs w:val="20"/>
        </w:rPr>
        <w:t xml:space="preserve">Une fiche d’évaluation reprenant </w:t>
      </w:r>
      <w:r w:rsidR="005E3B52">
        <w:rPr>
          <w:rFonts w:ascii="Verdana" w:hAnsi="Verdana"/>
          <w:sz w:val="20"/>
          <w:szCs w:val="20"/>
        </w:rPr>
        <w:t>c</w:t>
      </w:r>
      <w:r>
        <w:rPr>
          <w:rFonts w:ascii="Verdana" w:hAnsi="Verdana"/>
          <w:sz w:val="20"/>
          <w:szCs w:val="20"/>
        </w:rPr>
        <w:t xml:space="preserve">es critères sera remise aux membres du jury le jour du concours. </w:t>
      </w:r>
    </w:p>
    <w:p w14:paraId="799939F0" w14:textId="77777777" w:rsidR="00D90CFD" w:rsidRDefault="00D90CFD">
      <w:pPr>
        <w:pStyle w:val="Standard"/>
        <w:spacing w:line="276" w:lineRule="auto"/>
        <w:jc w:val="both"/>
      </w:pPr>
    </w:p>
    <w:p w14:paraId="799939F1" w14:textId="373955B1" w:rsidR="00D90CFD" w:rsidRDefault="00CE407C">
      <w:pPr>
        <w:pStyle w:val="Standard"/>
        <w:spacing w:line="276" w:lineRule="auto"/>
        <w:jc w:val="both"/>
      </w:pPr>
      <w:r>
        <w:rPr>
          <w:rStyle w:val="Policepardfaut1"/>
          <w:rFonts w:ascii="Verdana" w:hAnsi="Verdana"/>
          <w:b/>
          <w:bCs/>
          <w:sz w:val="20"/>
          <w:szCs w:val="20"/>
        </w:rPr>
        <w:t xml:space="preserve">ARTICLE VIII - </w:t>
      </w:r>
      <w:r>
        <w:rPr>
          <w:rStyle w:val="Policepardfaut1"/>
          <w:rFonts w:ascii="Verdana" w:eastAsia="Calibri" w:hAnsi="Verdana" w:cs="Calibri"/>
          <w:b/>
          <w:bCs/>
          <w:sz w:val="20"/>
          <w:szCs w:val="20"/>
          <w:shd w:val="clear" w:color="auto" w:fill="FFFFFF"/>
        </w:rPr>
        <w:t xml:space="preserve">Jeunes chercheurs participant à la finale </w:t>
      </w:r>
      <w:r w:rsidR="004F205D">
        <w:rPr>
          <w:rStyle w:val="Policepardfaut1"/>
          <w:rFonts w:ascii="Verdana" w:eastAsia="Calibri" w:hAnsi="Verdana" w:cs="Calibri"/>
          <w:b/>
          <w:bCs/>
          <w:sz w:val="20"/>
          <w:szCs w:val="20"/>
          <w:shd w:val="clear" w:color="auto" w:fill="FFFFFF"/>
        </w:rPr>
        <w:t>nationale</w:t>
      </w:r>
    </w:p>
    <w:p w14:paraId="799939F2" w14:textId="77777777" w:rsidR="00D90CFD" w:rsidRDefault="00D90CFD">
      <w:pPr>
        <w:pStyle w:val="Paragraphedeliste1"/>
        <w:spacing w:line="276" w:lineRule="auto"/>
        <w:ind w:left="0"/>
        <w:jc w:val="both"/>
      </w:pPr>
    </w:p>
    <w:p w14:paraId="799939F3" w14:textId="77777777" w:rsidR="00D90CFD" w:rsidRDefault="00CE407C">
      <w:pPr>
        <w:pStyle w:val="Paragraphedeliste1"/>
        <w:spacing w:line="276" w:lineRule="auto"/>
        <w:ind w:left="0"/>
        <w:jc w:val="both"/>
        <w:rPr>
          <w:rFonts w:ascii="Verdana" w:eastAsia="Calibri" w:hAnsi="Verdana" w:cs="Calibri"/>
          <w:sz w:val="20"/>
          <w:szCs w:val="20"/>
          <w:shd w:val="clear" w:color="auto" w:fill="FFFFFF"/>
        </w:rPr>
      </w:pPr>
      <w:r>
        <w:rPr>
          <w:rFonts w:ascii="Verdana" w:eastAsia="Calibri" w:hAnsi="Verdana" w:cs="Calibri"/>
          <w:sz w:val="20"/>
          <w:szCs w:val="20"/>
          <w:shd w:val="clear" w:color="auto" w:fill="FFFFFF"/>
        </w:rPr>
        <w:t xml:space="preserve">Les organisateurs ont convenu que le nombre total de doctorants participants à la finale nationale de MT180 ne doit pas dépasser 15 finalistes. Cette décision a été prise afin que l’activité ne s’étende pas en longueur, permettant ainsi une meilleure attention tout au long de la compétition de la part du jury, des participants et du public.  </w:t>
      </w:r>
    </w:p>
    <w:p w14:paraId="799939F4" w14:textId="77777777" w:rsidR="00D90CFD" w:rsidRDefault="00D90CFD">
      <w:pPr>
        <w:pStyle w:val="Standard"/>
        <w:spacing w:line="276" w:lineRule="auto"/>
        <w:jc w:val="both"/>
      </w:pPr>
    </w:p>
    <w:p w14:paraId="799939F5" w14:textId="77777777" w:rsidR="00D90CFD" w:rsidRDefault="00CE407C">
      <w:pPr>
        <w:pStyle w:val="Standard"/>
        <w:spacing w:line="276" w:lineRule="auto"/>
        <w:jc w:val="both"/>
      </w:pPr>
      <w:r>
        <w:rPr>
          <w:rStyle w:val="Policepardfaut1"/>
          <w:rFonts w:ascii="Verdana" w:hAnsi="Verdana"/>
          <w:b/>
          <w:bCs/>
          <w:sz w:val="20"/>
          <w:szCs w:val="20"/>
        </w:rPr>
        <w:t xml:space="preserve">ARTICLE IX - </w:t>
      </w:r>
      <w:r>
        <w:rPr>
          <w:rStyle w:val="Policepardfaut1"/>
          <w:rFonts w:ascii="Verdana" w:eastAsia="Calibri" w:hAnsi="Verdana" w:cs="Calibri"/>
          <w:b/>
          <w:bCs/>
          <w:sz w:val="20"/>
          <w:szCs w:val="20"/>
        </w:rPr>
        <w:t>Formation proposée aux doctorants intéressés par le concours</w:t>
      </w:r>
    </w:p>
    <w:p w14:paraId="799939F6" w14:textId="77777777" w:rsidR="00D90CFD" w:rsidRDefault="00D90CFD">
      <w:pPr>
        <w:pStyle w:val="Standard"/>
        <w:jc w:val="both"/>
      </w:pPr>
    </w:p>
    <w:p w14:paraId="799939F7" w14:textId="3FA6B215" w:rsidR="00D90CFD" w:rsidRPr="00037D63" w:rsidRDefault="00CE407C">
      <w:pPr>
        <w:pStyle w:val="Paragraphedeliste1"/>
        <w:ind w:left="0"/>
        <w:jc w:val="both"/>
        <w:rPr>
          <w:rFonts w:ascii="Verdana" w:eastAsia="Calibri" w:hAnsi="Verdana" w:cs="Calibri"/>
          <w:sz w:val="20"/>
          <w:szCs w:val="20"/>
          <w:shd w:val="clear" w:color="auto" w:fill="FFFFFF"/>
        </w:rPr>
      </w:pPr>
      <w:r>
        <w:rPr>
          <w:rFonts w:ascii="Verdana" w:eastAsia="Calibri" w:hAnsi="Verdana" w:cs="Calibri"/>
          <w:sz w:val="20"/>
          <w:szCs w:val="20"/>
          <w:shd w:val="clear" w:color="auto" w:fill="FFFFFF"/>
        </w:rPr>
        <w:t xml:space="preserve">L'AUF propose une formation aux </w:t>
      </w:r>
      <w:r w:rsidRPr="00037D63">
        <w:rPr>
          <w:rFonts w:ascii="Verdana" w:eastAsia="Calibri" w:hAnsi="Verdana" w:cs="Calibri"/>
          <w:sz w:val="20"/>
          <w:szCs w:val="20"/>
          <w:shd w:val="clear" w:color="auto" w:fill="FFFFFF"/>
        </w:rPr>
        <w:t xml:space="preserve">doctorants intéressés à participer au concours afin de les aider à préparer leur prestation. Cette formation sera dispensée </w:t>
      </w:r>
      <w:r w:rsidR="00037D63" w:rsidRPr="00037D63">
        <w:rPr>
          <w:rFonts w:ascii="Verdana" w:eastAsia="DengXian" w:hAnsi="Verdana" w:cs="MingLiU-ExtB"/>
          <w:sz w:val="20"/>
          <w:szCs w:val="20"/>
          <w:shd w:val="clear" w:color="auto" w:fill="FFFFFF"/>
        </w:rPr>
        <w:t>à distance</w:t>
      </w:r>
      <w:r w:rsidRPr="00037D63">
        <w:rPr>
          <w:rFonts w:ascii="Verdana" w:eastAsia="Calibri" w:hAnsi="Verdana" w:cs="Calibri"/>
          <w:sz w:val="20"/>
          <w:szCs w:val="20"/>
          <w:shd w:val="clear" w:color="auto" w:fill="FFFFFF"/>
        </w:rPr>
        <w:t xml:space="preserve"> et animé</w:t>
      </w:r>
      <w:r w:rsidR="00BE2508">
        <w:rPr>
          <w:rFonts w:ascii="Verdana" w:eastAsia="Calibri" w:hAnsi="Verdana" w:cs="Calibri"/>
          <w:sz w:val="20"/>
          <w:szCs w:val="20"/>
          <w:shd w:val="clear" w:color="auto" w:fill="FFFFFF"/>
        </w:rPr>
        <w:t>e</w:t>
      </w:r>
      <w:r w:rsidRPr="00037D63">
        <w:rPr>
          <w:rFonts w:ascii="Verdana" w:eastAsia="Calibri" w:hAnsi="Verdana" w:cs="Calibri"/>
          <w:sz w:val="20"/>
          <w:szCs w:val="20"/>
          <w:shd w:val="clear" w:color="auto" w:fill="FFFFFF"/>
        </w:rPr>
        <w:t xml:space="preserve"> par un spécialiste de la communication. </w:t>
      </w:r>
    </w:p>
    <w:p w14:paraId="799939F8" w14:textId="77777777" w:rsidR="00D90CFD" w:rsidRDefault="00D90CFD">
      <w:pPr>
        <w:pStyle w:val="Paragraphedeliste1"/>
        <w:ind w:left="0"/>
        <w:jc w:val="both"/>
        <w:rPr>
          <w:rFonts w:ascii="Verdana" w:eastAsia="Calibri" w:hAnsi="Verdana" w:cs="Calibri"/>
          <w:sz w:val="20"/>
          <w:szCs w:val="20"/>
          <w:shd w:val="clear" w:color="auto" w:fill="FFFFFF"/>
        </w:rPr>
      </w:pPr>
    </w:p>
    <w:p w14:paraId="799939F9" w14:textId="77777777" w:rsidR="00D90CFD" w:rsidRDefault="00CE407C">
      <w:pPr>
        <w:pStyle w:val="Paragraphedeliste1"/>
        <w:ind w:left="0"/>
        <w:jc w:val="both"/>
      </w:pPr>
      <w:r>
        <w:rPr>
          <w:rStyle w:val="Policepardfaut1"/>
          <w:rFonts w:ascii="Verdana" w:eastAsia="Calibri" w:hAnsi="Verdana" w:cs="Calibri"/>
          <w:sz w:val="20"/>
          <w:szCs w:val="20"/>
          <w:shd w:val="clear" w:color="auto" w:fill="FFFFFF"/>
        </w:rPr>
        <w:t>Bien que cette formation soit mise en place spécifiquement autour du concours MT180, il est fortement recommandé d’y apporter une attention particulière afin d’éviter le formatage des présentations. L’originalité et la personnalité des participants sont encouragées.</w:t>
      </w:r>
    </w:p>
    <w:sectPr w:rsidR="00D90CFD" w:rsidSect="006F3D64">
      <w:headerReference w:type="first" r:id="rId14"/>
      <w:type w:val="continuous"/>
      <w:pgSz w:w="11906" w:h="16838"/>
      <w:pgMar w:top="1134" w:right="1134" w:bottom="1134"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B98792" w14:textId="77777777" w:rsidR="006F3D64" w:rsidRDefault="006F3D64">
      <w:r>
        <w:separator/>
      </w:r>
    </w:p>
  </w:endnote>
  <w:endnote w:type="continuationSeparator" w:id="0">
    <w:p w14:paraId="1F3F4915" w14:textId="77777777" w:rsidR="006F3D64" w:rsidRDefault="006F3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penSymbol">
    <w:altName w:val="Calibri"/>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ohit Hindi">
    <w:altName w:val="Yu Gothic"/>
    <w:charset w:val="00"/>
    <w:family w:val="auto"/>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AE6039" w14:textId="77777777" w:rsidR="006F3D64" w:rsidRDefault="006F3D64">
      <w:r>
        <w:rPr>
          <w:color w:val="000000"/>
        </w:rPr>
        <w:separator/>
      </w:r>
    </w:p>
  </w:footnote>
  <w:footnote w:type="continuationSeparator" w:id="0">
    <w:p w14:paraId="7A3FCA36" w14:textId="77777777" w:rsidR="006F3D64" w:rsidRDefault="006F3D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0" w:type="auto"/>
      <w:tblInd w:w="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4315"/>
    </w:tblGrid>
    <w:tr w:rsidR="00094684" w14:paraId="591BFEB1" w14:textId="77777777" w:rsidTr="00094684">
      <w:tc>
        <w:tcPr>
          <w:tcW w:w="4315" w:type="dxa"/>
        </w:tcPr>
        <w:p w14:paraId="3AC02B29" w14:textId="74119733" w:rsidR="00094684" w:rsidRDefault="00094684" w:rsidP="00094684">
          <w:pPr>
            <w:pStyle w:val="Standard"/>
          </w:pPr>
        </w:p>
      </w:tc>
      <w:tc>
        <w:tcPr>
          <w:tcW w:w="4315" w:type="dxa"/>
          <w:vAlign w:val="center"/>
        </w:tcPr>
        <w:p w14:paraId="7944A287" w14:textId="61E27397" w:rsidR="00094684" w:rsidRDefault="00094684" w:rsidP="00094684">
          <w:pPr>
            <w:pStyle w:val="Standard"/>
            <w:tabs>
              <w:tab w:val="left" w:pos="675"/>
              <w:tab w:val="right" w:pos="4099"/>
            </w:tabs>
            <w:jc w:val="right"/>
          </w:pPr>
          <w:r>
            <w:tab/>
          </w:r>
          <w:r>
            <w:tab/>
          </w:r>
        </w:p>
      </w:tc>
    </w:tr>
  </w:tbl>
  <w:p w14:paraId="763A6EF9" w14:textId="77777777" w:rsidR="00094684" w:rsidRDefault="0009468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07019"/>
    <w:multiLevelType w:val="multilevel"/>
    <w:tmpl w:val="72BCF78E"/>
    <w:styleLink w:val="WWNum1"/>
    <w:lvl w:ilvl="0">
      <w:numFmt w:val="bullet"/>
      <w:lvlText w:val="-"/>
      <w:lvlJc w:val="left"/>
      <w:pPr>
        <w:ind w:left="1440" w:firstLine="1080"/>
      </w:pPr>
      <w:rPr>
        <w:rFonts w:ascii="OpenSymbol" w:hAnsi="OpenSymbol" w:cs="OpenSymbol"/>
        <w:u w:val="none"/>
      </w:rPr>
    </w:lvl>
    <w:lvl w:ilvl="1">
      <w:numFmt w:val="bullet"/>
      <w:lvlText w:val="-"/>
      <w:lvlJc w:val="left"/>
      <w:pPr>
        <w:ind w:left="2160" w:firstLine="1800"/>
      </w:pPr>
      <w:rPr>
        <w:rFonts w:ascii="OpenSymbol" w:hAnsi="OpenSymbol" w:cs="OpenSymbol"/>
        <w:u w:val="none"/>
      </w:rPr>
    </w:lvl>
    <w:lvl w:ilvl="2">
      <w:numFmt w:val="bullet"/>
      <w:lvlText w:val="-"/>
      <w:lvlJc w:val="left"/>
      <w:pPr>
        <w:ind w:left="2880" w:firstLine="2520"/>
      </w:pPr>
      <w:rPr>
        <w:rFonts w:ascii="OpenSymbol" w:hAnsi="OpenSymbol" w:cs="OpenSymbol"/>
        <w:u w:val="none"/>
      </w:rPr>
    </w:lvl>
    <w:lvl w:ilvl="3">
      <w:numFmt w:val="bullet"/>
      <w:lvlText w:val="-"/>
      <w:lvlJc w:val="left"/>
      <w:pPr>
        <w:ind w:left="3600" w:firstLine="3240"/>
      </w:pPr>
      <w:rPr>
        <w:rFonts w:ascii="OpenSymbol" w:hAnsi="OpenSymbol" w:cs="OpenSymbol"/>
        <w:u w:val="none"/>
      </w:rPr>
    </w:lvl>
    <w:lvl w:ilvl="4">
      <w:numFmt w:val="bullet"/>
      <w:lvlText w:val="-"/>
      <w:lvlJc w:val="left"/>
      <w:pPr>
        <w:ind w:left="4320" w:firstLine="3960"/>
      </w:pPr>
      <w:rPr>
        <w:rFonts w:ascii="OpenSymbol" w:hAnsi="OpenSymbol" w:cs="OpenSymbol"/>
        <w:u w:val="none"/>
      </w:rPr>
    </w:lvl>
    <w:lvl w:ilvl="5">
      <w:numFmt w:val="bullet"/>
      <w:lvlText w:val="-"/>
      <w:lvlJc w:val="left"/>
      <w:pPr>
        <w:ind w:left="5040" w:firstLine="4680"/>
      </w:pPr>
      <w:rPr>
        <w:rFonts w:ascii="OpenSymbol" w:hAnsi="OpenSymbol" w:cs="OpenSymbol"/>
        <w:u w:val="none"/>
      </w:rPr>
    </w:lvl>
    <w:lvl w:ilvl="6">
      <w:numFmt w:val="bullet"/>
      <w:lvlText w:val="-"/>
      <w:lvlJc w:val="left"/>
      <w:pPr>
        <w:ind w:left="5760" w:firstLine="5400"/>
      </w:pPr>
      <w:rPr>
        <w:rFonts w:ascii="OpenSymbol" w:hAnsi="OpenSymbol" w:cs="OpenSymbol"/>
        <w:u w:val="none"/>
      </w:rPr>
    </w:lvl>
    <w:lvl w:ilvl="7">
      <w:numFmt w:val="bullet"/>
      <w:lvlText w:val="-"/>
      <w:lvlJc w:val="left"/>
      <w:pPr>
        <w:ind w:left="6480" w:firstLine="6120"/>
      </w:pPr>
      <w:rPr>
        <w:rFonts w:ascii="OpenSymbol" w:hAnsi="OpenSymbol" w:cs="OpenSymbol"/>
        <w:u w:val="none"/>
      </w:rPr>
    </w:lvl>
    <w:lvl w:ilvl="8">
      <w:numFmt w:val="bullet"/>
      <w:lvlText w:val="-"/>
      <w:lvlJc w:val="left"/>
      <w:pPr>
        <w:ind w:left="7200" w:firstLine="6840"/>
      </w:pPr>
      <w:rPr>
        <w:rFonts w:ascii="OpenSymbol" w:hAnsi="OpenSymbol" w:cs="OpenSymbol"/>
        <w:u w:val="none"/>
      </w:rPr>
    </w:lvl>
  </w:abstractNum>
  <w:abstractNum w:abstractNumId="1" w15:restartNumberingAfterBreak="0">
    <w:nsid w:val="0CF67796"/>
    <w:multiLevelType w:val="multilevel"/>
    <w:tmpl w:val="037619D0"/>
    <w:styleLink w:val="WWNum5"/>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2" w15:restartNumberingAfterBreak="0">
    <w:nsid w:val="310F593E"/>
    <w:multiLevelType w:val="multilevel"/>
    <w:tmpl w:val="D99CBAAC"/>
    <w:styleLink w:val="WWNum3"/>
    <w:lvl w:ilvl="0">
      <w:numFmt w:val="bullet"/>
      <w:lvlText w:val="-"/>
      <w:lvlJc w:val="left"/>
      <w:pPr>
        <w:ind w:left="1440" w:firstLine="1080"/>
      </w:pPr>
      <w:rPr>
        <w:rFonts w:ascii="OpenSymbol" w:hAnsi="OpenSymbol" w:cs="OpenSymbol"/>
        <w:u w:val="none"/>
      </w:rPr>
    </w:lvl>
    <w:lvl w:ilvl="1">
      <w:numFmt w:val="bullet"/>
      <w:lvlText w:val="-"/>
      <w:lvlJc w:val="left"/>
      <w:pPr>
        <w:ind w:left="2160" w:firstLine="1800"/>
      </w:pPr>
      <w:rPr>
        <w:rFonts w:ascii="OpenSymbol" w:hAnsi="OpenSymbol" w:cs="OpenSymbol"/>
        <w:u w:val="none"/>
      </w:rPr>
    </w:lvl>
    <w:lvl w:ilvl="2">
      <w:numFmt w:val="bullet"/>
      <w:lvlText w:val="-"/>
      <w:lvlJc w:val="left"/>
      <w:pPr>
        <w:ind w:left="2880" w:firstLine="2520"/>
      </w:pPr>
      <w:rPr>
        <w:rFonts w:ascii="OpenSymbol" w:hAnsi="OpenSymbol" w:cs="OpenSymbol"/>
        <w:u w:val="none"/>
      </w:rPr>
    </w:lvl>
    <w:lvl w:ilvl="3">
      <w:numFmt w:val="bullet"/>
      <w:lvlText w:val="-"/>
      <w:lvlJc w:val="left"/>
      <w:pPr>
        <w:ind w:left="3600" w:firstLine="3240"/>
      </w:pPr>
      <w:rPr>
        <w:rFonts w:ascii="OpenSymbol" w:hAnsi="OpenSymbol" w:cs="OpenSymbol"/>
        <w:u w:val="none"/>
      </w:rPr>
    </w:lvl>
    <w:lvl w:ilvl="4">
      <w:numFmt w:val="bullet"/>
      <w:lvlText w:val="-"/>
      <w:lvlJc w:val="left"/>
      <w:pPr>
        <w:ind w:left="4320" w:firstLine="3960"/>
      </w:pPr>
      <w:rPr>
        <w:rFonts w:ascii="OpenSymbol" w:hAnsi="OpenSymbol" w:cs="OpenSymbol"/>
        <w:u w:val="none"/>
      </w:rPr>
    </w:lvl>
    <w:lvl w:ilvl="5">
      <w:numFmt w:val="bullet"/>
      <w:lvlText w:val="-"/>
      <w:lvlJc w:val="left"/>
      <w:pPr>
        <w:ind w:left="5040" w:firstLine="4680"/>
      </w:pPr>
      <w:rPr>
        <w:rFonts w:ascii="OpenSymbol" w:hAnsi="OpenSymbol" w:cs="OpenSymbol"/>
        <w:u w:val="none"/>
      </w:rPr>
    </w:lvl>
    <w:lvl w:ilvl="6">
      <w:numFmt w:val="bullet"/>
      <w:lvlText w:val="-"/>
      <w:lvlJc w:val="left"/>
      <w:pPr>
        <w:ind w:left="5760" w:firstLine="5400"/>
      </w:pPr>
      <w:rPr>
        <w:rFonts w:ascii="OpenSymbol" w:hAnsi="OpenSymbol" w:cs="OpenSymbol"/>
        <w:u w:val="none"/>
      </w:rPr>
    </w:lvl>
    <w:lvl w:ilvl="7">
      <w:numFmt w:val="bullet"/>
      <w:lvlText w:val="-"/>
      <w:lvlJc w:val="left"/>
      <w:pPr>
        <w:ind w:left="6480" w:firstLine="6120"/>
      </w:pPr>
      <w:rPr>
        <w:rFonts w:ascii="OpenSymbol" w:hAnsi="OpenSymbol" w:cs="OpenSymbol"/>
        <w:u w:val="none"/>
      </w:rPr>
    </w:lvl>
    <w:lvl w:ilvl="8">
      <w:numFmt w:val="bullet"/>
      <w:lvlText w:val="-"/>
      <w:lvlJc w:val="left"/>
      <w:pPr>
        <w:ind w:left="7200" w:firstLine="6840"/>
      </w:pPr>
      <w:rPr>
        <w:rFonts w:ascii="OpenSymbol" w:hAnsi="OpenSymbol" w:cs="OpenSymbol"/>
        <w:u w:val="none"/>
      </w:rPr>
    </w:lvl>
  </w:abstractNum>
  <w:abstractNum w:abstractNumId="3" w15:restartNumberingAfterBreak="0">
    <w:nsid w:val="571D37A6"/>
    <w:multiLevelType w:val="multilevel"/>
    <w:tmpl w:val="4FC8191A"/>
    <w:styleLink w:val="WWNum2"/>
    <w:lvl w:ilvl="0">
      <w:numFmt w:val="bullet"/>
      <w:lvlText w:val="-"/>
      <w:lvlJc w:val="left"/>
      <w:pPr>
        <w:ind w:left="1440" w:firstLine="1080"/>
      </w:pPr>
      <w:rPr>
        <w:rFonts w:ascii="OpenSymbol" w:hAnsi="OpenSymbol" w:cs="OpenSymbol"/>
        <w:u w:val="none"/>
      </w:rPr>
    </w:lvl>
    <w:lvl w:ilvl="1">
      <w:numFmt w:val="bullet"/>
      <w:lvlText w:val="-"/>
      <w:lvlJc w:val="left"/>
      <w:pPr>
        <w:ind w:left="2160" w:firstLine="1800"/>
      </w:pPr>
      <w:rPr>
        <w:rFonts w:ascii="OpenSymbol" w:hAnsi="OpenSymbol" w:cs="OpenSymbol"/>
        <w:u w:val="none"/>
      </w:rPr>
    </w:lvl>
    <w:lvl w:ilvl="2">
      <w:numFmt w:val="bullet"/>
      <w:lvlText w:val="-"/>
      <w:lvlJc w:val="left"/>
      <w:pPr>
        <w:ind w:left="2880" w:firstLine="2520"/>
      </w:pPr>
      <w:rPr>
        <w:rFonts w:ascii="OpenSymbol" w:hAnsi="OpenSymbol" w:cs="OpenSymbol"/>
        <w:u w:val="none"/>
      </w:rPr>
    </w:lvl>
    <w:lvl w:ilvl="3">
      <w:numFmt w:val="bullet"/>
      <w:lvlText w:val="-"/>
      <w:lvlJc w:val="left"/>
      <w:pPr>
        <w:ind w:left="3600" w:firstLine="3240"/>
      </w:pPr>
      <w:rPr>
        <w:rFonts w:ascii="OpenSymbol" w:hAnsi="OpenSymbol" w:cs="OpenSymbol"/>
        <w:u w:val="none"/>
      </w:rPr>
    </w:lvl>
    <w:lvl w:ilvl="4">
      <w:numFmt w:val="bullet"/>
      <w:lvlText w:val="-"/>
      <w:lvlJc w:val="left"/>
      <w:pPr>
        <w:ind w:left="4320" w:firstLine="3960"/>
      </w:pPr>
      <w:rPr>
        <w:rFonts w:ascii="OpenSymbol" w:hAnsi="OpenSymbol" w:cs="OpenSymbol"/>
        <w:u w:val="none"/>
      </w:rPr>
    </w:lvl>
    <w:lvl w:ilvl="5">
      <w:numFmt w:val="bullet"/>
      <w:lvlText w:val="-"/>
      <w:lvlJc w:val="left"/>
      <w:pPr>
        <w:ind w:left="5040" w:firstLine="4680"/>
      </w:pPr>
      <w:rPr>
        <w:rFonts w:ascii="OpenSymbol" w:hAnsi="OpenSymbol" w:cs="OpenSymbol"/>
        <w:u w:val="none"/>
      </w:rPr>
    </w:lvl>
    <w:lvl w:ilvl="6">
      <w:numFmt w:val="bullet"/>
      <w:lvlText w:val="-"/>
      <w:lvlJc w:val="left"/>
      <w:pPr>
        <w:ind w:left="5760" w:firstLine="5400"/>
      </w:pPr>
      <w:rPr>
        <w:rFonts w:ascii="OpenSymbol" w:hAnsi="OpenSymbol" w:cs="OpenSymbol"/>
        <w:u w:val="none"/>
      </w:rPr>
    </w:lvl>
    <w:lvl w:ilvl="7">
      <w:numFmt w:val="bullet"/>
      <w:lvlText w:val="-"/>
      <w:lvlJc w:val="left"/>
      <w:pPr>
        <w:ind w:left="6480" w:firstLine="6120"/>
      </w:pPr>
      <w:rPr>
        <w:rFonts w:ascii="OpenSymbol" w:hAnsi="OpenSymbol" w:cs="OpenSymbol"/>
        <w:u w:val="none"/>
      </w:rPr>
    </w:lvl>
    <w:lvl w:ilvl="8">
      <w:numFmt w:val="bullet"/>
      <w:lvlText w:val="-"/>
      <w:lvlJc w:val="left"/>
      <w:pPr>
        <w:ind w:left="7200" w:firstLine="6840"/>
      </w:pPr>
      <w:rPr>
        <w:rFonts w:ascii="OpenSymbol" w:hAnsi="OpenSymbol" w:cs="OpenSymbol"/>
        <w:u w:val="none"/>
      </w:rPr>
    </w:lvl>
  </w:abstractNum>
  <w:abstractNum w:abstractNumId="4" w15:restartNumberingAfterBreak="0">
    <w:nsid w:val="7C936D54"/>
    <w:multiLevelType w:val="multilevel"/>
    <w:tmpl w:val="DE9CC048"/>
    <w:styleLink w:val="WWNum4"/>
    <w:lvl w:ilvl="0">
      <w:numFmt w:val="bullet"/>
      <w:lvlText w:val="-"/>
      <w:lvlJc w:val="left"/>
      <w:pPr>
        <w:ind w:left="1440" w:firstLine="1080"/>
      </w:pPr>
      <w:rPr>
        <w:rFonts w:ascii="OpenSymbol" w:hAnsi="OpenSymbol" w:cs="OpenSymbol"/>
        <w:u w:val="none"/>
      </w:rPr>
    </w:lvl>
    <w:lvl w:ilvl="1">
      <w:numFmt w:val="bullet"/>
      <w:lvlText w:val="-"/>
      <w:lvlJc w:val="left"/>
      <w:pPr>
        <w:ind w:left="2160" w:firstLine="1800"/>
      </w:pPr>
      <w:rPr>
        <w:rFonts w:ascii="OpenSymbol" w:hAnsi="OpenSymbol" w:cs="OpenSymbol"/>
        <w:u w:val="none"/>
      </w:rPr>
    </w:lvl>
    <w:lvl w:ilvl="2">
      <w:numFmt w:val="bullet"/>
      <w:lvlText w:val="-"/>
      <w:lvlJc w:val="left"/>
      <w:pPr>
        <w:ind w:left="2880" w:firstLine="2520"/>
      </w:pPr>
      <w:rPr>
        <w:rFonts w:ascii="OpenSymbol" w:hAnsi="OpenSymbol" w:cs="OpenSymbol"/>
        <w:u w:val="none"/>
      </w:rPr>
    </w:lvl>
    <w:lvl w:ilvl="3">
      <w:numFmt w:val="bullet"/>
      <w:lvlText w:val="-"/>
      <w:lvlJc w:val="left"/>
      <w:pPr>
        <w:ind w:left="3600" w:firstLine="3240"/>
      </w:pPr>
      <w:rPr>
        <w:rFonts w:ascii="OpenSymbol" w:hAnsi="OpenSymbol" w:cs="OpenSymbol"/>
        <w:u w:val="none"/>
      </w:rPr>
    </w:lvl>
    <w:lvl w:ilvl="4">
      <w:numFmt w:val="bullet"/>
      <w:lvlText w:val="-"/>
      <w:lvlJc w:val="left"/>
      <w:pPr>
        <w:ind w:left="4320" w:firstLine="3960"/>
      </w:pPr>
      <w:rPr>
        <w:rFonts w:ascii="OpenSymbol" w:hAnsi="OpenSymbol" w:cs="OpenSymbol"/>
        <w:u w:val="none"/>
      </w:rPr>
    </w:lvl>
    <w:lvl w:ilvl="5">
      <w:numFmt w:val="bullet"/>
      <w:lvlText w:val="-"/>
      <w:lvlJc w:val="left"/>
      <w:pPr>
        <w:ind w:left="5040" w:firstLine="4680"/>
      </w:pPr>
      <w:rPr>
        <w:rFonts w:ascii="OpenSymbol" w:hAnsi="OpenSymbol" w:cs="OpenSymbol"/>
        <w:u w:val="none"/>
      </w:rPr>
    </w:lvl>
    <w:lvl w:ilvl="6">
      <w:numFmt w:val="bullet"/>
      <w:lvlText w:val="-"/>
      <w:lvlJc w:val="left"/>
      <w:pPr>
        <w:ind w:left="5760" w:firstLine="5400"/>
      </w:pPr>
      <w:rPr>
        <w:rFonts w:ascii="OpenSymbol" w:hAnsi="OpenSymbol" w:cs="OpenSymbol"/>
        <w:u w:val="none"/>
      </w:rPr>
    </w:lvl>
    <w:lvl w:ilvl="7">
      <w:numFmt w:val="bullet"/>
      <w:lvlText w:val="-"/>
      <w:lvlJc w:val="left"/>
      <w:pPr>
        <w:ind w:left="6480" w:firstLine="6120"/>
      </w:pPr>
      <w:rPr>
        <w:rFonts w:ascii="OpenSymbol" w:hAnsi="OpenSymbol" w:cs="OpenSymbol"/>
        <w:u w:val="none"/>
      </w:rPr>
    </w:lvl>
    <w:lvl w:ilvl="8">
      <w:numFmt w:val="bullet"/>
      <w:lvlText w:val="-"/>
      <w:lvlJc w:val="left"/>
      <w:pPr>
        <w:ind w:left="7200" w:firstLine="6840"/>
      </w:pPr>
      <w:rPr>
        <w:rFonts w:ascii="OpenSymbol" w:hAnsi="OpenSymbol" w:cs="OpenSymbol"/>
        <w:u w:val="none"/>
      </w:rPr>
    </w:lvl>
  </w:abstractNum>
  <w:num w:numId="1" w16cid:durableId="741483273">
    <w:abstractNumId w:val="0"/>
  </w:num>
  <w:num w:numId="2" w16cid:durableId="28386504">
    <w:abstractNumId w:val="3"/>
  </w:num>
  <w:num w:numId="3" w16cid:durableId="383332402">
    <w:abstractNumId w:val="2"/>
  </w:num>
  <w:num w:numId="4" w16cid:durableId="950235809">
    <w:abstractNumId w:val="4"/>
  </w:num>
  <w:num w:numId="5" w16cid:durableId="45496289">
    <w:abstractNumId w:val="1"/>
  </w:num>
  <w:num w:numId="6" w16cid:durableId="1281373368">
    <w:abstractNumId w:val="0"/>
  </w:num>
  <w:num w:numId="7" w16cid:durableId="1225338903">
    <w:abstractNumId w:val="3"/>
  </w:num>
  <w:num w:numId="8" w16cid:durableId="13496724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CFD"/>
    <w:rsid w:val="00037D63"/>
    <w:rsid w:val="00094684"/>
    <w:rsid w:val="000A6E9A"/>
    <w:rsid w:val="00137DD4"/>
    <w:rsid w:val="001C51C8"/>
    <w:rsid w:val="003B01CC"/>
    <w:rsid w:val="00471DA3"/>
    <w:rsid w:val="00474205"/>
    <w:rsid w:val="004F205D"/>
    <w:rsid w:val="00510AA0"/>
    <w:rsid w:val="00534958"/>
    <w:rsid w:val="005E3B52"/>
    <w:rsid w:val="006D6E68"/>
    <w:rsid w:val="006F3D64"/>
    <w:rsid w:val="007311F8"/>
    <w:rsid w:val="00743A27"/>
    <w:rsid w:val="00854133"/>
    <w:rsid w:val="00BE2508"/>
    <w:rsid w:val="00CE407C"/>
    <w:rsid w:val="00D90CFD"/>
    <w:rsid w:val="00DC7F92"/>
    <w:rsid w:val="00E23E42"/>
    <w:rsid w:val="2C25D47E"/>
    <w:rsid w:val="617F88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93984"/>
  <w15:docId w15:val="{5C478ED7-E7F8-4675-A722-09D4B899D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Lohit Hindi"/>
        <w:kern w:val="3"/>
        <w:sz w:val="24"/>
        <w:szCs w:val="24"/>
        <w:lang w:val="fr-FR"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style>
  <w:style w:type="paragraph" w:customStyle="1" w:styleId="Standard">
    <w:name w:val="Standard"/>
    <w:pPr>
      <w:suppressAutoHyphens/>
    </w:pPr>
    <w:rPr>
      <w:color w:val="00000A"/>
    </w:r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customStyle="1" w:styleId="Liste1">
    <w:name w:val="Liste1"/>
    <w:basedOn w:val="Textbody"/>
  </w:style>
  <w:style w:type="paragraph" w:customStyle="1" w:styleId="Lgende1">
    <w:name w:val="Légende1"/>
    <w:basedOn w:val="Standard"/>
    <w:pPr>
      <w:suppressLineNumbers/>
      <w:spacing w:before="120" w:after="120"/>
    </w:pPr>
    <w:rPr>
      <w:i/>
      <w:iCs/>
    </w:rPr>
  </w:style>
  <w:style w:type="paragraph" w:customStyle="1" w:styleId="Index">
    <w:name w:val="Index"/>
    <w:basedOn w:val="Standard"/>
    <w:pPr>
      <w:suppressLineNumbers/>
    </w:pPr>
  </w:style>
  <w:style w:type="paragraph" w:customStyle="1" w:styleId="Paragraphedeliste1">
    <w:name w:val="Paragraphe de liste1"/>
    <w:basedOn w:val="Standard"/>
    <w:pPr>
      <w:ind w:left="720"/>
    </w:pPr>
  </w:style>
  <w:style w:type="character" w:customStyle="1" w:styleId="Internetlink">
    <w:name w:val="Internet link"/>
    <w:rPr>
      <w:color w:val="000080"/>
      <w:u w:val="single"/>
    </w:rPr>
  </w:style>
  <w:style w:type="character" w:customStyle="1" w:styleId="ListLabel1">
    <w:name w:val="ListLabel 1"/>
    <w:rPr>
      <w:u w:val="none"/>
    </w:rPr>
  </w:style>
  <w:style w:type="character" w:customStyle="1" w:styleId="ListLabel2">
    <w:name w:val="ListLabel 2"/>
    <w:rPr>
      <w:rFonts w:cs="OpenSymbol"/>
      <w:u w:val="none"/>
    </w:rPr>
  </w:style>
  <w:style w:type="character" w:customStyle="1" w:styleId="ListLabel3">
    <w:name w:val="ListLabel 3"/>
    <w:rPr>
      <w:rFonts w:cs="OpenSymbol"/>
      <w:u w:val="none"/>
    </w:rPr>
  </w:style>
  <w:style w:type="character" w:customStyle="1" w:styleId="ListLabel16">
    <w:name w:val="ListLabel 16"/>
    <w:rPr>
      <w:rFonts w:cs="Calibri"/>
    </w:rPr>
  </w:style>
  <w:style w:type="character" w:customStyle="1" w:styleId="ListLabel17">
    <w:name w:val="ListLabel 17"/>
    <w:rPr>
      <w:rFonts w:cs="OpenSymbol"/>
      <w:u w:val="none"/>
    </w:rPr>
  </w:style>
  <w:style w:type="character" w:customStyle="1" w:styleId="ListLabel18">
    <w:name w:val="ListLabel 18"/>
    <w:rPr>
      <w:rFonts w:cs="Calibri"/>
    </w:rPr>
  </w:style>
  <w:style w:type="character" w:customStyle="1" w:styleId="ListLabel19">
    <w:name w:val="ListLabel 19"/>
    <w:rPr>
      <w:rFonts w:cs="OpenSymbol"/>
      <w:u w:val="none"/>
    </w:rPr>
  </w:style>
  <w:style w:type="character" w:customStyle="1" w:styleId="VisitedInternetLink">
    <w:name w:val="Visited Internet Link"/>
    <w:rPr>
      <w:color w:val="800000"/>
      <w:u w:val="single"/>
    </w:rPr>
  </w:style>
  <w:style w:type="numbering" w:customStyle="1" w:styleId="WWNum1">
    <w:name w:val="WWNum1"/>
    <w:basedOn w:val="Aucuneliste"/>
    <w:pPr>
      <w:numPr>
        <w:numId w:val="1"/>
      </w:numPr>
    </w:pPr>
  </w:style>
  <w:style w:type="numbering" w:customStyle="1" w:styleId="WWNum2">
    <w:name w:val="WWNum2"/>
    <w:basedOn w:val="Aucuneliste"/>
    <w:pPr>
      <w:numPr>
        <w:numId w:val="2"/>
      </w:numPr>
    </w:pPr>
  </w:style>
  <w:style w:type="numbering" w:customStyle="1" w:styleId="WWNum3">
    <w:name w:val="WWNum3"/>
    <w:basedOn w:val="Aucuneliste"/>
    <w:pPr>
      <w:numPr>
        <w:numId w:val="3"/>
      </w:numPr>
    </w:pPr>
  </w:style>
  <w:style w:type="numbering" w:customStyle="1" w:styleId="WWNum4">
    <w:name w:val="WWNum4"/>
    <w:basedOn w:val="Aucuneliste"/>
    <w:pPr>
      <w:numPr>
        <w:numId w:val="4"/>
      </w:numPr>
    </w:pPr>
  </w:style>
  <w:style w:type="numbering" w:customStyle="1" w:styleId="WWNum5">
    <w:name w:val="WWNum5"/>
    <w:basedOn w:val="Aucuneliste"/>
    <w:pPr>
      <w:numPr>
        <w:numId w:val="5"/>
      </w:numPr>
    </w:pPr>
  </w:style>
  <w:style w:type="paragraph" w:styleId="En-tte">
    <w:name w:val="header"/>
    <w:basedOn w:val="Normal"/>
    <w:link w:val="En-tteCar"/>
    <w:uiPriority w:val="99"/>
    <w:unhideWhenUsed/>
    <w:rsid w:val="00094684"/>
    <w:pPr>
      <w:tabs>
        <w:tab w:val="center" w:pos="4536"/>
        <w:tab w:val="right" w:pos="9072"/>
      </w:tabs>
    </w:pPr>
    <w:rPr>
      <w:rFonts w:cs="Mangal"/>
      <w:szCs w:val="21"/>
    </w:rPr>
  </w:style>
  <w:style w:type="character" w:customStyle="1" w:styleId="En-tteCar">
    <w:name w:val="En-tête Car"/>
    <w:basedOn w:val="Policepardfaut"/>
    <w:link w:val="En-tte"/>
    <w:uiPriority w:val="99"/>
    <w:rsid w:val="00094684"/>
    <w:rPr>
      <w:rFonts w:cs="Mangal"/>
      <w:szCs w:val="21"/>
    </w:rPr>
  </w:style>
  <w:style w:type="paragraph" w:styleId="Pieddepage">
    <w:name w:val="footer"/>
    <w:basedOn w:val="Normal"/>
    <w:link w:val="PieddepageCar"/>
    <w:uiPriority w:val="99"/>
    <w:unhideWhenUsed/>
    <w:rsid w:val="00094684"/>
    <w:pPr>
      <w:tabs>
        <w:tab w:val="center" w:pos="4536"/>
        <w:tab w:val="right" w:pos="9072"/>
      </w:tabs>
    </w:pPr>
    <w:rPr>
      <w:rFonts w:cs="Mangal"/>
      <w:szCs w:val="21"/>
    </w:rPr>
  </w:style>
  <w:style w:type="character" w:customStyle="1" w:styleId="PieddepageCar">
    <w:name w:val="Pied de page Car"/>
    <w:basedOn w:val="Policepardfaut"/>
    <w:link w:val="Pieddepage"/>
    <w:uiPriority w:val="99"/>
    <w:rsid w:val="00094684"/>
    <w:rPr>
      <w:rFonts w:cs="Mangal"/>
      <w:szCs w:val="21"/>
    </w:rPr>
  </w:style>
  <w:style w:type="table" w:styleId="Grilledutableau">
    <w:name w:val="Table Grid"/>
    <w:basedOn w:val="TableauNormal"/>
    <w:uiPriority w:val="39"/>
    <w:rsid w:val="00094684"/>
    <w:pPr>
      <w:widowControl/>
      <w:autoSpaceDN/>
      <w:textAlignment w:val="auto"/>
    </w:pPr>
    <w:rPr>
      <w:kern w:val="0"/>
      <w:sz w:val="20"/>
      <w:szCs w:val="20"/>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4fbc7fd442e405e95d5efc5e5d146d3 xmlns="12bea935-8f96-4e2a-91e0-960c791cc403">
      <Terms xmlns="http://schemas.microsoft.com/office/infopath/2007/PartnerControls"/>
    </d4fbc7fd442e405e95d5efc5e5d146d3>
    <_ip_UnifiedCompliancePolicyProperties xmlns="http://schemas.microsoft.com/sharepoint/v3" xsi:nil="true"/>
    <TaxCatchAll xmlns="a72e391e-6a7e-4a78-9109-da3d1b8b6fd9" xsi:nil="true"/>
    <TaxKeywordTaxHTField xmlns="a72e391e-6a7e-4a78-9109-da3d1b8b6fd9">
      <Terms xmlns="http://schemas.microsoft.com/office/infopath/2007/PartnerControls"/>
    </TaxKeywordTaxHTField>
    <lcf76f155ced4ddcb4097134ff3c332f xmlns="12bea935-8f96-4e2a-91e0-960c791cc403">
      <Terms xmlns="http://schemas.microsoft.com/office/infopath/2007/PartnerControls"/>
    </lcf76f155ced4ddcb4097134ff3c332f>
    <_Flow_SignoffStatus xmlns="12bea935-8f96-4e2a-91e0-960c791cc40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3527275DBB9E45AA400F5E664B9031" ma:contentTypeVersion="23" ma:contentTypeDescription="Crée un document." ma:contentTypeScope="" ma:versionID="9c72a6038d187028b57e02952950d7b3">
  <xsd:schema xmlns:xsd="http://www.w3.org/2001/XMLSchema" xmlns:xs="http://www.w3.org/2001/XMLSchema" xmlns:p="http://schemas.microsoft.com/office/2006/metadata/properties" xmlns:ns1="http://schemas.microsoft.com/sharepoint/v3" xmlns:ns2="a72e391e-6a7e-4a78-9109-da3d1b8b6fd9" xmlns:ns3="2e80bc64-7750-45f3-8f47-a5673ba8b009" xmlns:ns4="12bea935-8f96-4e2a-91e0-960c791cc403" targetNamespace="http://schemas.microsoft.com/office/2006/metadata/properties" ma:root="true" ma:fieldsID="aa3d88f1b4bff128f4cdcfb970cccb90" ns1:_="" ns2:_="" ns3:_="" ns4:_="">
    <xsd:import namespace="http://schemas.microsoft.com/sharepoint/v3"/>
    <xsd:import namespace="a72e391e-6a7e-4a78-9109-da3d1b8b6fd9"/>
    <xsd:import namespace="2e80bc64-7750-45f3-8f47-a5673ba8b009"/>
    <xsd:import namespace="12bea935-8f96-4e2a-91e0-960c791cc403"/>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3:MediaServiceDateTaken" minOccurs="0"/>
                <xsd:element ref="ns3:MediaServiceAutoTags" minOccurs="0"/>
                <xsd:element ref="ns3:MediaServiceOCR" minOccurs="0"/>
                <xsd:element ref="ns4:MediaServiceLocation" minOccurs="0"/>
                <xsd:element ref="ns4:d4fbc7fd442e405e95d5efc5e5d146d3"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AutoKeyPoints" minOccurs="0"/>
                <xsd:element ref="ns4:MediaServiceKeyPoints" minOccurs="0"/>
                <xsd:element ref="ns4:MediaLengthInSeconds" minOccurs="0"/>
                <xsd:element ref="ns4:lcf76f155ced4ddcb4097134ff3c332f" minOccurs="0"/>
                <xsd:element ref="ns4:_Flow_SignoffStatu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Propriétés de la stratégie de conformité unifiée" ma:hidden="true" ma:internalName="_ip_UnifiedCompliancePolicyProperties">
      <xsd:simpleType>
        <xsd:restriction base="dms:Note"/>
      </xsd:simpleType>
    </xsd:element>
    <xsd:element name="_ip_UnifiedCompliancePolicyUIAction" ma:index="22"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2e391e-6a7e-4a78-9109-da3d1b8b6fd9"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Mots clés d’entreprise" ma:fieldId="{23f27201-bee3-471e-b2e7-b64fd8b7ca38}" ma:taxonomyMulti="true" ma:sspId="29a13ef7-c7d7-4002-a890-fdda62768386"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d7833887-83a9-47e2-b8e4-acdfece23690}" ma:internalName="TaxCatchAll" ma:showField="CatchAllData" ma:web="a72e391e-6a7e-4a78-9109-da3d1b8b6f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80bc64-7750-45f3-8f47-a5673ba8b00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bea935-8f96-4e2a-91e0-960c791cc403" elementFormDefault="qualified">
    <xsd:import namespace="http://schemas.microsoft.com/office/2006/documentManagement/types"/>
    <xsd:import namespace="http://schemas.microsoft.com/office/infopath/2007/PartnerControls"/>
    <xsd:element name="MediaServiceLocation" ma:index="16" nillable="true" ma:displayName="MediaServiceLocation" ma:internalName="MediaServiceLocation" ma:readOnly="true">
      <xsd:simpleType>
        <xsd:restriction base="dms:Text"/>
      </xsd:simpleType>
    </xsd:element>
    <xsd:element name="d4fbc7fd442e405e95d5efc5e5d146d3" ma:index="18" nillable="true" ma:taxonomy="true" ma:internalName="d4fbc7fd442e405e95d5efc5e5d146d3" ma:taxonomyFieldName="Classification" ma:displayName="Classification" ma:fieldId="{d4fbc7fd-442e-405e-95d5-efc5e5d146d3}" ma:sspId="29a13ef7-c7d7-4002-a890-fdda62768386" ma:termSetId="87a67df7-09a1-4d7a-991e-3fb14d5195d7" ma:anchorId="00000000-0000-0000-0000-000000000000" ma:open="fals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Balises d’images" ma:readOnly="false" ma:fieldId="{5cf76f15-5ced-4ddc-b409-7134ff3c332f}" ma:taxonomyMulti="true" ma:sspId="29a13ef7-c7d7-4002-a890-fdda6276838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État de validation" ma:internalName="_x00c9_tat_x0020_de_x0020_validation">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03D7C-2BBF-48F7-A541-A268B80BEA75}">
  <ds:schemaRefs>
    <ds:schemaRef ds:uri="http://schemas.microsoft.com/office/2006/metadata/properties"/>
    <ds:schemaRef ds:uri="http://schemas.microsoft.com/office/infopath/2007/PartnerControls"/>
    <ds:schemaRef ds:uri="http://schemas.microsoft.com/sharepoint/v3"/>
    <ds:schemaRef ds:uri="12bea935-8f96-4e2a-91e0-960c791cc403"/>
    <ds:schemaRef ds:uri="a72e391e-6a7e-4a78-9109-da3d1b8b6fd9"/>
  </ds:schemaRefs>
</ds:datastoreItem>
</file>

<file path=customXml/itemProps2.xml><?xml version="1.0" encoding="utf-8"?>
<ds:datastoreItem xmlns:ds="http://schemas.openxmlformats.org/officeDocument/2006/customXml" ds:itemID="{237CC0C8-961A-4B3A-A4A1-89A810CAE164}">
  <ds:schemaRefs>
    <ds:schemaRef ds:uri="http://schemas.microsoft.com/sharepoint/v3/contenttype/forms"/>
  </ds:schemaRefs>
</ds:datastoreItem>
</file>

<file path=customXml/itemProps3.xml><?xml version="1.0" encoding="utf-8"?>
<ds:datastoreItem xmlns:ds="http://schemas.openxmlformats.org/officeDocument/2006/customXml" ds:itemID="{CF869C4A-BE7A-4BE2-958D-FFBC0422B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2e391e-6a7e-4a78-9109-da3d1b8b6fd9"/>
    <ds:schemaRef ds:uri="2e80bc64-7750-45f3-8f47-a5673ba8b009"/>
    <ds:schemaRef ds:uri="12bea935-8f96-4e2a-91e0-960c791cc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F59CE6-4BD2-42D9-BF63-019E9A528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1199</Words>
  <Characters>6599</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Mireille El Rayess</dc:creator>
  <cp:lastModifiedBy>Mireille el Rayess</cp:lastModifiedBy>
  <cp:revision>4</cp:revision>
  <dcterms:created xsi:type="dcterms:W3CDTF">2024-02-13T11:02:00Z</dcterms:created>
  <dcterms:modified xsi:type="dcterms:W3CDTF">2024-02-28T07:42:00Z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0x010100653527275DBB9E45AA400F5E664B9031</vt:lpwstr>
  </property>
  <property fmtid="{D5CDD505-2E9C-101B-9397-08002B2CF9AE}" pid="3" name="TaxKeyword">
    <vt:lpwstr/>
  </property>
  <property fmtid="{D5CDD505-2E9C-101B-9397-08002B2CF9AE}" pid="4" name="Classification">
    <vt:lpwstr/>
  </property>
  <property fmtid="{D5CDD505-2E9C-101B-9397-08002B2CF9AE}" pid="5" name="MediaServiceImageTags">
    <vt:lpwstr/>
  </property>
</Properties>
</file>