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B72D9" w14:textId="0D8AE4C3" w:rsidR="002F6683" w:rsidRPr="00D966B5" w:rsidRDefault="000B6BFF" w:rsidP="005427BB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D966B5">
        <w:rPr>
          <w:rFonts w:asciiTheme="majorBidi" w:hAnsiTheme="majorBidi" w:cstheme="majorBidi"/>
          <w:b/>
          <w:bCs/>
          <w:sz w:val="32"/>
          <w:szCs w:val="32"/>
        </w:rPr>
        <w:t>Résultats</w:t>
      </w:r>
      <w:r w:rsidR="00847E40" w:rsidRPr="00D966B5">
        <w:rPr>
          <w:rFonts w:asciiTheme="majorBidi" w:hAnsiTheme="majorBidi" w:cstheme="majorBidi"/>
          <w:b/>
          <w:bCs/>
          <w:sz w:val="32"/>
          <w:szCs w:val="32"/>
        </w:rPr>
        <w:t xml:space="preserve"> de la </w:t>
      </w:r>
      <w:r w:rsidRPr="00D966B5">
        <w:rPr>
          <w:rFonts w:asciiTheme="majorBidi" w:hAnsiTheme="majorBidi" w:cstheme="majorBidi"/>
          <w:b/>
          <w:bCs/>
          <w:sz w:val="32"/>
          <w:szCs w:val="32"/>
        </w:rPr>
        <w:t>sélection</w:t>
      </w:r>
      <w:r w:rsidR="00847E40" w:rsidRPr="00D966B5">
        <w:rPr>
          <w:rFonts w:asciiTheme="majorBidi" w:hAnsiTheme="majorBidi" w:cstheme="majorBidi"/>
          <w:b/>
          <w:bCs/>
          <w:sz w:val="32"/>
          <w:szCs w:val="32"/>
        </w:rPr>
        <w:t xml:space="preserve"> des projets </w:t>
      </w:r>
      <w:r w:rsidR="00417BF1">
        <w:rPr>
          <w:rFonts w:asciiTheme="majorBidi" w:hAnsiTheme="majorBidi" w:cstheme="majorBidi"/>
          <w:b/>
          <w:bCs/>
          <w:sz w:val="32"/>
          <w:szCs w:val="32"/>
        </w:rPr>
        <w:t>pour le renforcement de l’adéquation des formations diplômantes francophones au Moyen-Orient</w:t>
      </w:r>
      <w:r w:rsidR="00847E40" w:rsidRPr="00D966B5">
        <w:rPr>
          <w:rFonts w:asciiTheme="majorBidi" w:hAnsiTheme="majorBidi" w:cstheme="majorBidi"/>
          <w:b/>
          <w:bCs/>
          <w:sz w:val="32"/>
          <w:szCs w:val="32"/>
        </w:rPr>
        <w:t xml:space="preserve"> 202</w:t>
      </w:r>
      <w:r w:rsidR="00434FEF">
        <w:rPr>
          <w:rFonts w:asciiTheme="majorBidi" w:hAnsiTheme="majorBidi" w:cstheme="majorBidi"/>
          <w:b/>
          <w:bCs/>
          <w:sz w:val="32"/>
          <w:szCs w:val="32"/>
        </w:rPr>
        <w:t>3</w:t>
      </w:r>
      <w:r w:rsidR="00847E40" w:rsidRPr="00D966B5">
        <w:rPr>
          <w:rFonts w:asciiTheme="majorBidi" w:hAnsiTheme="majorBidi" w:cstheme="majorBidi"/>
          <w:b/>
          <w:bCs/>
          <w:sz w:val="32"/>
          <w:szCs w:val="32"/>
        </w:rPr>
        <w:t>-202</w:t>
      </w:r>
      <w:r w:rsidR="00434FEF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847E40" w:rsidRPr="00D966B5">
        <w:rPr>
          <w:rFonts w:asciiTheme="majorBidi" w:hAnsiTheme="majorBidi" w:cstheme="majorBidi"/>
          <w:b/>
          <w:bCs/>
          <w:sz w:val="32"/>
          <w:szCs w:val="32"/>
        </w:rPr>
        <w:t xml:space="preserve"> de l’AUF</w:t>
      </w:r>
    </w:p>
    <w:p w14:paraId="65B1D375" w14:textId="6E224A25" w:rsidR="00847E40" w:rsidRPr="004C76CF" w:rsidRDefault="000B6BFF" w:rsidP="005427BB">
      <w:pPr>
        <w:jc w:val="both"/>
        <w:rPr>
          <w:rFonts w:asciiTheme="majorBidi" w:hAnsiTheme="majorBidi" w:cstheme="majorBidi"/>
          <w:sz w:val="24"/>
          <w:szCs w:val="24"/>
        </w:rPr>
      </w:pPr>
      <w:r w:rsidRPr="004C76CF">
        <w:rPr>
          <w:rFonts w:asciiTheme="majorBidi" w:hAnsiTheme="majorBidi" w:cstheme="majorBidi"/>
          <w:sz w:val="24"/>
          <w:szCs w:val="24"/>
        </w:rPr>
        <w:t xml:space="preserve">Suite à l’appel d’offre publié entre janvier et </w:t>
      </w:r>
      <w:r w:rsidR="008A1B00" w:rsidRPr="004C76CF">
        <w:rPr>
          <w:rFonts w:asciiTheme="majorBidi" w:hAnsiTheme="majorBidi" w:cstheme="majorBidi"/>
          <w:sz w:val="24"/>
          <w:szCs w:val="24"/>
        </w:rPr>
        <w:t>avril</w:t>
      </w:r>
      <w:r w:rsidRPr="004C76CF">
        <w:rPr>
          <w:rFonts w:asciiTheme="majorBidi" w:hAnsiTheme="majorBidi" w:cstheme="majorBidi"/>
          <w:sz w:val="24"/>
          <w:szCs w:val="24"/>
        </w:rPr>
        <w:t xml:space="preserve"> </w:t>
      </w:r>
      <w:r w:rsidR="003D4791">
        <w:rPr>
          <w:rFonts w:asciiTheme="majorBidi" w:hAnsiTheme="majorBidi" w:cstheme="majorBidi"/>
          <w:sz w:val="24"/>
          <w:szCs w:val="24"/>
        </w:rPr>
        <w:t>2023</w:t>
      </w:r>
      <w:r w:rsidRPr="004C76CF">
        <w:rPr>
          <w:rFonts w:asciiTheme="majorBidi" w:hAnsiTheme="majorBidi" w:cstheme="majorBidi"/>
          <w:sz w:val="24"/>
          <w:szCs w:val="24"/>
        </w:rPr>
        <w:t xml:space="preserve"> pour le </w:t>
      </w:r>
      <w:r w:rsidR="003D4791">
        <w:rPr>
          <w:rFonts w:asciiTheme="majorBidi" w:hAnsiTheme="majorBidi" w:cstheme="majorBidi"/>
          <w:sz w:val="24"/>
          <w:szCs w:val="24"/>
        </w:rPr>
        <w:t>renforcement de l’adéquation des formations diplômantes francophones au Moyen-Orient</w:t>
      </w:r>
      <w:r w:rsidRPr="004C76CF">
        <w:rPr>
          <w:rFonts w:asciiTheme="majorBidi" w:hAnsiTheme="majorBidi" w:cstheme="majorBidi"/>
          <w:sz w:val="24"/>
          <w:szCs w:val="24"/>
        </w:rPr>
        <w:t xml:space="preserve"> 202</w:t>
      </w:r>
      <w:r w:rsidR="003D4791">
        <w:rPr>
          <w:rFonts w:asciiTheme="majorBidi" w:hAnsiTheme="majorBidi" w:cstheme="majorBidi"/>
          <w:sz w:val="24"/>
          <w:szCs w:val="24"/>
        </w:rPr>
        <w:t>3</w:t>
      </w:r>
      <w:r w:rsidRPr="004C76CF">
        <w:rPr>
          <w:rFonts w:asciiTheme="majorBidi" w:hAnsiTheme="majorBidi" w:cstheme="majorBidi"/>
          <w:sz w:val="24"/>
          <w:szCs w:val="24"/>
        </w:rPr>
        <w:t>-202</w:t>
      </w:r>
      <w:r w:rsidR="003D4791">
        <w:rPr>
          <w:rFonts w:asciiTheme="majorBidi" w:hAnsiTheme="majorBidi" w:cstheme="majorBidi"/>
          <w:sz w:val="24"/>
          <w:szCs w:val="24"/>
        </w:rPr>
        <w:t>4</w:t>
      </w:r>
      <w:r w:rsidRPr="004C76CF">
        <w:rPr>
          <w:rFonts w:asciiTheme="majorBidi" w:hAnsiTheme="majorBidi" w:cstheme="majorBidi"/>
          <w:sz w:val="24"/>
          <w:szCs w:val="24"/>
        </w:rPr>
        <w:t xml:space="preserve">, la commission </w:t>
      </w:r>
      <w:r w:rsidR="00313CDA" w:rsidRPr="004C76CF">
        <w:rPr>
          <w:rFonts w:asciiTheme="majorBidi" w:hAnsiTheme="majorBidi" w:cstheme="majorBidi"/>
          <w:sz w:val="24"/>
          <w:szCs w:val="24"/>
        </w:rPr>
        <w:t>régionale</w:t>
      </w:r>
      <w:r w:rsidRPr="004C76CF">
        <w:rPr>
          <w:rFonts w:asciiTheme="majorBidi" w:hAnsiTheme="majorBidi" w:cstheme="majorBidi"/>
          <w:sz w:val="24"/>
          <w:szCs w:val="24"/>
        </w:rPr>
        <w:t xml:space="preserve"> d’experts</w:t>
      </w:r>
      <w:r w:rsidR="00811C0D" w:rsidRPr="004C76CF">
        <w:rPr>
          <w:rFonts w:asciiTheme="majorBidi" w:hAnsiTheme="majorBidi" w:cstheme="majorBidi"/>
          <w:sz w:val="24"/>
          <w:szCs w:val="24"/>
        </w:rPr>
        <w:t xml:space="preserve"> économiques et scientifiques</w:t>
      </w:r>
      <w:r w:rsidRPr="004C76CF">
        <w:rPr>
          <w:rFonts w:asciiTheme="majorBidi" w:hAnsiTheme="majorBidi" w:cstheme="majorBidi"/>
          <w:sz w:val="24"/>
          <w:szCs w:val="24"/>
        </w:rPr>
        <w:t xml:space="preserve"> (CRE</w:t>
      </w:r>
      <w:r w:rsidR="00811C0D" w:rsidRPr="004C76CF">
        <w:rPr>
          <w:rFonts w:asciiTheme="majorBidi" w:hAnsiTheme="majorBidi" w:cstheme="majorBidi"/>
          <w:sz w:val="24"/>
          <w:szCs w:val="24"/>
        </w:rPr>
        <w:t>ES</w:t>
      </w:r>
      <w:r w:rsidRPr="004C76CF">
        <w:rPr>
          <w:rFonts w:asciiTheme="majorBidi" w:hAnsiTheme="majorBidi" w:cstheme="majorBidi"/>
          <w:sz w:val="24"/>
          <w:szCs w:val="24"/>
        </w:rPr>
        <w:t xml:space="preserve">) de la Direction </w:t>
      </w:r>
      <w:r w:rsidR="00313CDA" w:rsidRPr="004C76CF">
        <w:rPr>
          <w:rFonts w:asciiTheme="majorBidi" w:hAnsiTheme="majorBidi" w:cstheme="majorBidi"/>
          <w:sz w:val="24"/>
          <w:szCs w:val="24"/>
        </w:rPr>
        <w:t>régionale</w:t>
      </w:r>
      <w:r w:rsidRPr="004C76CF">
        <w:rPr>
          <w:rFonts w:asciiTheme="majorBidi" w:hAnsiTheme="majorBidi" w:cstheme="majorBidi"/>
          <w:sz w:val="24"/>
          <w:szCs w:val="24"/>
        </w:rPr>
        <w:t xml:space="preserve"> Moyen-Orient de l’Agence </w:t>
      </w:r>
      <w:r w:rsidR="0099500F">
        <w:rPr>
          <w:rFonts w:asciiTheme="majorBidi" w:hAnsiTheme="majorBidi" w:cstheme="majorBidi"/>
          <w:sz w:val="24"/>
          <w:szCs w:val="24"/>
        </w:rPr>
        <w:t>U</w:t>
      </w:r>
      <w:r w:rsidRPr="004C76CF">
        <w:rPr>
          <w:rFonts w:asciiTheme="majorBidi" w:hAnsiTheme="majorBidi" w:cstheme="majorBidi"/>
          <w:sz w:val="24"/>
          <w:szCs w:val="24"/>
        </w:rPr>
        <w:t xml:space="preserve">niversitaire de la Francophonie a </w:t>
      </w:r>
      <w:r w:rsidR="00582B7E" w:rsidRPr="004C76CF">
        <w:rPr>
          <w:rFonts w:asciiTheme="majorBidi" w:hAnsiTheme="majorBidi" w:cstheme="majorBidi"/>
          <w:sz w:val="24"/>
          <w:szCs w:val="24"/>
        </w:rPr>
        <w:t xml:space="preserve">retenu les </w:t>
      </w:r>
      <w:r w:rsidR="009D15F3">
        <w:rPr>
          <w:rFonts w:asciiTheme="majorBidi" w:hAnsiTheme="majorBidi" w:cstheme="majorBidi"/>
          <w:sz w:val="24"/>
          <w:szCs w:val="24"/>
        </w:rPr>
        <w:t>projets suivants</w:t>
      </w:r>
      <w:r w:rsidR="00737F07">
        <w:rPr>
          <w:rFonts w:asciiTheme="majorBidi" w:hAnsiTheme="majorBidi" w:cstheme="majorBidi"/>
          <w:sz w:val="24"/>
          <w:szCs w:val="24"/>
        </w:rPr>
        <w:t xml:space="preserve"> : </w:t>
      </w:r>
    </w:p>
    <w:p w14:paraId="720A2D88" w14:textId="77777777" w:rsidR="000B6BFF" w:rsidRPr="004C76CF" w:rsidRDefault="000B6BFF" w:rsidP="005427B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1B9050B" w14:textId="10D18F6C" w:rsidR="00E50C79" w:rsidRPr="00381AD9" w:rsidRDefault="000B6BFF" w:rsidP="005427BB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4C76CF">
        <w:rPr>
          <w:rFonts w:asciiTheme="majorBidi" w:hAnsiTheme="majorBidi" w:cstheme="majorBidi"/>
          <w:sz w:val="24"/>
          <w:szCs w:val="24"/>
        </w:rPr>
        <w:t xml:space="preserve">Université </w:t>
      </w:r>
      <w:r w:rsidR="00E50C79">
        <w:rPr>
          <w:rFonts w:asciiTheme="majorBidi" w:hAnsiTheme="majorBidi" w:cstheme="majorBidi"/>
          <w:sz w:val="24"/>
          <w:szCs w:val="24"/>
        </w:rPr>
        <w:t xml:space="preserve">de </w:t>
      </w:r>
      <w:proofErr w:type="spellStart"/>
      <w:r w:rsidR="00E50C79">
        <w:rPr>
          <w:rFonts w:asciiTheme="majorBidi" w:hAnsiTheme="majorBidi" w:cstheme="majorBidi"/>
          <w:sz w:val="24"/>
          <w:szCs w:val="24"/>
        </w:rPr>
        <w:t>Balamand</w:t>
      </w:r>
      <w:proofErr w:type="spellEnd"/>
      <w:r w:rsidR="00E50C79">
        <w:rPr>
          <w:rFonts w:asciiTheme="majorBidi" w:hAnsiTheme="majorBidi" w:cstheme="majorBidi"/>
          <w:sz w:val="24"/>
          <w:szCs w:val="24"/>
        </w:rPr>
        <w:t xml:space="preserve"> </w:t>
      </w:r>
      <w:r w:rsidR="000D7DA7">
        <w:rPr>
          <w:rFonts w:asciiTheme="majorBidi" w:hAnsiTheme="majorBidi" w:cstheme="majorBidi"/>
          <w:sz w:val="24"/>
          <w:szCs w:val="24"/>
        </w:rPr>
        <w:t>–</w:t>
      </w:r>
      <w:r w:rsidR="00E50C7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7DA7">
        <w:rPr>
          <w:rFonts w:asciiTheme="majorBidi" w:hAnsiTheme="majorBidi" w:cstheme="majorBidi"/>
          <w:i/>
          <w:iCs/>
          <w:sz w:val="24"/>
          <w:szCs w:val="24"/>
        </w:rPr>
        <w:t>Bachelor</w:t>
      </w:r>
      <w:proofErr w:type="spellEnd"/>
      <w:r w:rsidR="000D7DA7">
        <w:rPr>
          <w:rFonts w:asciiTheme="majorBidi" w:hAnsiTheme="majorBidi" w:cstheme="majorBidi"/>
          <w:i/>
          <w:iCs/>
          <w:sz w:val="24"/>
          <w:szCs w:val="24"/>
        </w:rPr>
        <w:t xml:space="preserve"> de Technologie en Mécatronique – Génie industriel </w:t>
      </w:r>
      <w:r w:rsidR="0020532E">
        <w:rPr>
          <w:rFonts w:asciiTheme="majorBidi" w:hAnsiTheme="majorBidi" w:cstheme="majorBidi"/>
          <w:i/>
          <w:iCs/>
          <w:sz w:val="24"/>
          <w:szCs w:val="24"/>
        </w:rPr>
        <w:t>–</w:t>
      </w:r>
      <w:r w:rsidR="000D7DA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20532E">
        <w:rPr>
          <w:rFonts w:asciiTheme="majorBidi" w:hAnsiTheme="majorBidi" w:cstheme="majorBidi"/>
          <w:i/>
          <w:iCs/>
          <w:sz w:val="24"/>
          <w:szCs w:val="24"/>
        </w:rPr>
        <w:t xml:space="preserve">Racha EL BERBARI </w:t>
      </w:r>
    </w:p>
    <w:p w14:paraId="1D8FC790" w14:textId="324E4FB8" w:rsidR="000B6BFF" w:rsidRPr="004C76CF" w:rsidRDefault="00E50C79" w:rsidP="005427BB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4C76CF">
        <w:rPr>
          <w:rFonts w:asciiTheme="majorBidi" w:hAnsiTheme="majorBidi" w:cstheme="majorBidi"/>
          <w:sz w:val="24"/>
          <w:szCs w:val="24"/>
        </w:rPr>
        <w:t xml:space="preserve">Université </w:t>
      </w:r>
      <w:r w:rsidR="0092734E" w:rsidRPr="004C76CF">
        <w:rPr>
          <w:rFonts w:asciiTheme="majorBidi" w:hAnsiTheme="majorBidi" w:cstheme="majorBidi"/>
          <w:sz w:val="24"/>
          <w:szCs w:val="24"/>
        </w:rPr>
        <w:t>Saint-Joseph de Beyrouth</w:t>
      </w:r>
      <w:r w:rsidR="000B6BFF" w:rsidRPr="004C76CF">
        <w:rPr>
          <w:rFonts w:asciiTheme="majorBidi" w:hAnsiTheme="majorBidi" w:cstheme="majorBidi"/>
          <w:sz w:val="24"/>
          <w:szCs w:val="24"/>
        </w:rPr>
        <w:t xml:space="preserve"> </w:t>
      </w:r>
      <w:r w:rsidR="000B6BFF" w:rsidRPr="004C76CF">
        <w:rPr>
          <w:rFonts w:asciiTheme="majorBidi" w:hAnsiTheme="majorBidi" w:cstheme="majorBidi"/>
          <w:i/>
          <w:iCs/>
          <w:sz w:val="24"/>
          <w:szCs w:val="24"/>
        </w:rPr>
        <w:t xml:space="preserve">– </w:t>
      </w:r>
      <w:r w:rsidR="00867974">
        <w:rPr>
          <w:rFonts w:asciiTheme="majorBidi" w:hAnsiTheme="majorBidi" w:cstheme="majorBidi"/>
          <w:i/>
          <w:iCs/>
          <w:sz w:val="24"/>
          <w:szCs w:val="24"/>
        </w:rPr>
        <w:t xml:space="preserve">Master en </w:t>
      </w:r>
      <w:r w:rsidR="003552B9">
        <w:rPr>
          <w:rFonts w:asciiTheme="majorBidi" w:hAnsiTheme="majorBidi" w:cstheme="majorBidi"/>
          <w:i/>
          <w:iCs/>
          <w:sz w:val="24"/>
          <w:szCs w:val="24"/>
        </w:rPr>
        <w:t>physiothérapie des activités physiques et du sport</w:t>
      </w:r>
      <w:r w:rsidR="008A1B00" w:rsidRPr="004C76C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6F4C35" w:rsidRPr="004C76CF">
        <w:rPr>
          <w:rFonts w:asciiTheme="majorBidi" w:hAnsiTheme="majorBidi" w:cstheme="majorBidi"/>
          <w:i/>
          <w:iCs/>
          <w:sz w:val="24"/>
          <w:szCs w:val="24"/>
        </w:rPr>
        <w:t xml:space="preserve">– </w:t>
      </w:r>
      <w:r w:rsidR="003552B9">
        <w:rPr>
          <w:rFonts w:asciiTheme="majorBidi" w:hAnsiTheme="majorBidi" w:cstheme="majorBidi"/>
          <w:i/>
          <w:iCs/>
          <w:sz w:val="24"/>
          <w:szCs w:val="24"/>
        </w:rPr>
        <w:t>Soins de réadaptation</w:t>
      </w:r>
      <w:r w:rsidR="008A1B00" w:rsidRPr="004C76C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4B1B16" w:rsidRPr="004C76CF">
        <w:rPr>
          <w:rFonts w:asciiTheme="majorBidi" w:hAnsiTheme="majorBidi" w:cstheme="majorBidi"/>
          <w:i/>
          <w:iCs/>
          <w:sz w:val="24"/>
          <w:szCs w:val="24"/>
        </w:rPr>
        <w:t>–</w:t>
      </w:r>
      <w:r w:rsidR="008A1B00" w:rsidRPr="004C76C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Roula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Akawi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BOU ANTOUN</w:t>
      </w:r>
    </w:p>
    <w:p w14:paraId="3C3795B8" w14:textId="2C423D74" w:rsidR="00A46570" w:rsidRPr="004C76CF" w:rsidRDefault="00A46570" w:rsidP="005427BB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4C76CF">
        <w:rPr>
          <w:rFonts w:asciiTheme="majorBidi" w:hAnsiTheme="majorBidi" w:cstheme="majorBidi"/>
          <w:sz w:val="24"/>
          <w:szCs w:val="24"/>
        </w:rPr>
        <w:t xml:space="preserve">Université </w:t>
      </w:r>
      <w:r w:rsidR="00E50C79">
        <w:rPr>
          <w:rFonts w:asciiTheme="majorBidi" w:hAnsiTheme="majorBidi" w:cstheme="majorBidi"/>
          <w:sz w:val="24"/>
          <w:szCs w:val="24"/>
        </w:rPr>
        <w:t>Saint-Esprit de Kaslik</w:t>
      </w:r>
      <w:r w:rsidRPr="004C76CF">
        <w:rPr>
          <w:rFonts w:asciiTheme="majorBidi" w:hAnsiTheme="majorBidi" w:cstheme="majorBidi"/>
          <w:sz w:val="24"/>
          <w:szCs w:val="24"/>
        </w:rPr>
        <w:t xml:space="preserve"> – </w:t>
      </w:r>
      <w:r w:rsidR="009C1F22">
        <w:rPr>
          <w:rFonts w:asciiTheme="majorBidi" w:hAnsiTheme="majorBidi" w:cstheme="majorBidi"/>
          <w:i/>
          <w:iCs/>
          <w:sz w:val="24"/>
          <w:szCs w:val="24"/>
        </w:rPr>
        <w:t>Projet ODEFI « Ouverture des doctorants à un entrepreneuriat favorisant l’innovation</w:t>
      </w:r>
      <w:r w:rsidRPr="004C76CF">
        <w:rPr>
          <w:rFonts w:asciiTheme="majorBidi" w:hAnsiTheme="majorBidi" w:cstheme="majorBidi"/>
          <w:i/>
          <w:iCs/>
          <w:sz w:val="24"/>
          <w:szCs w:val="24"/>
        </w:rPr>
        <w:t xml:space="preserve">– </w:t>
      </w:r>
      <w:r w:rsidR="003161FD" w:rsidRPr="004C76CF">
        <w:rPr>
          <w:rFonts w:asciiTheme="majorBidi" w:hAnsiTheme="majorBidi" w:cstheme="majorBidi"/>
          <w:i/>
          <w:iCs/>
          <w:sz w:val="24"/>
          <w:szCs w:val="24"/>
        </w:rPr>
        <w:t xml:space="preserve">Sciences </w:t>
      </w:r>
      <w:r w:rsidR="00A60293">
        <w:rPr>
          <w:rFonts w:asciiTheme="majorBidi" w:hAnsiTheme="majorBidi" w:cstheme="majorBidi"/>
          <w:i/>
          <w:iCs/>
          <w:sz w:val="24"/>
          <w:szCs w:val="24"/>
        </w:rPr>
        <w:t>de la gestion</w:t>
      </w:r>
      <w:r w:rsidRPr="004C76CF">
        <w:rPr>
          <w:rFonts w:asciiTheme="majorBidi" w:hAnsiTheme="majorBidi" w:cstheme="majorBidi"/>
          <w:i/>
          <w:iCs/>
          <w:sz w:val="24"/>
          <w:szCs w:val="24"/>
        </w:rPr>
        <w:t xml:space="preserve"> – </w:t>
      </w:r>
      <w:r w:rsidR="00381AD9">
        <w:rPr>
          <w:rFonts w:asciiTheme="majorBidi" w:hAnsiTheme="majorBidi" w:cstheme="majorBidi"/>
          <w:i/>
          <w:iCs/>
          <w:sz w:val="24"/>
          <w:szCs w:val="24"/>
        </w:rPr>
        <w:t>Ranya SALAMEH</w:t>
      </w:r>
    </w:p>
    <w:p w14:paraId="7510BD2A" w14:textId="77777777" w:rsidR="00A46570" w:rsidRDefault="00A46570" w:rsidP="005427BB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417D782" w14:textId="77777777" w:rsidR="004C76CF" w:rsidRDefault="004C76CF" w:rsidP="004C76CF">
      <w:pPr>
        <w:pStyle w:val="Titre2"/>
        <w:rPr>
          <w:rFonts w:eastAsia="Droid Sans Fallback"/>
          <w:sz w:val="34"/>
          <w:szCs w:val="34"/>
        </w:rPr>
      </w:pPr>
      <w:r>
        <w:rPr>
          <w:rFonts w:eastAsia="Droid Sans Fallback"/>
          <w:sz w:val="34"/>
          <w:szCs w:val="34"/>
        </w:rPr>
        <w:t>Contact</w:t>
      </w:r>
    </w:p>
    <w:p w14:paraId="2A7145F8" w14:textId="77777777" w:rsidR="00CD4197" w:rsidRDefault="004C76CF" w:rsidP="004C76CF">
      <w:pPr>
        <w:pStyle w:val="Textbody"/>
        <w:rPr>
          <w:b/>
          <w:bCs/>
        </w:rPr>
      </w:pPr>
      <w:r w:rsidRPr="00315CF0">
        <w:rPr>
          <w:rStyle w:val="StrongEmphasis"/>
          <w:b w:val="0"/>
          <w:bCs w:val="0"/>
        </w:rPr>
        <w:t>Lolita CHAMI</w:t>
      </w:r>
      <w:r w:rsidRPr="00315CF0">
        <w:rPr>
          <w:b/>
          <w:bCs/>
        </w:rPr>
        <w:t xml:space="preserve"> </w:t>
      </w:r>
    </w:p>
    <w:p w14:paraId="31B38772" w14:textId="72267049" w:rsidR="004C76CF" w:rsidRDefault="004C76CF" w:rsidP="004C76CF">
      <w:pPr>
        <w:pStyle w:val="Textbody"/>
      </w:pPr>
      <w:r w:rsidRPr="00315CF0">
        <w:rPr>
          <w:b/>
          <w:bCs/>
        </w:rPr>
        <w:br/>
      </w:r>
      <w:r w:rsidR="004C5A33">
        <w:t xml:space="preserve">Direction régionale Moyen-Orient </w:t>
      </w:r>
      <w:r w:rsidR="004C5A33">
        <w:br/>
      </w:r>
      <w:r>
        <w:t xml:space="preserve">Agence universitaire de la Francophonie </w:t>
      </w:r>
      <w:r>
        <w:br/>
        <w:t xml:space="preserve">B.P 11-81, Riad El </w:t>
      </w:r>
      <w:proofErr w:type="spellStart"/>
      <w:r>
        <w:t>Solh</w:t>
      </w:r>
      <w:proofErr w:type="spellEnd"/>
      <w:r>
        <w:t xml:space="preserve"> </w:t>
      </w:r>
      <w:r>
        <w:br/>
        <w:t xml:space="preserve">Tél : 00 961 1 420 270 </w:t>
      </w:r>
      <w:r>
        <w:br/>
      </w:r>
      <w:hyperlink r:id="rId7" w:history="1">
        <w:r>
          <w:rPr>
            <w:rStyle w:val="Lienhypertexte"/>
          </w:rPr>
          <w:t>lolita.chami@auf.org</w:t>
        </w:r>
      </w:hyperlink>
    </w:p>
    <w:p w14:paraId="2CB7E338" w14:textId="4CC59CA9" w:rsidR="000B6BFF" w:rsidRPr="005427BB" w:rsidRDefault="000B6BFF" w:rsidP="004C76CF">
      <w:pPr>
        <w:jc w:val="both"/>
        <w:rPr>
          <w:rFonts w:asciiTheme="majorHAnsi" w:hAnsiTheme="majorHAnsi" w:cstheme="majorHAnsi"/>
          <w:sz w:val="24"/>
          <w:szCs w:val="24"/>
        </w:rPr>
      </w:pPr>
    </w:p>
    <w:sectPr w:rsidR="000B6BFF" w:rsidRPr="005427B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Hindi">
    <w:altName w:val="Cambria"/>
    <w:charset w:val="00"/>
    <w:family w:val="auto"/>
    <w:pitch w:val="variable"/>
  </w:font>
  <w:font w:name="Droid Sans Fallback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E40"/>
    <w:rsid w:val="000B0400"/>
    <w:rsid w:val="000B6BFF"/>
    <w:rsid w:val="000D7DA7"/>
    <w:rsid w:val="001B2F6F"/>
    <w:rsid w:val="0020532E"/>
    <w:rsid w:val="00313CDA"/>
    <w:rsid w:val="00315CF0"/>
    <w:rsid w:val="003161FD"/>
    <w:rsid w:val="003552B9"/>
    <w:rsid w:val="00381AD9"/>
    <w:rsid w:val="003D4791"/>
    <w:rsid w:val="00417BF1"/>
    <w:rsid w:val="00434FEF"/>
    <w:rsid w:val="004B1B16"/>
    <w:rsid w:val="004C5A33"/>
    <w:rsid w:val="004C76CF"/>
    <w:rsid w:val="004E3703"/>
    <w:rsid w:val="00512D74"/>
    <w:rsid w:val="005427BB"/>
    <w:rsid w:val="00582B7E"/>
    <w:rsid w:val="006F4C35"/>
    <w:rsid w:val="00737F07"/>
    <w:rsid w:val="0080280C"/>
    <w:rsid w:val="00811C0D"/>
    <w:rsid w:val="008378E3"/>
    <w:rsid w:val="00847E40"/>
    <w:rsid w:val="00867974"/>
    <w:rsid w:val="008A1B00"/>
    <w:rsid w:val="0092734E"/>
    <w:rsid w:val="0099500F"/>
    <w:rsid w:val="009C1F22"/>
    <w:rsid w:val="009D15F3"/>
    <w:rsid w:val="00A46570"/>
    <w:rsid w:val="00A54D6C"/>
    <w:rsid w:val="00A60293"/>
    <w:rsid w:val="00A75BA7"/>
    <w:rsid w:val="00CD4197"/>
    <w:rsid w:val="00D966B5"/>
    <w:rsid w:val="00E50C79"/>
    <w:rsid w:val="2E512CBE"/>
    <w:rsid w:val="59FB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A4EE"/>
  <w15:chartTrackingRefBased/>
  <w15:docId w15:val="{5745F086-B7D6-4B46-9A28-DEA035FF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Textbody"/>
    <w:link w:val="Titre2Car"/>
    <w:uiPriority w:val="9"/>
    <w:semiHidden/>
    <w:unhideWhenUsed/>
    <w:qFormat/>
    <w:rsid w:val="004C76CF"/>
    <w:pPr>
      <w:keepNext/>
      <w:widowControl w:val="0"/>
      <w:suppressAutoHyphens/>
      <w:autoSpaceDN w:val="0"/>
      <w:spacing w:before="240" w:after="120" w:line="240" w:lineRule="auto"/>
      <w:outlineLvl w:val="1"/>
    </w:pPr>
    <w:rPr>
      <w:rFonts w:ascii="Times New Roman" w:eastAsia="Times New Roman" w:hAnsi="Times New Roman" w:cs="Lohit Hindi"/>
      <w:b/>
      <w:bCs/>
      <w:kern w:val="3"/>
      <w:sz w:val="36"/>
      <w:szCs w:val="36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B6BFF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4C76CF"/>
    <w:rPr>
      <w:rFonts w:ascii="Times New Roman" w:eastAsia="Times New Roman" w:hAnsi="Times New Roman" w:cs="Lohit Hindi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Normal"/>
    <w:rsid w:val="004C76CF"/>
    <w:pPr>
      <w:widowControl w:val="0"/>
      <w:suppressAutoHyphens/>
      <w:autoSpaceDN w:val="0"/>
      <w:spacing w:after="120" w:line="240" w:lineRule="auto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4C76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lolita.chami@auf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21" ma:contentTypeDescription="Crée un document." ma:contentTypeScope="" ma:versionID="f8906eeb8b88e8ec718241f8da28ab62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37f756506761808a67c1c74bfd399275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État de validation" ma:internalName="_x00c9_tat_x0020_de_x0020_valid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4fbc7fd442e405e95d5efc5e5d146d3 xmlns="12bea935-8f96-4e2a-91e0-960c791cc403">
      <Terms xmlns="http://schemas.microsoft.com/office/infopath/2007/PartnerControls"/>
    </d4fbc7fd442e405e95d5efc5e5d146d3>
    <_ip_UnifiedCompliancePolicyProperties xmlns="http://schemas.microsoft.com/sharepoint/v3" xsi:nil="true"/>
    <TaxCatchAll xmlns="a72e391e-6a7e-4a78-9109-da3d1b8b6fd9" xsi:nil="true"/>
    <TaxKeywordTaxHTField xmlns="a72e391e-6a7e-4a78-9109-da3d1b8b6fd9">
      <Terms xmlns="http://schemas.microsoft.com/office/infopath/2007/PartnerControls"/>
    </TaxKeywordTaxHTField>
    <lcf76f155ced4ddcb4097134ff3c332f xmlns="12bea935-8f96-4e2a-91e0-960c791cc403">
      <Terms xmlns="http://schemas.microsoft.com/office/infopath/2007/PartnerControls"/>
    </lcf76f155ced4ddcb4097134ff3c332f>
    <_Flow_SignoffStatus xmlns="12bea935-8f96-4e2a-91e0-960c791cc403" xsi:nil="true"/>
  </documentManagement>
</p:properties>
</file>

<file path=customXml/itemProps1.xml><?xml version="1.0" encoding="utf-8"?>
<ds:datastoreItem xmlns:ds="http://schemas.openxmlformats.org/officeDocument/2006/customXml" ds:itemID="{F5655B99-D7B0-44A3-A3C0-652057AC6E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17FCBE-A927-4EC9-B49C-528FD1DFE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D948DB-645D-43EE-A7B6-3D9CC55B38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bea935-8f96-4e2a-91e0-960c791cc403"/>
    <ds:schemaRef ds:uri="a72e391e-6a7e-4a78-9109-da3d1b8b6f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955</Characters>
  <Application>Microsoft Office Word</Application>
  <DocSecurity>0</DocSecurity>
  <Lines>7</Lines>
  <Paragraphs>2</Paragraphs>
  <ScaleCrop>false</ScaleCrop>
  <Company>LG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auf</dc:creator>
  <cp:keywords/>
  <dc:description/>
  <cp:lastModifiedBy>Lolita CHAMI</cp:lastModifiedBy>
  <cp:revision>35</cp:revision>
  <dcterms:created xsi:type="dcterms:W3CDTF">2020-06-01T08:20:00Z</dcterms:created>
  <dcterms:modified xsi:type="dcterms:W3CDTF">2023-05-09T08:28:00Z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0x010100653527275DBB9E45AA400F5E664B9031</vt:lpwstr>
  </property>
  <property fmtid="{D5CDD505-2E9C-101B-9397-08002B2CF9AE}" pid="3" name="TaxKeyword">
    <vt:lpwstr/>
  </property>
  <property fmtid="{D5CDD505-2E9C-101B-9397-08002B2CF9AE}" pid="4" name="Classification">
    <vt:lpwstr/>
  </property>
  <property fmtid="{D5CDD505-2E9C-101B-9397-08002B2CF9AE}" pid="5" name="MediaServiceImageTags">
    <vt:lpwstr/>
  </property>
</Properties>
</file>