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BE9B" w14:textId="77777777" w:rsidR="003675DE" w:rsidRDefault="003675DE" w:rsidP="003675DE">
      <w:pPr>
        <w:bidi/>
        <w:spacing w:before="100" w:beforeAutospacing="1" w:after="100" w:afterAutospacing="1"/>
        <w:rPr>
          <w:b/>
          <w:bCs/>
          <w:sz w:val="28"/>
          <w:szCs w:val="28"/>
          <w:lang w:eastAsia="en-GB" w:bidi="ar-LB"/>
        </w:rPr>
      </w:pPr>
    </w:p>
    <w:p w14:paraId="36BA0FB0" w14:textId="4930E799" w:rsidR="003675DE" w:rsidRDefault="003675DE" w:rsidP="003675DE">
      <w:pPr>
        <w:bidi/>
        <w:spacing w:before="100" w:beforeAutospacing="1" w:after="100" w:afterAutospacing="1"/>
        <w:rPr>
          <w:b/>
          <w:bCs/>
          <w:sz w:val="28"/>
          <w:szCs w:val="28"/>
          <w:rtl/>
          <w:lang w:eastAsia="en-GB" w:bidi="ar-LB"/>
        </w:rPr>
      </w:pPr>
      <w:r>
        <w:rPr>
          <w:rFonts w:hint="cs"/>
          <w:b/>
          <w:bCs/>
          <w:sz w:val="28"/>
          <w:szCs w:val="28"/>
          <w:rtl/>
          <w:lang w:eastAsia="en-GB" w:bidi="ar-LB"/>
        </w:rPr>
        <w:t>معايير التقدم للزمالة</w:t>
      </w:r>
    </w:p>
    <w:p w14:paraId="7431B08C" w14:textId="77777777" w:rsidR="00764FA6" w:rsidRDefault="00764FA6" w:rsidP="00764FA6">
      <w:pPr>
        <w:bidi/>
        <w:spacing w:before="100" w:beforeAutospacing="1" w:after="100" w:afterAutospacing="1"/>
        <w:rPr>
          <w:b/>
          <w:bCs/>
          <w:sz w:val="28"/>
          <w:szCs w:val="28"/>
          <w:rtl/>
          <w:lang w:eastAsia="en-GB" w:bidi="ar-LB"/>
        </w:rPr>
      </w:pPr>
    </w:p>
    <w:p w14:paraId="1AF8A1D7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إجادة الكتابة بلغة عربية ممتازة</w:t>
      </w:r>
    </w:p>
    <w:p w14:paraId="4F6572D9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معرفة جيدة باللغتين الانكليزية و/أو الفرنسية</w:t>
      </w:r>
    </w:p>
    <w:p w14:paraId="01F3BC16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دقّة</w:t>
      </w:r>
    </w:p>
    <w:p w14:paraId="7E8355E1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سرعة</w:t>
      </w:r>
    </w:p>
    <w:p w14:paraId="0F829A4B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حياد وموضوعية وتوازن في معالجة المعلومات</w:t>
      </w:r>
    </w:p>
    <w:p w14:paraId="2065FBE6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حسّ تحليلي</w:t>
      </w:r>
    </w:p>
    <w:p w14:paraId="037D796E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معرفة أهمية المصادر والتحقّق ومقاطعة المعلومات وثقافة التدقيق</w:t>
      </w:r>
    </w:p>
    <w:p w14:paraId="7FA82063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 w:bidi="ar-LB"/>
        </w:rPr>
      </w:pPr>
      <w:r>
        <w:rPr>
          <w:sz w:val="28"/>
          <w:szCs w:val="28"/>
          <w:lang w:val="en-US" w:eastAsia="en-GB"/>
        </w:rPr>
        <w:t xml:space="preserve">- </w:t>
      </w:r>
      <w:r>
        <w:rPr>
          <w:rFonts w:hint="cs"/>
          <w:sz w:val="28"/>
          <w:szCs w:val="28"/>
          <w:rtl/>
          <w:lang w:val="en-US" w:eastAsia="en-GB"/>
        </w:rPr>
        <w:t> </w:t>
      </w:r>
      <w:r>
        <w:rPr>
          <w:rFonts w:hint="cs"/>
          <w:sz w:val="28"/>
          <w:szCs w:val="28"/>
          <w:rtl/>
          <w:lang w:eastAsia="en-GB" w:bidi="ar-LB"/>
        </w:rPr>
        <w:t>اهتمام بمواضيع متعلّقة بالتكنولوجيا الجديدة والبيئة والقضايا الجيوسياسية والمجتمعية</w:t>
      </w:r>
    </w:p>
    <w:p w14:paraId="6FEF7557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/>
        </w:rPr>
      </w:pPr>
      <w:r>
        <w:rPr>
          <w:rFonts w:hint="cs"/>
          <w:sz w:val="28"/>
          <w:szCs w:val="28"/>
          <w:rtl/>
          <w:lang w:eastAsia="en-GB" w:bidi="ar-LB"/>
        </w:rPr>
        <w:t>-</w:t>
      </w:r>
      <w:r>
        <w:rPr>
          <w:rFonts w:hint="cs"/>
          <w:sz w:val="28"/>
          <w:szCs w:val="28"/>
          <w:lang w:eastAsia="en-GB" w:bidi="ar-LB"/>
        </w:rPr>
        <w:t xml:space="preserve"> </w:t>
      </w:r>
      <w:r>
        <w:rPr>
          <w:rFonts w:hint="cs"/>
          <w:sz w:val="28"/>
          <w:szCs w:val="28"/>
          <w:rtl/>
          <w:lang w:eastAsia="en-GB" w:bidi="ar-LB"/>
        </w:rPr>
        <w:t>القدرة على العمل والتكيّف في بيئة متعددة اللغات</w:t>
      </w:r>
      <w:r>
        <w:rPr>
          <w:rFonts w:hint="cs"/>
          <w:sz w:val="28"/>
          <w:szCs w:val="28"/>
          <w:lang w:eastAsia="en-GB" w:bidi="ar-LB"/>
        </w:rPr>
        <w:t xml:space="preserve"> </w:t>
      </w:r>
    </w:p>
    <w:p w14:paraId="507582B7" w14:textId="77777777" w:rsidR="003675DE" w:rsidRDefault="003675DE" w:rsidP="003675DE">
      <w:pPr>
        <w:bidi/>
        <w:spacing w:before="100" w:beforeAutospacing="1" w:after="100" w:afterAutospacing="1"/>
        <w:rPr>
          <w:rFonts w:hint="cs"/>
          <w:sz w:val="28"/>
          <w:szCs w:val="28"/>
          <w:rtl/>
          <w:lang w:eastAsia="en-GB"/>
        </w:rPr>
      </w:pPr>
      <w:r>
        <w:rPr>
          <w:rFonts w:hint="cs"/>
          <w:sz w:val="28"/>
          <w:szCs w:val="28"/>
          <w:rtl/>
          <w:lang w:eastAsia="en-GB" w:bidi="ar-LB"/>
        </w:rPr>
        <w:t xml:space="preserve">- </w:t>
      </w:r>
      <w:r>
        <w:rPr>
          <w:rFonts w:hint="cs"/>
          <w:sz w:val="28"/>
          <w:szCs w:val="28"/>
          <w:rtl/>
          <w:lang w:eastAsia="en-GB"/>
        </w:rPr>
        <w:t>مرونة وحماس</w:t>
      </w:r>
    </w:p>
    <w:p w14:paraId="63D10CEA" w14:textId="77777777" w:rsidR="00F37C9C" w:rsidRDefault="00F37C9C"/>
    <w:sectPr w:rsidR="00F37C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DE"/>
    <w:rsid w:val="00146AB6"/>
    <w:rsid w:val="003675DE"/>
    <w:rsid w:val="006650FF"/>
    <w:rsid w:val="00764FA6"/>
    <w:rsid w:val="00F3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F53E"/>
  <w15:chartTrackingRefBased/>
  <w15:docId w15:val="{F5E3512C-99CB-4FE5-8A05-1C0E93E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D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Agence France Presse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ABOU RAHAL</dc:creator>
  <cp:keywords/>
  <dc:description/>
  <cp:lastModifiedBy>Layal ABOU RAHAL</cp:lastModifiedBy>
  <cp:revision>2</cp:revision>
  <dcterms:created xsi:type="dcterms:W3CDTF">2023-01-19T13:24:00Z</dcterms:created>
  <dcterms:modified xsi:type="dcterms:W3CDTF">2023-01-19T13:25:00Z</dcterms:modified>
</cp:coreProperties>
</file>