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CC" w:rsidRDefault="004F1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1483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975"/>
        <w:gridCol w:w="2506"/>
        <w:gridCol w:w="2410"/>
        <w:gridCol w:w="2181"/>
      </w:tblGrid>
      <w:tr w:rsidR="004F1ECC">
        <w:trPr>
          <w:trHeight w:val="1538"/>
        </w:trPr>
        <w:tc>
          <w:tcPr>
            <w:tcW w:w="2411" w:type="dxa"/>
          </w:tcPr>
          <w:p w:rsidR="004F1ECC" w:rsidRDefault="002B0687">
            <w:pPr>
              <w:spacing w:after="169" w:line="259" w:lineRule="auto"/>
              <w:ind w:left="-39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-61593</wp:posOffset>
                  </wp:positionH>
                  <wp:positionV relativeFrom="paragraph">
                    <wp:posOffset>6350</wp:posOffset>
                  </wp:positionV>
                  <wp:extent cx="1495350" cy="814135"/>
                  <wp:effectExtent l="0" t="0" r="0" b="0"/>
                  <wp:wrapNone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 b="12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350" cy="814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5" w:type="dxa"/>
          </w:tcPr>
          <w:p w:rsidR="004F1ECC" w:rsidRDefault="002B0687">
            <w:pPr>
              <w:spacing w:after="169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  <w:lang w:val="en-US"/>
              </w:rPr>
              <w:drawing>
                <wp:inline distT="0" distB="0" distL="0" distR="0">
                  <wp:extent cx="1051671" cy="814034"/>
                  <wp:effectExtent l="0" t="0" r="0" b="0"/>
                  <wp:docPr id="22" name="image1.png" descr="C:\Users\bouchra\Desktop\download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bouchra\Desktop\download (1)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71" cy="8140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</w:tcPr>
          <w:p w:rsidR="004F1ECC" w:rsidRDefault="002B0687">
            <w:pPr>
              <w:spacing w:after="169" w:line="259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  <w:lang w:val="en-US"/>
              </w:rPr>
              <w:drawing>
                <wp:inline distT="0" distB="0" distL="0" distR="0">
                  <wp:extent cx="1422400" cy="704850"/>
                  <wp:effectExtent l="0" t="0" r="0" b="0"/>
                  <wp:docPr id="21" name="image2.png" descr="C:\Users\bouchra\Desktop\thumbnail_image0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bouchra\Desktop\thumbnail_image00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F1ECC" w:rsidRDefault="002B0687">
            <w:pPr>
              <w:spacing w:after="169" w:line="259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  <w:lang w:val="en-US"/>
              </w:rPr>
              <w:drawing>
                <wp:inline distT="0" distB="0" distL="0" distR="0">
                  <wp:extent cx="1310640" cy="715645"/>
                  <wp:effectExtent l="0" t="0" r="0" b="0"/>
                  <wp:docPr id="2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4F1ECC" w:rsidRDefault="002B0687">
            <w:pPr>
              <w:spacing w:after="169" w:line="259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38100</wp:posOffset>
                  </wp:positionV>
                  <wp:extent cx="965200" cy="863600"/>
                  <wp:effectExtent l="0" t="0" r="0" b="0"/>
                  <wp:wrapNone/>
                  <wp:docPr id="19" name="image4.png" descr="http://fipf.org/sites/fipf.org/files/lafipf_logo_2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://fipf.org/sites/fipf.org/files/lafipf_logo_2l.png"/>
                          <pic:cNvPicPr preferRelativeResize="0"/>
                        </pic:nvPicPr>
                        <pic:blipFill>
                          <a:blip r:embed="rId9"/>
                          <a:srcRect l="7527" t="8695" r="10517" b="7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F1ECC" w:rsidRDefault="004F1EC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A118BC" w:rsidRDefault="002B0687" w:rsidP="00A118BC">
      <w:pPr>
        <w:spacing w:after="0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</w:t>
      </w:r>
      <w:r w:rsidR="00FB1E4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</w:t>
      </w:r>
      <w:r w:rsidR="00FB1E4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</w:t>
      </w:r>
      <w:r w:rsidRPr="00A118BC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Activités ANEFL 2021</w:t>
      </w:r>
    </w:p>
    <w:p w:rsidR="007F73EF" w:rsidRDefault="007F73EF" w:rsidP="00A118BC">
      <w:pPr>
        <w:spacing w:after="0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:rsidR="003A60CB" w:rsidRPr="00A118BC" w:rsidRDefault="00A118BC" w:rsidP="003A60CB">
      <w:pPr>
        <w:spacing w:after="0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                     </w:t>
      </w:r>
      <w:r w:rsidR="002B0687" w:rsidRPr="00A118BC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Forum pédagogique </w:t>
      </w:r>
    </w:p>
    <w:p w:rsidR="004F1ECC" w:rsidRPr="00FB1E45" w:rsidRDefault="002B068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</w:pPr>
      <w:r w:rsidRP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 xml:space="preserve"> </w:t>
      </w:r>
      <w:r w:rsid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 xml:space="preserve">                    </w:t>
      </w:r>
      <w:r w:rsidRP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 xml:space="preserve">     Clic ! Mon patrimoine à la Une pendant et après le </w:t>
      </w:r>
      <w:proofErr w:type="spellStart"/>
      <w:r w:rsidRP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>Covid</w:t>
      </w:r>
      <w:proofErr w:type="spellEnd"/>
      <w:r w:rsidRP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> </w:t>
      </w:r>
    </w:p>
    <w:p w:rsidR="007F73EF" w:rsidRDefault="002B0687" w:rsidP="007F73E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B24469"/>
          <w:sz w:val="24"/>
          <w:szCs w:val="24"/>
        </w:rPr>
      </w:pPr>
      <w:r w:rsidRPr="00FB1E45">
        <w:rPr>
          <w:rFonts w:ascii="Times New Roman" w:eastAsia="Times New Roman" w:hAnsi="Times New Roman" w:cs="Times New Roman"/>
          <w:b/>
          <w:color w:val="B24469"/>
          <w:sz w:val="28"/>
          <w:szCs w:val="28"/>
        </w:rPr>
        <w:t xml:space="preserve">                                                                        </w:t>
      </w:r>
      <w:r w:rsidRPr="00FB1E45">
        <w:rPr>
          <w:rFonts w:ascii="Times New Roman" w:eastAsia="Times New Roman" w:hAnsi="Times New Roman" w:cs="Times New Roman"/>
          <w:b/>
          <w:color w:val="B24469"/>
          <w:sz w:val="24"/>
          <w:szCs w:val="24"/>
        </w:rPr>
        <w:t>C’est beau de découvrir ! C’est beau de partager !</w:t>
      </w:r>
    </w:p>
    <w:p w:rsidR="007F73EF" w:rsidRPr="007F73EF" w:rsidRDefault="007F73EF" w:rsidP="007F73E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B24469"/>
          <w:sz w:val="24"/>
          <w:szCs w:val="24"/>
        </w:rPr>
      </w:pPr>
    </w:p>
    <w:p w:rsidR="00FB1E45" w:rsidRPr="003A60CB" w:rsidRDefault="003A60CB" w:rsidP="003A60CB">
      <w:pPr>
        <w:tabs>
          <w:tab w:val="left" w:pos="567"/>
        </w:tabs>
        <w:spacing w:after="0"/>
        <w:ind w:right="-659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3A60C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</w:t>
      </w:r>
      <w:r w:rsidR="002B0687" w:rsidRPr="003A60C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Calendrier du Forum</w:t>
      </w:r>
    </w:p>
    <w:p w:rsidR="004F1ECC" w:rsidRDefault="002B0687" w:rsidP="0053389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72B62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72B62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 xml:space="preserve">Maître de cérémonie : Mme </w:t>
      </w:r>
      <w:r w:rsidR="0053389C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>Rima A</w:t>
      </w:r>
      <w:r w:rsidR="00ED74A9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>b</w:t>
      </w:r>
      <w:r w:rsidR="0053389C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 xml:space="preserve">del </w:t>
      </w:r>
      <w:proofErr w:type="spellStart"/>
      <w:r w:rsidR="0053389C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>Fattah</w:t>
      </w:r>
      <w:proofErr w:type="spellEnd"/>
      <w:r w:rsidR="0053389C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 xml:space="preserve"> </w:t>
      </w:r>
      <w:proofErr w:type="spellStart"/>
      <w:r w:rsidR="0053389C">
        <w:rPr>
          <w:rFonts w:ascii="Times New Roman" w:eastAsia="Times New Roman" w:hAnsi="Times New Roman" w:cs="Times New Roman"/>
          <w:b/>
          <w:color w:val="242852"/>
          <w:sz w:val="24"/>
          <w:szCs w:val="24"/>
        </w:rPr>
        <w:t>Mobayed</w:t>
      </w:r>
      <w:proofErr w:type="spellEnd"/>
    </w:p>
    <w:p w:rsidR="004F1ECC" w:rsidRPr="00FB1E45" w:rsidRDefault="002B0687">
      <w:pPr>
        <w:tabs>
          <w:tab w:val="left" w:pos="567"/>
        </w:tabs>
        <w:spacing w:after="0"/>
        <w:ind w:right="-659"/>
        <w:jc w:val="center"/>
        <w:rPr>
          <w:rFonts w:ascii="Times New Roman" w:eastAsia="Times New Roman" w:hAnsi="Times New Roman" w:cs="Times New Roman"/>
          <w:b/>
          <w:color w:val="B30DA7"/>
          <w:sz w:val="24"/>
          <w:szCs w:val="24"/>
        </w:rPr>
      </w:pPr>
      <w:r w:rsidRPr="00FB1E45">
        <w:rPr>
          <w:rFonts w:ascii="Times New Roman" w:eastAsia="Times New Roman" w:hAnsi="Times New Roman" w:cs="Times New Roman"/>
          <w:b/>
          <w:color w:val="B30DA7"/>
          <w:sz w:val="24"/>
          <w:szCs w:val="24"/>
        </w:rPr>
        <w:t xml:space="preserve">                </w:t>
      </w:r>
    </w:p>
    <w:tbl>
      <w:tblPr>
        <w:tblStyle w:val="a2"/>
        <w:tblW w:w="114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595"/>
        <w:gridCol w:w="5130"/>
      </w:tblGrid>
      <w:tr w:rsidR="00FB1E45" w:rsidRPr="00FB1E45" w:rsidTr="00C734F1">
        <w:trPr>
          <w:trHeight w:val="470"/>
        </w:trPr>
        <w:tc>
          <w:tcPr>
            <w:tcW w:w="11430" w:type="dxa"/>
            <w:gridSpan w:val="3"/>
            <w:shd w:val="clear" w:color="auto" w:fill="EBE8EC" w:themeFill="accent6" w:themeFillTint="33"/>
          </w:tcPr>
          <w:p w:rsidR="004F1ECC" w:rsidRPr="00FB1E45" w:rsidRDefault="002B0687">
            <w:pPr>
              <w:jc w:val="center"/>
              <w:rPr>
                <w:rFonts w:ascii="Times New Roman" w:eastAsia="Times New Roman" w:hAnsi="Times New Roman" w:cs="Times New Roman"/>
                <w:b/>
                <w:color w:val="B30DA7"/>
                <w:sz w:val="28"/>
                <w:szCs w:val="28"/>
              </w:rPr>
            </w:pPr>
            <w:r w:rsidRPr="00FB1E45">
              <w:rPr>
                <w:rFonts w:ascii="Times New Roman" w:eastAsia="Times New Roman" w:hAnsi="Times New Roman" w:cs="Times New Roman"/>
                <w:b/>
                <w:color w:val="B30DA7"/>
                <w:sz w:val="28"/>
                <w:szCs w:val="28"/>
              </w:rPr>
              <w:t xml:space="preserve">  Séance inaugurale</w:t>
            </w:r>
          </w:p>
        </w:tc>
      </w:tr>
      <w:tr w:rsidR="004F1ECC" w:rsidTr="00321B34">
        <w:trPr>
          <w:trHeight w:val="956"/>
        </w:trPr>
        <w:tc>
          <w:tcPr>
            <w:tcW w:w="1705" w:type="dxa"/>
          </w:tcPr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17h00 - 17h 20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5" w:type="dxa"/>
          </w:tcPr>
          <w:p w:rsidR="004F1ECC" w:rsidRDefault="002B06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Mot de bienvenue </w:t>
            </w:r>
          </w:p>
          <w:p w:rsidR="004F1ECC" w:rsidRDefault="00ED74A9" w:rsidP="00ED7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Bouchra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Baghdadi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Adra</w:t>
            </w:r>
            <w:proofErr w:type="spellEnd"/>
          </w:p>
          <w:p w:rsidR="00ED74A9" w:rsidRDefault="00ED7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Discours d’ouverture </w:t>
            </w:r>
          </w:p>
          <w:p w:rsidR="004F1ECC" w:rsidRDefault="002B0687" w:rsidP="00533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Cynthia </w:t>
            </w:r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Eid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ED74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Allocutions </w:t>
            </w:r>
          </w:p>
          <w:p w:rsidR="004F1ECC" w:rsidRDefault="002B0687" w:rsidP="00533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Buscail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8BC" w:rsidRDefault="00A11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74A9" w:rsidRDefault="00ED74A9" w:rsidP="00F2008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:rsidR="004F1ECC" w:rsidRPr="008E46A0" w:rsidRDefault="002B0687" w:rsidP="00F2008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Jean-Noël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 </w:t>
            </w:r>
            <w:proofErr w:type="spellStart"/>
            <w:r w:rsidR="00A937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Baléo</w:t>
            </w:r>
            <w:proofErr w:type="spellEnd"/>
            <w:r w:rsidR="00A937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="00A937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 w:rsidR="005338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 w:rsidR="00F2008B" w:rsidRPr="00F200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Delphine Regnard</w:t>
            </w:r>
          </w:p>
          <w:p w:rsidR="004F1ECC" w:rsidRDefault="004F1ECC" w:rsidP="00A11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Présidente de l’ANEFL, </w:t>
            </w:r>
            <w:r w:rsidR="003A60CB">
              <w:rPr>
                <w:rFonts w:ascii="Times New Roman" w:eastAsia="Times New Roman" w:hAnsi="Times New Roman" w:cs="Times New Roman"/>
                <w:sz w:val="24"/>
                <w:szCs w:val="24"/>
              </w:rPr>
              <w:t>Présidente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Commission du Monde arabe (CMA/FIPF)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Présidente de la Fédération Internationale des Professeurs de Français (FIPF)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Conseillère de coopération et d'action culturelle à l’Ambassade de France / Directrice de l'Institut français du Liban</w:t>
            </w:r>
            <w:r w:rsidR="00F20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(IFL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A118BC" w:rsidRDefault="00A11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Directeur régional de l’AUF au Moyen-Orient</w:t>
            </w:r>
          </w:p>
          <w:p w:rsidR="00723078" w:rsidRDefault="003A60CB" w:rsidP="00A93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1ECC" w:rsidRDefault="00F2008B" w:rsidP="00FF7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08B">
              <w:rPr>
                <w:rFonts w:ascii="Times New Roman" w:eastAsia="Times New Roman" w:hAnsi="Times New Roman" w:cs="Times New Roman"/>
                <w:sz w:val="24"/>
                <w:szCs w:val="24"/>
              </w:rPr>
              <w:t>Chargée de mission pour la pédagogie 2nd degré et agrégée de Lettres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(Mission laïque française - </w:t>
            </w:r>
            <w:proofErr w:type="spellStart"/>
            <w:r w:rsidR="002B0687" w:rsidRPr="00F2008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7004" w:rsidRPr="00F2008B"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 w:rsidP="00A118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CC" w:rsidTr="00D47764">
        <w:trPr>
          <w:trHeight w:val="512"/>
        </w:trPr>
        <w:tc>
          <w:tcPr>
            <w:tcW w:w="11430" w:type="dxa"/>
            <w:gridSpan w:val="3"/>
            <w:shd w:val="clear" w:color="auto" w:fill="EBE8EC" w:themeFill="accent6" w:themeFillTint="33"/>
          </w:tcPr>
          <w:p w:rsidR="004F1ECC" w:rsidRPr="00FB1E45" w:rsidRDefault="002B06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E45">
              <w:rPr>
                <w:rFonts w:ascii="Times New Roman" w:eastAsia="Times New Roman" w:hAnsi="Times New Roman" w:cs="Times New Roman"/>
                <w:b/>
                <w:color w:val="B30DA7"/>
                <w:sz w:val="28"/>
                <w:szCs w:val="28"/>
              </w:rPr>
              <w:t>Présentations</w:t>
            </w:r>
          </w:p>
        </w:tc>
      </w:tr>
      <w:tr w:rsidR="004F1ECC" w:rsidTr="00C734F1">
        <w:trPr>
          <w:trHeight w:val="431"/>
        </w:trPr>
        <w:tc>
          <w:tcPr>
            <w:tcW w:w="1705" w:type="dxa"/>
            <w:shd w:val="clear" w:color="auto" w:fill="auto"/>
          </w:tcPr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17h20 - 18h00</w:t>
            </w:r>
          </w:p>
        </w:tc>
        <w:tc>
          <w:tcPr>
            <w:tcW w:w="9725" w:type="dxa"/>
            <w:gridSpan w:val="2"/>
            <w:shd w:val="clear" w:color="auto" w:fill="auto"/>
          </w:tcPr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485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Première session  </w:t>
            </w:r>
          </w:p>
        </w:tc>
      </w:tr>
      <w:tr w:rsidR="004F1ECC" w:rsidTr="00321B34">
        <w:trPr>
          <w:trHeight w:val="1088"/>
        </w:trPr>
        <w:tc>
          <w:tcPr>
            <w:tcW w:w="1705" w:type="dxa"/>
          </w:tcPr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</w:tcPr>
          <w:p w:rsidR="004F1ECC" w:rsidRPr="00A118BC" w:rsidRDefault="002B06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  <w:p w:rsidR="004F1ECC" w:rsidRPr="00A118BC" w:rsidRDefault="00723078">
            <w:pP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  <w:t xml:space="preserve">Le tour du monde en 80 </w:t>
            </w:r>
            <w:r w:rsidR="002B0687" w:rsidRPr="00A118BC"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  <w:t xml:space="preserve">clics </w:t>
            </w:r>
          </w:p>
          <w:p w:rsidR="004F1ECC" w:rsidRDefault="002B0687" w:rsidP="00533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Formatrice : Rima Abdel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Fattah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Mobayed</w:t>
            </w:r>
            <w:proofErr w:type="spellEnd"/>
          </w:p>
          <w:p w:rsidR="006609DA" w:rsidRDefault="006609DA" w:rsidP="00533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4A9" w:rsidRDefault="00ED74A9" w:rsidP="00D47764">
            <w:pP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</w:pPr>
          </w:p>
          <w:p w:rsidR="004F1ECC" w:rsidRPr="00D47764" w:rsidRDefault="006609DA" w:rsidP="00D4776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Fais connaître</w:t>
            </w:r>
            <w:r w:rsidR="00D47764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ton pays, ta ville,</w:t>
            </w:r>
            <w:r w:rsidR="00D47764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ton villa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Mylène </w:t>
            </w:r>
            <w:proofErr w:type="spellStart"/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>Ardid</w:t>
            </w:r>
            <w:proofErr w:type="spellEnd"/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ECC" w:rsidRPr="00FB1E45" w:rsidRDefault="004F1ECC">
            <w:pPr>
              <w:rPr>
                <w:rFonts w:ascii="Times New Roman" w:eastAsia="Times New Roman" w:hAnsi="Times New Roman" w:cs="Times New Roman"/>
                <w:color w:val="B30DA7"/>
                <w:sz w:val="24"/>
                <w:szCs w:val="24"/>
              </w:rPr>
            </w:pPr>
          </w:p>
          <w:p w:rsidR="004F1ECC" w:rsidRDefault="002B0687" w:rsidP="007F7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45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lastRenderedPageBreak/>
              <w:t>WebTV</w:t>
            </w:r>
            <w:r w:rsid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</w:t>
            </w:r>
            <w:r w:rsidRPr="00FB1E45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: L</w:t>
            </w:r>
            <w:r w:rsidR="007F73EF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e</w:t>
            </w:r>
            <w:r w:rsidRPr="00FB1E45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patrimoine à l’honneur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Camille Ma</w:t>
            </w:r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rtin, Rosa </w:t>
            </w:r>
            <w:proofErr w:type="spellStart"/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Merheb</w:t>
            </w:r>
            <w:proofErr w:type="spellEnd"/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Hilda </w:t>
            </w:r>
            <w:proofErr w:type="spellStart"/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Zgheib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Pr="00723078" w:rsidRDefault="002B0687" w:rsidP="00ED74A9">
            <w:pPr>
              <w:rPr>
                <w:rFonts w:ascii="Times New Roman" w:eastAsia="Times New Roman" w:hAnsi="Times New Roman" w:cs="Times New Roman"/>
                <w:color w:val="B30DA7"/>
                <w:sz w:val="24"/>
                <w:szCs w:val="24"/>
              </w:rPr>
            </w:pPr>
            <w:r w:rsidRP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Photos</w:t>
            </w:r>
            <w:r w:rsidRPr="00A118BC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-</w:t>
            </w:r>
            <w:proofErr w:type="spellStart"/>
            <w:r w:rsidRPr="00A118BC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Mathons</w:t>
            </w:r>
            <w:proofErr w:type="spellEnd"/>
            <w:r w:rsid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</w:t>
            </w:r>
            <w:r w:rsidRPr="00A118BC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: Quand le </w:t>
            </w:r>
            <w:r w:rsidR="00ED74A9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p</w:t>
            </w:r>
            <w:r w:rsidRPr="00A118BC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atrimoine s’invite au cours de mathématiques</w:t>
            </w:r>
            <w:r w:rsid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</w:t>
            </w:r>
          </w:p>
          <w:p w:rsidR="004F1ECC" w:rsidRDefault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Nathalie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Zahrah</w:t>
            </w:r>
            <w:proofErr w:type="spellEnd"/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078" w:rsidRDefault="00723078" w:rsidP="00ED7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Patrimoine culturel : Le </w:t>
            </w:r>
            <w:r w:rsidR="00ED74A9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usée </w:t>
            </w:r>
            <w:r w:rsidR="00ED74A9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irtuel des </w:t>
            </w:r>
            <w:r w:rsidR="00ED74A9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élébrités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Achkar</w:t>
            </w:r>
            <w:proofErr w:type="spellEnd"/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Pr="008E46A0" w:rsidRDefault="002B0687" w:rsidP="00723078">
            <w:pPr>
              <w:rPr>
                <w:rFonts w:ascii="Times New Roman" w:eastAsia="Times New Roman" w:hAnsi="Times New Roman" w:cs="Times New Roman"/>
                <w:color w:val="B30DA7"/>
                <w:sz w:val="24"/>
                <w:szCs w:val="24"/>
              </w:rPr>
            </w:pP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Escape </w:t>
            </w:r>
            <w:r w:rsid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G</w:t>
            </w: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ame</w:t>
            </w:r>
            <w:r w:rsidR="00723078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 </w:t>
            </w: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 xml:space="preserve">: Les recettes libanaises à la manière de Bernard </w:t>
            </w:r>
            <w:proofErr w:type="spellStart"/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</w:rPr>
              <w:t>Friot</w:t>
            </w:r>
            <w:proofErr w:type="spellEnd"/>
          </w:p>
          <w:p w:rsidR="004F1ECC" w:rsidRPr="00FB1E45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 w:rsidRPr="00FB1E45">
              <w:rPr>
                <w:rFonts w:ascii="Times New Roman" w:eastAsia="Times New Roman" w:hAnsi="Times New Roman" w:cs="Times New Roman"/>
                <w:sz w:val="24"/>
                <w:szCs w:val="24"/>
              </w:rPr>
              <w:t>Mobayed</w:t>
            </w:r>
            <w:proofErr w:type="spellEnd"/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  <w:t>Questions/ réponses</w:t>
            </w:r>
          </w:p>
          <w:p w:rsidR="00C734F1" w:rsidRDefault="00C73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4A9" w:rsidRDefault="00ED74A9" w:rsidP="00ED7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4F1" w:rsidRDefault="002B0687" w:rsidP="00ED7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Professeur de français</w:t>
            </w:r>
            <w:r w:rsidR="00E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734F1" w:rsidRP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Lycée franco-libanais Alphonse de Lamartine</w:t>
            </w:r>
            <w:r w:rsidR="00C7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(LADL - Liban)</w:t>
            </w:r>
          </w:p>
          <w:p w:rsidR="004F1ECC" w:rsidRDefault="004F1ECC" w:rsidP="00FF7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4A9" w:rsidRDefault="00ED74A9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CB" w:rsidRDefault="003A60CB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Professeur des écoles, réseau </w:t>
            </w:r>
            <w:proofErr w:type="spellStart"/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7004"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(Espagne)</w:t>
            </w:r>
          </w:p>
          <w:p w:rsidR="00FB1E45" w:rsidRDefault="00FB1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E45" w:rsidRDefault="00FB1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Professeur</w:t>
            </w:r>
            <w:r w:rsidR="00FB1E4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écoles, </w:t>
            </w:r>
            <w:r w:rsidR="00723078" w:rsidRP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Lycée franco-libanais Nahr Ibrahim</w:t>
            </w:r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(LFNI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Liban)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764" w:rsidRDefault="00D47764" w:rsidP="00C73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C73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Professeur des écoles, </w:t>
            </w:r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LADL </w:t>
            </w:r>
            <w:r w:rsidR="00C734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Liban)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4F1" w:rsidRDefault="00C73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Professeur de Lettres, LADL</w:t>
            </w:r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(Liban)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Professeur des écoles, LADL (Liban)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ECC" w:rsidTr="00C734F1">
        <w:trPr>
          <w:trHeight w:val="395"/>
        </w:trPr>
        <w:tc>
          <w:tcPr>
            <w:tcW w:w="1705" w:type="dxa"/>
            <w:shd w:val="clear" w:color="auto" w:fill="auto"/>
          </w:tcPr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18h -18h50</w:t>
            </w:r>
          </w:p>
        </w:tc>
        <w:tc>
          <w:tcPr>
            <w:tcW w:w="9725" w:type="dxa"/>
            <w:gridSpan w:val="2"/>
            <w:shd w:val="clear" w:color="auto" w:fill="auto"/>
          </w:tcPr>
          <w:p w:rsidR="004F1ECC" w:rsidRDefault="002B06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Deuxième session </w:t>
            </w:r>
          </w:p>
        </w:tc>
      </w:tr>
      <w:tr w:rsidR="004F1ECC" w:rsidTr="00321B34">
        <w:trPr>
          <w:trHeight w:val="5777"/>
        </w:trPr>
        <w:tc>
          <w:tcPr>
            <w:tcW w:w="1705" w:type="dxa"/>
          </w:tcPr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</w:tcPr>
          <w:p w:rsidR="004F1ECC" w:rsidRDefault="004F1ECC" w:rsidP="00723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ECC" w:rsidRPr="00A118BC" w:rsidRDefault="002B0687" w:rsidP="00723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B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Présentation interactive du Patrimoine dans une approche interdisciplinaire </w:t>
            </w:r>
          </w:p>
          <w:p w:rsidR="004F1ECC" w:rsidRDefault="0053389C" w:rsidP="005338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Formatrice : </w:t>
            </w:r>
            <w:r w:rsidR="002B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Aïda El Soufi </w:t>
            </w:r>
          </w:p>
          <w:p w:rsidR="00A118BC" w:rsidRDefault="00A118B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078" w:rsidRDefault="00723078" w:rsidP="00723078">
            <w:pP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</w:pPr>
          </w:p>
          <w:p w:rsidR="00723078" w:rsidRPr="008E46A0" w:rsidRDefault="00723078" w:rsidP="00723078">
            <w:pP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</w:pP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Les métiers d’hier dans la région du</w:t>
            </w:r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 xml:space="preserve"> </w:t>
            </w: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Chouf</w:t>
            </w:r>
          </w:p>
          <w:p w:rsidR="004F1ECC" w:rsidRPr="008E46A0" w:rsidRDefault="00723078" w:rsidP="00723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B30DA7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Mayssoun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Bou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Hamdan</w:t>
            </w:r>
            <w:proofErr w:type="spellEnd"/>
          </w:p>
          <w:p w:rsidR="00723078" w:rsidRDefault="00723078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</w:pPr>
          </w:p>
          <w:p w:rsidR="004F1ECC" w:rsidRDefault="002B0687" w:rsidP="00FF7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Découverte de la Citadelle de Tripoli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br/>
            </w:r>
            <w:proofErr w:type="spellStart"/>
            <w:r w:rsidR="00A118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Joelle</w:t>
            </w:r>
            <w:proofErr w:type="spellEnd"/>
            <w:r w:rsidR="00882C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Mssan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Joelle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Tannous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Andrea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Yammine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Micheline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Makary</w:t>
            </w:r>
            <w:proofErr w:type="spellEnd"/>
          </w:p>
          <w:p w:rsidR="004F1ECC" w:rsidRPr="00A118BC" w:rsidRDefault="004F1ECC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B24469"/>
                <w:sz w:val="24"/>
                <w:szCs w:val="24"/>
              </w:rPr>
            </w:pPr>
          </w:p>
          <w:p w:rsidR="00723078" w:rsidRDefault="002B0687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</w:pPr>
            <w:r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Visite au Liban</w:t>
            </w:r>
          </w:p>
          <w:p w:rsidR="00723078" w:rsidRPr="00723078" w:rsidRDefault="002B0687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Charlotte </w:t>
            </w:r>
            <w:proofErr w:type="spellStart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>Fady</w:t>
            </w:r>
            <w:proofErr w:type="spellEnd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>Siba</w:t>
            </w:r>
            <w:proofErr w:type="spellEnd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>Mackieh</w:t>
            </w:r>
            <w:proofErr w:type="spellEnd"/>
            <w:r w:rsidRPr="007230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  <w:t>, Serena Saba</w:t>
            </w:r>
          </w:p>
          <w:p w:rsidR="00723078" w:rsidRPr="00723078" w:rsidRDefault="00723078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</w:p>
          <w:p w:rsidR="008E46A0" w:rsidRPr="00723078" w:rsidRDefault="00321B34" w:rsidP="00723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ArchiTripolis</w:t>
            </w:r>
            <w:bookmarkStart w:id="1" w:name="_GoBack"/>
            <w:bookmarkEnd w:id="1"/>
            <w:proofErr w:type="spellEnd"/>
            <w:r w:rsidR="00882C8A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 xml:space="preserve"> </w:t>
            </w:r>
            <w:r w:rsidR="008E46A0" w:rsidRPr="008E46A0">
              <w:rPr>
                <w:rFonts w:ascii="Times New Roman" w:eastAsia="Times New Roman" w:hAnsi="Times New Roman" w:cs="Times New Roman"/>
                <w:b/>
                <w:color w:val="B30DA7"/>
                <w:sz w:val="24"/>
                <w:szCs w:val="24"/>
                <w:highlight w:val="white"/>
              </w:rPr>
              <w:t>(Patrimoine architectural)</w:t>
            </w:r>
          </w:p>
          <w:p w:rsidR="004F1ECC" w:rsidRDefault="00723078" w:rsidP="0072307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Hiba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Ouaida</w:t>
            </w:r>
            <w:proofErr w:type="spellEnd"/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color w:val="0E57C5"/>
                <w:sz w:val="24"/>
                <w:szCs w:val="24"/>
              </w:rPr>
            </w:pPr>
          </w:p>
          <w:p w:rsidR="004F1ECC" w:rsidRDefault="002B0687" w:rsidP="00911088">
            <w:pP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E57C5"/>
                <w:sz w:val="24"/>
                <w:szCs w:val="24"/>
              </w:rPr>
              <w:t>Questions/ réponses</w:t>
            </w:r>
          </w:p>
          <w:p w:rsidR="00D47764" w:rsidRDefault="00D47764" w:rsidP="00911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Professeur-assistant – Département d'Education – Université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Balamand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(UOB)</w:t>
            </w: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004" w:rsidRDefault="00FF7004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4F1" w:rsidRDefault="00C734F1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078" w:rsidRDefault="00C734F1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Enseignante - </w:t>
            </w:r>
            <w:r w:rsidR="00723078">
              <w:rPr>
                <w:rFonts w:ascii="Times New Roman" w:eastAsia="Times New Roman" w:hAnsi="Times New Roman" w:cs="Times New Roman"/>
                <w:sz w:val="24"/>
                <w:szCs w:val="24"/>
              </w:rPr>
              <w:t>Collège national du Chouf (SNC)</w:t>
            </w:r>
          </w:p>
          <w:p w:rsidR="00A118BC" w:rsidRDefault="00A118B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078" w:rsidRDefault="00723078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Etudiantes au Département d’Education (UOB)</w:t>
            </w: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Etudiantes au Département d’Education (UOB)</w:t>
            </w: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4F1" w:rsidRDefault="00C734F1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2B0687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Etudiante au Département d’Education (UOB)</w:t>
            </w: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ECC" w:rsidRDefault="004F1ECC" w:rsidP="00723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0CB" w:rsidTr="00882C8A">
        <w:trPr>
          <w:trHeight w:val="494"/>
        </w:trPr>
        <w:tc>
          <w:tcPr>
            <w:tcW w:w="11430" w:type="dxa"/>
            <w:gridSpan w:val="3"/>
            <w:shd w:val="clear" w:color="auto" w:fill="EBE8EC" w:themeFill="accent6" w:themeFillTint="33"/>
          </w:tcPr>
          <w:p w:rsidR="003A60CB" w:rsidRPr="003A60CB" w:rsidRDefault="003A60CB" w:rsidP="003A60CB">
            <w:pPr>
              <w:rPr>
                <w:rFonts w:ascii="Times New Roman" w:eastAsia="Times New Roman" w:hAnsi="Times New Roman" w:cs="Times New Roman"/>
                <w:b/>
                <w:color w:val="CC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B30DA7"/>
                <w:sz w:val="32"/>
                <w:szCs w:val="32"/>
              </w:rPr>
              <w:t xml:space="preserve">                                                           </w:t>
            </w:r>
            <w:r w:rsidRPr="003A60CB">
              <w:rPr>
                <w:rFonts w:ascii="Times New Roman" w:eastAsia="Times New Roman" w:hAnsi="Times New Roman" w:cs="Times New Roman"/>
                <w:b/>
                <w:color w:val="B30DA7"/>
                <w:sz w:val="28"/>
                <w:szCs w:val="28"/>
              </w:rPr>
              <w:t>Clôture</w:t>
            </w:r>
          </w:p>
        </w:tc>
      </w:tr>
      <w:tr w:rsidR="004F1ECC" w:rsidTr="00C734F1">
        <w:trPr>
          <w:trHeight w:val="647"/>
        </w:trPr>
        <w:tc>
          <w:tcPr>
            <w:tcW w:w="1705" w:type="dxa"/>
          </w:tcPr>
          <w:p w:rsidR="004F1ECC" w:rsidRDefault="004F1E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ECC" w:rsidRDefault="002B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18h50-19h</w:t>
            </w:r>
          </w:p>
        </w:tc>
        <w:tc>
          <w:tcPr>
            <w:tcW w:w="9725" w:type="dxa"/>
            <w:gridSpan w:val="2"/>
          </w:tcPr>
          <w:p w:rsidR="003A60CB" w:rsidRPr="003A60CB" w:rsidRDefault="002B0687" w:rsidP="003A60CB">
            <w:pPr>
              <w:rPr>
                <w:rFonts w:ascii="Times New Roman" w:eastAsia="Times New Roman" w:hAnsi="Times New Roman" w:cs="Times New Roman"/>
                <w:b/>
                <w:color w:val="CC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  <w:szCs w:val="24"/>
              </w:rPr>
              <w:t xml:space="preserve">                        </w:t>
            </w:r>
            <w:r w:rsidR="003A60CB">
              <w:rPr>
                <w:rFonts w:ascii="Times New Roman" w:eastAsia="Times New Roman" w:hAnsi="Times New Roman" w:cs="Times New Roman"/>
                <w:b/>
                <w:color w:val="CC0099"/>
                <w:sz w:val="24"/>
                <w:szCs w:val="24"/>
              </w:rPr>
              <w:t xml:space="preserve">                             </w:t>
            </w:r>
          </w:p>
          <w:p w:rsidR="004F1ECC" w:rsidRPr="003A60CB" w:rsidRDefault="002B0687" w:rsidP="00911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  <w:szCs w:val="24"/>
              </w:rPr>
              <w:t xml:space="preserve"> </w:t>
            </w:r>
            <w:r w:rsidR="003A60CB" w:rsidRPr="00A11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Bouchra </w:t>
            </w:r>
            <w:proofErr w:type="spellStart"/>
            <w:r w:rsidR="003A60CB" w:rsidRPr="00A11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Baghdadi</w:t>
            </w:r>
            <w:proofErr w:type="spellEnd"/>
            <w:r w:rsidR="003A60CB" w:rsidRPr="00A11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A60CB" w:rsidRPr="00A11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Adra</w:t>
            </w:r>
            <w:proofErr w:type="spellEnd"/>
            <w:r w:rsidR="003A6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  <w:szCs w:val="24"/>
              </w:rPr>
              <w:t xml:space="preserve"> </w:t>
            </w:r>
          </w:p>
          <w:p w:rsidR="004F1ECC" w:rsidRDefault="004F1E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1ECC" w:rsidRDefault="004F1E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F1EC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CC"/>
    <w:rsid w:val="002B0687"/>
    <w:rsid w:val="00321B34"/>
    <w:rsid w:val="003A60CB"/>
    <w:rsid w:val="0048503B"/>
    <w:rsid w:val="004F1ECC"/>
    <w:rsid w:val="0053389C"/>
    <w:rsid w:val="00633F05"/>
    <w:rsid w:val="006609DA"/>
    <w:rsid w:val="006B2081"/>
    <w:rsid w:val="00723078"/>
    <w:rsid w:val="007F73EF"/>
    <w:rsid w:val="00813A32"/>
    <w:rsid w:val="0083126B"/>
    <w:rsid w:val="00882C8A"/>
    <w:rsid w:val="008D2AC3"/>
    <w:rsid w:val="008E46A0"/>
    <w:rsid w:val="00911088"/>
    <w:rsid w:val="00984EDC"/>
    <w:rsid w:val="00A118BC"/>
    <w:rsid w:val="00A9378D"/>
    <w:rsid w:val="00AA714B"/>
    <w:rsid w:val="00BE001A"/>
    <w:rsid w:val="00C734F1"/>
    <w:rsid w:val="00D3191B"/>
    <w:rsid w:val="00D47764"/>
    <w:rsid w:val="00ED74A9"/>
    <w:rsid w:val="00F2008B"/>
    <w:rsid w:val="00F93689"/>
    <w:rsid w:val="00FB1E45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A662"/>
  <w15:docId w15:val="{BBE2104D-0BBB-4044-BEAC-BE29E665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9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AD3A4A"/>
    <w:pPr>
      <w:keepNext/>
      <w:keepLines/>
      <w:spacing w:after="117"/>
      <w:outlineLvl w:val="1"/>
    </w:pPr>
    <w:rPr>
      <w:rFonts w:ascii="Times New Roman" w:eastAsia="Times New Roman" w:hAnsi="Times New Roman" w:cs="Times New Roman"/>
      <w:b/>
      <w:color w:val="1F3863"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1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835EA"/>
    <w:pPr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AD3A4A"/>
    <w:rPr>
      <w:rFonts w:ascii="Times New Roman" w:eastAsia="Times New Roman" w:hAnsi="Times New Roman" w:cs="Times New Roman"/>
      <w:b/>
      <w:color w:val="1F3863"/>
      <w:sz w:val="28"/>
    </w:rPr>
  </w:style>
  <w:style w:type="character" w:customStyle="1" w:styleId="Aucun">
    <w:name w:val="Aucun"/>
    <w:rsid w:val="005527E7"/>
  </w:style>
  <w:style w:type="character" w:styleId="Strong">
    <w:name w:val="Strong"/>
    <w:basedOn w:val="DefaultParagraphFont"/>
    <w:uiPriority w:val="22"/>
    <w:qFormat/>
    <w:rsid w:val="00EC0807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hL46Eyaf9Q6jjcFvQXeVB19iA==">AMUW2mWY+cjb56RRoRryFfJPGK51hJuITRBWLwHvgdUWOX73P+3RKOFDVYtgyRyIitby31i0sumCZoCILgfvo0HSDdLIldHVEJN9aljVz2l3HUX9WpzuefhiTPabHe7hd+IkToiJ22/w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user</cp:lastModifiedBy>
  <cp:revision>2</cp:revision>
  <dcterms:created xsi:type="dcterms:W3CDTF">2021-11-14T18:36:00Z</dcterms:created>
  <dcterms:modified xsi:type="dcterms:W3CDTF">2021-11-14T18:36:00Z</dcterms:modified>
</cp:coreProperties>
</file>