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8C" w:rsidRDefault="0095788C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2056"/>
      </w:tblGrid>
      <w:tr w:rsidR="0095788C" w:rsidTr="0095788C">
        <w:tc>
          <w:tcPr>
            <w:tcW w:w="7083" w:type="dxa"/>
          </w:tcPr>
          <w:p w:rsidR="0095788C" w:rsidRDefault="0095788C" w:rsidP="00296ED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fr-FR"/>
              </w:rPr>
            </w:pPr>
            <w:r w:rsidRPr="00D53174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D53174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"/var/folders/25/y1b0vmrx2qs2pxmy5rf9b8pc0000gn/T/com.microsoft.Word/WebArchiveCopyPasteTempFiles/images?q=tbnANd9GcSuinPMZ95hQ-XEQDqt6GAN06z11ZQzYt2tOJGOBwBpi5dgbEAKmw" \* MERGEFORMATINET </w:instrText>
            </w:r>
            <w:r w:rsidRPr="00D53174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D53174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0B31A04D" wp14:editId="09DF54E9">
                  <wp:extent cx="901700" cy="890436"/>
                  <wp:effectExtent l="0" t="0" r="0" b="0"/>
                  <wp:docPr id="1" name="Image 1" descr="Résultat de recherche d'images pour &quot;AUF DEEL Liban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AUF DEEL Liban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2" cy="93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3174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</w:p>
        </w:tc>
        <w:tc>
          <w:tcPr>
            <w:tcW w:w="1973" w:type="dxa"/>
          </w:tcPr>
          <w:p w:rsidR="0095788C" w:rsidRDefault="0095788C" w:rsidP="00296EDE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fr-FR"/>
              </w:rPr>
            </w:pPr>
            <w:r w:rsidRPr="002A03EC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2A03EC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"/var/folders/25/y1b0vmrx2qs2pxmy5rf9b8pc0000gn/T/com.microsoft.Word/WebArchiveCopyPasteTempFiles/d5SefbhQvl00X9ydyVXciVXslz+D9SYAwBHAdmUAAAAAElFTkSuQmCC" \* MERGEFORMATINET </w:instrText>
            </w:r>
            <w:r w:rsidRPr="002A03EC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2A03EC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4A88F685" wp14:editId="03662137">
                  <wp:extent cx="1168400" cy="826689"/>
                  <wp:effectExtent l="0" t="0" r="0" b="0"/>
                  <wp:docPr id="2" name="Image 2" descr="Résultat de recherche d'images pour &quot;AUF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zSm6xqO9byf7M:" descr="Résultat de recherche d'images pour &quot;AUF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99" cy="84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3EC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</w:p>
        </w:tc>
      </w:tr>
    </w:tbl>
    <w:p w:rsidR="0095788C" w:rsidRDefault="0095788C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343725" w:rsidRDefault="00343725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95788C" w:rsidRDefault="0095788C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</w:p>
    <w:p w:rsidR="0095788C" w:rsidRPr="00833BE3" w:rsidRDefault="0095788C" w:rsidP="0095788C">
      <w:pPr>
        <w:jc w:val="center"/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val="en-US" w:eastAsia="fr-FR"/>
        </w:rPr>
      </w:pPr>
      <w:r w:rsidRPr="00343725"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eastAsia="fr-FR"/>
        </w:rPr>
        <w:t>Programme du séminaire de formation</w:t>
      </w:r>
      <w:r w:rsidR="00343725" w:rsidRPr="00343725"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eastAsia="fr-FR"/>
        </w:rPr>
        <w:br/>
      </w:r>
      <w:r w:rsidRPr="00343725"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eastAsia="fr-FR"/>
        </w:rPr>
        <w:t>17 et 18 janvier 2020</w:t>
      </w:r>
      <w:r w:rsidR="00833BE3"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eastAsia="fr-FR"/>
        </w:rPr>
        <w:t xml:space="preserve"> de 9h à 17h</w:t>
      </w:r>
    </w:p>
    <w:p w:rsidR="00833BE3" w:rsidRDefault="00833BE3" w:rsidP="0095788C">
      <w:pPr>
        <w:jc w:val="center"/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val="en-US" w:eastAsia="fr-FR"/>
        </w:rPr>
      </w:pPr>
      <w:r w:rsidRPr="00833BE3"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val="en-US" w:eastAsia="fr-FR"/>
        </w:rPr>
        <w:t>The Ke</w:t>
      </w:r>
      <w:r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val="en-US" w:eastAsia="fr-FR"/>
        </w:rPr>
        <w:t>y Aparthotel</w:t>
      </w:r>
    </w:p>
    <w:p w:rsidR="00833BE3" w:rsidRPr="00833BE3" w:rsidRDefault="00833BE3" w:rsidP="0095788C">
      <w:pPr>
        <w:jc w:val="center"/>
        <w:rPr>
          <w:rFonts w:ascii="Helvetica" w:eastAsia="Times New Roman" w:hAnsi="Helvetica" w:cs="Times New Roman"/>
          <w:b/>
          <w:color w:val="7F7F7F" w:themeColor="text1" w:themeTint="80"/>
          <w:sz w:val="28"/>
          <w:szCs w:val="18"/>
          <w:lang w:val="en-US" w:eastAsia="fr-FR"/>
        </w:rPr>
      </w:pPr>
    </w:p>
    <w:p w:rsidR="00343725" w:rsidRPr="00833BE3" w:rsidRDefault="00343725" w:rsidP="00363E1C">
      <w:pPr>
        <w:jc w:val="center"/>
        <w:rPr>
          <w:rFonts w:ascii="Helvetica" w:eastAsia="Times New Roman" w:hAnsi="Helvetica" w:cs="Times New Roman"/>
          <w:color w:val="7F7F7F" w:themeColor="text1" w:themeTint="80"/>
          <w:sz w:val="20"/>
          <w:szCs w:val="18"/>
          <w:lang w:val="en-US" w:eastAsia="fr-FR"/>
        </w:rPr>
      </w:pPr>
      <w:r w:rsidRPr="00833BE3">
        <w:rPr>
          <w:rFonts w:ascii="Helvetica" w:eastAsia="Times New Roman" w:hAnsi="Helvetica" w:cs="Times New Roman"/>
          <w:color w:val="7F7F7F" w:themeColor="text1" w:themeTint="80"/>
          <w:sz w:val="20"/>
          <w:szCs w:val="18"/>
          <w:lang w:val="en-US" w:eastAsia="fr-FR"/>
        </w:rPr>
        <w:t xml:space="preserve">Animation : Pascale </w:t>
      </w:r>
      <w:r w:rsidR="00363E1C" w:rsidRPr="00833BE3">
        <w:rPr>
          <w:rFonts w:ascii="Helvetica" w:eastAsia="Times New Roman" w:hAnsi="Helvetica" w:cs="Times New Roman"/>
          <w:color w:val="7F7F7F" w:themeColor="text1" w:themeTint="80"/>
          <w:sz w:val="20"/>
          <w:szCs w:val="18"/>
          <w:lang w:val="en-US" w:eastAsia="fr-FR"/>
        </w:rPr>
        <w:t>BRENET</w:t>
      </w:r>
    </w:p>
    <w:p w:rsidR="00343725" w:rsidRPr="00833BE3" w:rsidRDefault="00343725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343725" w:rsidRPr="00833BE3" w:rsidRDefault="00343725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343725" w:rsidRPr="00833BE3" w:rsidRDefault="00343725" w:rsidP="00296EDE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296EDE" w:rsidRPr="00343725" w:rsidRDefault="0095788C" w:rsidP="00343725">
      <w:pPr>
        <w:pBdr>
          <w:bottom w:val="single" w:sz="4" w:space="1" w:color="auto"/>
        </w:pBdr>
        <w:spacing w:before="80"/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</w:pPr>
      <w:r w:rsidRPr="00343725"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  <w:t xml:space="preserve">Les </w:t>
      </w:r>
      <w:r w:rsidR="00296EDE" w:rsidRPr="00296EDE"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  <w:t>enjeux et les modalités de l’éducation à l’entrepreneuriat</w:t>
      </w:r>
      <w:r w:rsidRPr="00343725"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  <w:t xml:space="preserve"> </w:t>
      </w:r>
      <w:r w:rsidR="00296EDE" w:rsidRPr="00296EDE"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  <w:t>:</w:t>
      </w:r>
    </w:p>
    <w:p w:rsidR="0095788C" w:rsidRPr="00363E1C" w:rsidRDefault="00343725" w:rsidP="00343725">
      <w:pPr>
        <w:spacing w:before="80"/>
        <w:rPr>
          <w:rFonts w:ascii="Optima" w:eastAsia="Times New Roman" w:hAnsi="Optima" w:cs="Times New Roman"/>
          <w:i/>
          <w:color w:val="000000"/>
          <w:sz w:val="20"/>
          <w:szCs w:val="20"/>
          <w:lang w:eastAsia="fr-FR"/>
        </w:rPr>
      </w:pPr>
      <w:r w:rsidRPr="00343725">
        <w:rPr>
          <w:rFonts w:ascii="Optima" w:eastAsia="Times New Roman" w:hAnsi="Optima" w:cs="Times New Roman"/>
          <w:i/>
          <w:color w:val="000000"/>
          <w:sz w:val="20"/>
          <w:szCs w:val="20"/>
          <w:lang w:eastAsia="fr-FR"/>
        </w:rPr>
        <w:t xml:space="preserve">Vendredi 17 janvier 2020 </w:t>
      </w:r>
    </w:p>
    <w:p w:rsidR="00296EDE" w:rsidRPr="00296EDE" w:rsidRDefault="0095788C" w:rsidP="001A3260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L’u</w:t>
      </w:r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niversité entrepreneuriale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 : </w:t>
      </w:r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caractéristiques et enjeux en termes d’éducation, d’insertion professionnelle et de valorisation de la recherche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.</w:t>
      </w:r>
    </w:p>
    <w:p w:rsidR="00296EDE" w:rsidRPr="00296EDE" w:rsidRDefault="00343725" w:rsidP="001A3260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HEInnovate : un référentiel pour l’a</w:t>
      </w:r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utoévaluation et 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la </w:t>
      </w:r>
      <w:proofErr w:type="spellStart"/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co</w:t>
      </w:r>
      <w:proofErr w:type="spellEnd"/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-construction d’une stratégie entrepreneuriale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 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br/>
        <w:t>L’esprit d’entreprendre et l’entrepreneuriat : l</w:t>
      </w:r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es compétences entrepreneuriales visées</w:t>
      </w:r>
    </w:p>
    <w:p w:rsidR="00343725" w:rsidRPr="00D22287" w:rsidRDefault="00343725" w:rsidP="00D22287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Un aperçu du continuum des actions possibles et une typologie des </w:t>
      </w:r>
      <w:r w:rsidR="00296EDE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modalités pédagogiques </w:t>
      </w:r>
      <w:r w:rsidRPr="00343725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possibles</w:t>
      </w:r>
    </w:p>
    <w:p w:rsidR="009416FE" w:rsidRDefault="009416FE" w:rsidP="00343725">
      <w:pPr>
        <w:spacing w:before="80"/>
        <w:rPr>
          <w:rFonts w:ascii="Optima" w:hAnsi="Optima"/>
          <w:sz w:val="20"/>
          <w:szCs w:val="20"/>
        </w:rPr>
      </w:pPr>
    </w:p>
    <w:p w:rsidR="009416FE" w:rsidRPr="009416FE" w:rsidRDefault="009416FE" w:rsidP="00343725">
      <w:pPr>
        <w:spacing w:before="80"/>
        <w:rPr>
          <w:rFonts w:ascii="Optima" w:hAnsi="Optima"/>
          <w:i/>
          <w:iCs/>
          <w:sz w:val="20"/>
          <w:szCs w:val="20"/>
        </w:rPr>
      </w:pPr>
      <w:r w:rsidRPr="009416FE">
        <w:rPr>
          <w:rFonts w:ascii="Optima" w:hAnsi="Optima"/>
          <w:i/>
          <w:iCs/>
          <w:sz w:val="20"/>
          <w:szCs w:val="20"/>
        </w:rPr>
        <w:t>Pause-café et Pause-déjeuner offerts par l’AUF</w:t>
      </w:r>
    </w:p>
    <w:p w:rsidR="009416FE" w:rsidRPr="00C21ED8" w:rsidRDefault="009416FE" w:rsidP="00343725">
      <w:pPr>
        <w:spacing w:before="80"/>
        <w:rPr>
          <w:rFonts w:ascii="Optima" w:hAnsi="Optima"/>
          <w:sz w:val="20"/>
          <w:szCs w:val="20"/>
        </w:rPr>
      </w:pPr>
    </w:p>
    <w:p w:rsidR="00B45B74" w:rsidRPr="00296EDE" w:rsidRDefault="00343725" w:rsidP="00343725">
      <w:pPr>
        <w:pBdr>
          <w:bottom w:val="single" w:sz="4" w:space="1" w:color="auto"/>
        </w:pBdr>
        <w:spacing w:before="80"/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</w:pPr>
      <w:r w:rsidRPr="00343725">
        <w:rPr>
          <w:rFonts w:ascii="Optima" w:eastAsia="Times New Roman" w:hAnsi="Optima" w:cs="Times New Roman"/>
          <w:b/>
          <w:color w:val="7F7F7F" w:themeColor="text1" w:themeTint="80"/>
          <w:szCs w:val="20"/>
          <w:lang w:eastAsia="fr-FR"/>
        </w:rPr>
        <w:t>L’accompagnement des étudiants entrepreneurs : posture et méthode</w:t>
      </w:r>
    </w:p>
    <w:p w:rsidR="00343725" w:rsidRPr="00343725" w:rsidRDefault="00343725" w:rsidP="00343725">
      <w:pPr>
        <w:spacing w:before="80"/>
        <w:rPr>
          <w:rFonts w:ascii="Optima" w:eastAsia="Times New Roman" w:hAnsi="Optima" w:cs="Times New Roman"/>
          <w:i/>
          <w:color w:val="000000"/>
          <w:sz w:val="20"/>
          <w:szCs w:val="20"/>
          <w:lang w:eastAsia="fr-FR"/>
        </w:rPr>
      </w:pPr>
      <w:r w:rsidRPr="00343725">
        <w:rPr>
          <w:rFonts w:ascii="Optima" w:eastAsia="Times New Roman" w:hAnsi="Optima" w:cs="Times New Roman"/>
          <w:i/>
          <w:color w:val="000000"/>
          <w:sz w:val="20"/>
          <w:szCs w:val="20"/>
          <w:lang w:eastAsia="fr-FR"/>
        </w:rPr>
        <w:t>Samedi 18 janvie</w:t>
      </w:r>
      <w:r>
        <w:rPr>
          <w:rFonts w:ascii="Optima" w:eastAsia="Times New Roman" w:hAnsi="Optima" w:cs="Times New Roman"/>
          <w:i/>
          <w:color w:val="000000"/>
          <w:sz w:val="20"/>
          <w:szCs w:val="20"/>
          <w:lang w:eastAsia="fr-FR"/>
        </w:rPr>
        <w:t>r 2020</w:t>
      </w:r>
    </w:p>
    <w:p w:rsidR="00B45B74" w:rsidRPr="00296EDE" w:rsidRDefault="00343725" w:rsidP="00D22287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La p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osture d’accompagnement et </w:t>
      </w: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la 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mobilisation d</w:t>
      </w: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e l’écosystème de l’entrepreneuriat et de l’innovation</w:t>
      </w:r>
    </w:p>
    <w:p w:rsidR="00B45B74" w:rsidRPr="00296EDE" w:rsidRDefault="00343725" w:rsidP="00D22287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O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rganisation et modalités d</w:t>
      </w: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u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 coworking et du suivi des projets</w:t>
      </w:r>
    </w:p>
    <w:p w:rsidR="00B45B74" w:rsidRPr="00296EDE" w:rsidRDefault="00343725" w:rsidP="00D22287">
      <w:pPr>
        <w:spacing w:before="80"/>
        <w:jc w:val="both"/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</w:pP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L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es outils de l’entrepreneuriat </w:t>
      </w: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utiles à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 l’accompagnement et </w:t>
      </w:r>
      <w:r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 xml:space="preserve">à </w:t>
      </w:r>
      <w:r w:rsidR="00B45B74" w:rsidRPr="00296EDE">
        <w:rPr>
          <w:rFonts w:ascii="Optima" w:eastAsia="Times New Roman" w:hAnsi="Optima" w:cs="Times New Roman"/>
          <w:color w:val="000000"/>
          <w:sz w:val="20"/>
          <w:szCs w:val="20"/>
          <w:lang w:eastAsia="fr-FR"/>
        </w:rPr>
        <w:t>la construction des projets</w:t>
      </w:r>
    </w:p>
    <w:p w:rsidR="00B45B74" w:rsidRDefault="00B45B74" w:rsidP="00343725">
      <w:pPr>
        <w:spacing w:before="80"/>
        <w:rPr>
          <w:rFonts w:ascii="Optima" w:hAnsi="Optima"/>
          <w:sz w:val="20"/>
          <w:szCs w:val="20"/>
        </w:rPr>
      </w:pPr>
    </w:p>
    <w:p w:rsidR="00343725" w:rsidRDefault="00343725" w:rsidP="00F46ED4">
      <w:pPr>
        <w:spacing w:before="80"/>
        <w:jc w:val="both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>Ce séminaire donnera lieu à un travail en atelier et permettra aux participants d’accéder à un ensemble de ressources digitales partagées.</w:t>
      </w:r>
    </w:p>
    <w:p w:rsidR="00833BE3" w:rsidRDefault="00833BE3" w:rsidP="00F46ED4">
      <w:pPr>
        <w:spacing w:before="80"/>
        <w:jc w:val="both"/>
        <w:rPr>
          <w:rFonts w:ascii="Optima" w:hAnsi="Optima"/>
          <w:sz w:val="20"/>
          <w:szCs w:val="20"/>
        </w:rPr>
      </w:pPr>
    </w:p>
    <w:p w:rsidR="009416FE" w:rsidRPr="009416FE" w:rsidRDefault="009416FE" w:rsidP="009416FE">
      <w:pPr>
        <w:spacing w:before="80"/>
        <w:rPr>
          <w:rFonts w:ascii="Optima" w:hAnsi="Optima"/>
          <w:i/>
          <w:iCs/>
          <w:sz w:val="20"/>
          <w:szCs w:val="20"/>
        </w:rPr>
      </w:pPr>
      <w:r w:rsidRPr="009416FE">
        <w:rPr>
          <w:rFonts w:ascii="Optima" w:hAnsi="Optima"/>
          <w:i/>
          <w:iCs/>
          <w:sz w:val="20"/>
          <w:szCs w:val="20"/>
        </w:rPr>
        <w:t>Pause-café et Pause-déjeuner offerts par l’AUF</w:t>
      </w:r>
    </w:p>
    <w:p w:rsidR="009416FE" w:rsidRDefault="009416FE" w:rsidP="00F46ED4">
      <w:pPr>
        <w:spacing w:before="80"/>
        <w:jc w:val="both"/>
        <w:rPr>
          <w:rFonts w:ascii="Optima" w:hAnsi="Optima"/>
          <w:sz w:val="20"/>
          <w:szCs w:val="20"/>
        </w:rPr>
      </w:pPr>
    </w:p>
    <w:p w:rsidR="009416FE" w:rsidRDefault="009416FE" w:rsidP="00F46ED4">
      <w:pPr>
        <w:spacing w:before="80"/>
        <w:jc w:val="both"/>
        <w:rPr>
          <w:rFonts w:ascii="Optima" w:hAnsi="Optima"/>
          <w:sz w:val="20"/>
          <w:szCs w:val="20"/>
        </w:rPr>
      </w:pPr>
      <w:bookmarkStart w:id="0" w:name="_GoBack"/>
      <w:bookmarkEnd w:id="0"/>
    </w:p>
    <w:p w:rsidR="00833BE3" w:rsidRPr="00833BE3" w:rsidRDefault="00833BE3" w:rsidP="00F46ED4">
      <w:pPr>
        <w:spacing w:before="80"/>
        <w:jc w:val="both"/>
        <w:rPr>
          <w:rFonts w:ascii="Optima" w:hAnsi="Optima"/>
          <w:sz w:val="20"/>
          <w:szCs w:val="20"/>
        </w:rPr>
      </w:pPr>
      <w:r>
        <w:rPr>
          <w:rFonts w:ascii="Optima" w:hAnsi="Optima"/>
          <w:sz w:val="20"/>
          <w:szCs w:val="20"/>
        </w:rPr>
        <w:t xml:space="preserve">Madame BRENET est </w:t>
      </w:r>
      <w:r w:rsidRPr="00833BE3">
        <w:rPr>
          <w:rFonts w:ascii="Optima" w:hAnsi="Optima"/>
          <w:sz w:val="20"/>
          <w:szCs w:val="20"/>
        </w:rPr>
        <w:t>Maître de conférences en gestion</w:t>
      </w:r>
      <w:r>
        <w:rPr>
          <w:rFonts w:ascii="Optima" w:hAnsi="Optima"/>
          <w:sz w:val="20"/>
          <w:szCs w:val="20"/>
        </w:rPr>
        <w:t xml:space="preserve">, </w:t>
      </w:r>
      <w:r w:rsidRPr="00833BE3">
        <w:rPr>
          <w:rFonts w:ascii="Optima" w:hAnsi="Optima"/>
          <w:sz w:val="20"/>
          <w:szCs w:val="20"/>
        </w:rPr>
        <w:t>Responsable du Master MAE - Entrepreneuriat et innovation - IAE de Franche-Comté</w:t>
      </w:r>
      <w:r>
        <w:rPr>
          <w:rFonts w:ascii="Optima" w:hAnsi="Optima"/>
          <w:sz w:val="20"/>
          <w:szCs w:val="20"/>
        </w:rPr>
        <w:t xml:space="preserve">, </w:t>
      </w:r>
      <w:r w:rsidRPr="00833BE3">
        <w:rPr>
          <w:rFonts w:ascii="Optima" w:hAnsi="Optima"/>
          <w:sz w:val="20"/>
          <w:szCs w:val="20"/>
        </w:rPr>
        <w:t>Directrice du PEPITE BFC - Université Bourgogne Franche Comté</w:t>
      </w:r>
      <w:r>
        <w:rPr>
          <w:rFonts w:ascii="Optima" w:hAnsi="Optima"/>
          <w:sz w:val="20"/>
          <w:szCs w:val="20"/>
        </w:rPr>
        <w:t xml:space="preserve">, </w:t>
      </w:r>
      <w:r w:rsidRPr="00833BE3">
        <w:rPr>
          <w:rFonts w:ascii="Optima" w:hAnsi="Optima"/>
          <w:sz w:val="20"/>
          <w:szCs w:val="20"/>
        </w:rPr>
        <w:t xml:space="preserve">VP </w:t>
      </w:r>
      <w:proofErr w:type="spellStart"/>
      <w:r w:rsidRPr="00833BE3">
        <w:rPr>
          <w:rFonts w:ascii="Optima" w:hAnsi="Optima"/>
          <w:sz w:val="20"/>
          <w:szCs w:val="20"/>
        </w:rPr>
        <w:t>Education</w:t>
      </w:r>
      <w:proofErr w:type="spellEnd"/>
      <w:r w:rsidRPr="00833BE3">
        <w:rPr>
          <w:rFonts w:ascii="Optima" w:hAnsi="Optima"/>
          <w:sz w:val="20"/>
          <w:szCs w:val="20"/>
        </w:rPr>
        <w:t xml:space="preserve"> - Académie de l’Entrepreneuriat et de l'Innovation</w:t>
      </w:r>
    </w:p>
    <w:p w:rsidR="00833BE3" w:rsidRPr="00343725" w:rsidRDefault="00833BE3" w:rsidP="00F46ED4">
      <w:pPr>
        <w:spacing w:before="80"/>
        <w:jc w:val="both"/>
        <w:rPr>
          <w:rFonts w:ascii="Optima" w:hAnsi="Optima"/>
          <w:sz w:val="20"/>
          <w:szCs w:val="20"/>
        </w:rPr>
      </w:pPr>
    </w:p>
    <w:sectPr w:rsidR="00833BE3" w:rsidRPr="00343725" w:rsidSect="009747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DE"/>
    <w:rsid w:val="000517CB"/>
    <w:rsid w:val="001A3260"/>
    <w:rsid w:val="0020527E"/>
    <w:rsid w:val="002809DC"/>
    <w:rsid w:val="00296EDE"/>
    <w:rsid w:val="00343725"/>
    <w:rsid w:val="00363E1C"/>
    <w:rsid w:val="00833BE3"/>
    <w:rsid w:val="009416FE"/>
    <w:rsid w:val="0095788C"/>
    <w:rsid w:val="009747C1"/>
    <w:rsid w:val="00B45B74"/>
    <w:rsid w:val="00C21ED8"/>
    <w:rsid w:val="00D22287"/>
    <w:rsid w:val="00D31C0B"/>
    <w:rsid w:val="00F4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23C1"/>
  <w15:chartTrackingRefBased/>
  <w15:docId w15:val="{7AFA338D-0E67-9B42-BCC3-4550CB1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2020-01-13T12:50:00Z</dcterms:created>
  <dcterms:modified xsi:type="dcterms:W3CDTF">2020-01-13T13:05:00Z</dcterms:modified>
</cp:coreProperties>
</file>