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7F406" w14:textId="671106C7" w:rsidR="009D1620" w:rsidRDefault="00D4607A">
      <w:pPr>
        <w:jc w:val="center"/>
        <w:rPr>
          <w:b/>
          <w:color w:val="980000"/>
          <w:sz w:val="28"/>
          <w:szCs w:val="28"/>
        </w:rPr>
      </w:pPr>
      <w:proofErr w:type="spellStart"/>
      <w:r>
        <w:rPr>
          <w:b/>
          <w:i/>
        </w:rPr>
        <w:t>Press</w:t>
      </w:r>
      <w:proofErr w:type="spellEnd"/>
      <w:r>
        <w:rPr>
          <w:b/>
          <w:i/>
        </w:rPr>
        <w:t xml:space="preserve"> Release </w:t>
      </w:r>
    </w:p>
    <w:p w14:paraId="05F143FE" w14:textId="77777777" w:rsidR="009D1620" w:rsidRDefault="009D1620">
      <w:pPr>
        <w:rPr>
          <w:b/>
        </w:rPr>
      </w:pPr>
    </w:p>
    <w:p w14:paraId="6BB23E75" w14:textId="4B61F909" w:rsidR="009D1620" w:rsidRDefault="009D1620">
      <w:pPr>
        <w:rPr>
          <w:b/>
        </w:rPr>
      </w:pPr>
    </w:p>
    <w:p w14:paraId="3012F130" w14:textId="77777777" w:rsidR="009D1620" w:rsidRDefault="009D1620">
      <w:pPr>
        <w:rPr>
          <w:b/>
          <w:i/>
        </w:rPr>
      </w:pPr>
    </w:p>
    <w:p w14:paraId="7055A0EF" w14:textId="77777777" w:rsidR="009D1620" w:rsidRPr="001A0C49" w:rsidRDefault="009D1620">
      <w:pPr>
        <w:rPr>
          <w:b/>
          <w:i/>
          <w:lang w:val="en-US"/>
        </w:rPr>
      </w:pPr>
    </w:p>
    <w:p w14:paraId="200BE723" w14:textId="2CC1EAA2" w:rsidR="009D1620" w:rsidRPr="001A0C49" w:rsidRDefault="00AA1E41">
      <w:pPr>
        <w:jc w:val="center"/>
        <w:rPr>
          <w:b/>
          <w:lang w:val="en-US"/>
        </w:rPr>
      </w:pPr>
      <w:r w:rsidRPr="001A0C49">
        <w:rPr>
          <w:b/>
          <w:lang w:val="en-US"/>
        </w:rPr>
        <w:t>“</w:t>
      </w:r>
      <w:proofErr w:type="spellStart"/>
      <w:r w:rsidRPr="001A0C49">
        <w:rPr>
          <w:b/>
          <w:lang w:val="en-US"/>
        </w:rPr>
        <w:t>Développer</w:t>
      </w:r>
      <w:proofErr w:type="spellEnd"/>
      <w:r w:rsidRPr="001A0C49">
        <w:rPr>
          <w:b/>
          <w:lang w:val="en-US"/>
        </w:rPr>
        <w:t xml:space="preserve"> Demain</w:t>
      </w:r>
      <w:r w:rsidR="00D17A90">
        <w:rPr>
          <w:b/>
          <w:lang w:val="en-US"/>
        </w:rPr>
        <w:t xml:space="preserve"> – Liban</w:t>
      </w:r>
      <w:proofErr w:type="gramStart"/>
      <w:r w:rsidRPr="001A0C49">
        <w:rPr>
          <w:b/>
          <w:lang w:val="en-US"/>
        </w:rPr>
        <w:t>” :</w:t>
      </w:r>
      <w:proofErr w:type="gramEnd"/>
      <w:r w:rsidRPr="001A0C49">
        <w:rPr>
          <w:b/>
          <w:lang w:val="en-US"/>
        </w:rPr>
        <w:t xml:space="preserve"> </w:t>
      </w:r>
      <w:r w:rsidR="00350AE4">
        <w:rPr>
          <w:b/>
          <w:lang w:val="en-US"/>
        </w:rPr>
        <w:t>A program t</w:t>
      </w:r>
      <w:r w:rsidR="00800366">
        <w:rPr>
          <w:b/>
          <w:lang w:val="en-US"/>
        </w:rPr>
        <w:t xml:space="preserve">hat </w:t>
      </w:r>
      <w:r w:rsidR="00350AE4">
        <w:rPr>
          <w:b/>
          <w:lang w:val="en-US"/>
        </w:rPr>
        <w:t>encourage</w:t>
      </w:r>
      <w:r w:rsidR="00800366">
        <w:rPr>
          <w:b/>
          <w:lang w:val="en-US"/>
        </w:rPr>
        <w:t>s</w:t>
      </w:r>
      <w:r w:rsidR="00350AE4">
        <w:rPr>
          <w:b/>
          <w:lang w:val="en-US"/>
        </w:rPr>
        <w:t xml:space="preserve"> women to</w:t>
      </w:r>
      <w:r w:rsidR="00800366">
        <w:rPr>
          <w:b/>
          <w:lang w:val="en-US"/>
        </w:rPr>
        <w:t xml:space="preserve"> pursue technical digital careers in Lebanon</w:t>
      </w:r>
    </w:p>
    <w:p w14:paraId="03AEFC5D" w14:textId="77777777" w:rsidR="009D1620" w:rsidRPr="001A0C49" w:rsidRDefault="009D1620">
      <w:pPr>
        <w:rPr>
          <w:lang w:val="en-US"/>
        </w:rPr>
      </w:pPr>
    </w:p>
    <w:p w14:paraId="6B143CAC" w14:textId="1380C515" w:rsidR="009D1620" w:rsidRPr="001A0C49" w:rsidRDefault="00E46AB3">
      <w:pPr>
        <w:jc w:val="both"/>
        <w:rPr>
          <w:lang w:val="en-US"/>
        </w:rPr>
      </w:pPr>
      <w:r>
        <w:rPr>
          <w:lang w:val="en-US"/>
        </w:rPr>
        <w:t xml:space="preserve">The digital sector in Lebanon plays a crucial role, especially in the current circumstances, by improving access to education and training, offering economic opportunities and financial inclusion, thereby enhancing resilience in the face of the country’s multisectoral crisis. Women, often underrepresented in other economic sectors, benefit from specific training programs aimed at increasing their participation in digital careers. </w:t>
      </w:r>
    </w:p>
    <w:p w14:paraId="026877DE" w14:textId="77777777" w:rsidR="009D1620" w:rsidRPr="001A0C49" w:rsidRDefault="009D1620">
      <w:pPr>
        <w:jc w:val="both"/>
        <w:rPr>
          <w:lang w:val="en-US"/>
        </w:rPr>
      </w:pPr>
    </w:p>
    <w:p w14:paraId="7CCB29FB" w14:textId="22A1329A" w:rsidR="009D1620" w:rsidRPr="001A0C49" w:rsidRDefault="00E46AB3">
      <w:pPr>
        <w:jc w:val="both"/>
        <w:rPr>
          <w:lang w:val="en-US"/>
        </w:rPr>
      </w:pPr>
      <w:r>
        <w:rPr>
          <w:lang w:val="en-US"/>
        </w:rPr>
        <w:t xml:space="preserve">These programs </w:t>
      </w:r>
      <w:r w:rsidR="00193112">
        <w:rPr>
          <w:lang w:val="en-US"/>
        </w:rPr>
        <w:t>provide women with the necessary skills to enter the Tech job market through bootcamps</w:t>
      </w:r>
      <w:r w:rsidR="00D102BD">
        <w:rPr>
          <w:lang w:val="en-US"/>
        </w:rPr>
        <w:t xml:space="preserve"> </w:t>
      </w:r>
      <w:r w:rsidR="006E4E94">
        <w:rPr>
          <w:lang w:val="en-US"/>
        </w:rPr>
        <w:t xml:space="preserve">and online trainings, which are essential tools for this inclusion. </w:t>
      </w:r>
    </w:p>
    <w:p w14:paraId="1A8D5AA8" w14:textId="77777777" w:rsidR="009D1620" w:rsidRDefault="009D1620">
      <w:pPr>
        <w:jc w:val="both"/>
        <w:rPr>
          <w:lang w:val="en-US"/>
        </w:rPr>
      </w:pPr>
    </w:p>
    <w:p w14:paraId="5EC0B304" w14:textId="0EE783FA" w:rsidR="006E4E94" w:rsidRDefault="006E4E94">
      <w:pPr>
        <w:jc w:val="both"/>
        <w:rPr>
          <w:lang w:val="en-US"/>
        </w:rPr>
      </w:pPr>
      <w:r>
        <w:rPr>
          <w:lang w:val="en-US"/>
        </w:rPr>
        <w:t>AUF and Simplon.co are partnering again to address the need</w:t>
      </w:r>
      <w:r w:rsidR="00E1771B">
        <w:rPr>
          <w:lang w:val="en-US"/>
        </w:rPr>
        <w:t xml:space="preserve"> for women’s training in high-value-added careers while </w:t>
      </w:r>
      <w:r w:rsidR="007958AC">
        <w:rPr>
          <w:lang w:val="en-US"/>
        </w:rPr>
        <w:t>strengthening</w:t>
      </w:r>
      <w:r w:rsidR="00E1771B">
        <w:rPr>
          <w:lang w:val="en-US"/>
        </w:rPr>
        <w:t xml:space="preserve"> the Lebanese economy. </w:t>
      </w:r>
      <w:r w:rsidR="007958AC">
        <w:rPr>
          <w:lang w:val="en-US"/>
        </w:rPr>
        <w:t xml:space="preserve">By deploying </w:t>
      </w:r>
      <w:r w:rsidR="00027F1D">
        <w:rPr>
          <w:lang w:val="en-US"/>
        </w:rPr>
        <w:t xml:space="preserve">a project of free training in digital skills and careers for Lebanese women who are far from employment, the goal is to promote their professional reintegration into high-demand digital jobs, while providing qualified and diverse labor to Lebanese companies. </w:t>
      </w:r>
      <w:r w:rsidR="00252D4E">
        <w:rPr>
          <w:lang w:val="en-US"/>
        </w:rPr>
        <w:t>This project is a logical continuation of the “</w:t>
      </w:r>
      <w:proofErr w:type="spellStart"/>
      <w:r w:rsidR="00252D4E">
        <w:rPr>
          <w:lang w:val="en-US"/>
        </w:rPr>
        <w:t>Développer</w:t>
      </w:r>
      <w:proofErr w:type="spellEnd"/>
      <w:r w:rsidR="00252D4E">
        <w:rPr>
          <w:lang w:val="en-US"/>
        </w:rPr>
        <w:t xml:space="preserve"> Demain” project that was deployed in Lebanon in 2023. Thirty women will benefit from a prequalification </w:t>
      </w:r>
      <w:r w:rsidR="00976A2D">
        <w:rPr>
          <w:lang w:val="en-US"/>
        </w:rPr>
        <w:t>training, “</w:t>
      </w:r>
      <w:proofErr w:type="spellStart"/>
      <w:r w:rsidR="00976A2D">
        <w:rPr>
          <w:lang w:val="en-US"/>
        </w:rPr>
        <w:t>Hackeuses</w:t>
      </w:r>
      <w:proofErr w:type="spellEnd"/>
      <w:r w:rsidR="00976A2D">
        <w:rPr>
          <w:lang w:val="en-US"/>
        </w:rPr>
        <w:t xml:space="preserve">”, for which the call for applications will be open until July 24, 2024, before entering a six-month professional training program to become </w:t>
      </w:r>
      <w:proofErr w:type="spellStart"/>
      <w:r w:rsidR="00976A2D">
        <w:rPr>
          <w:lang w:val="en-US"/>
        </w:rPr>
        <w:t>Fullstack</w:t>
      </w:r>
      <w:proofErr w:type="spellEnd"/>
      <w:r w:rsidR="00976A2D">
        <w:rPr>
          <w:lang w:val="en-US"/>
        </w:rPr>
        <w:t xml:space="preserve"> web developers. </w:t>
      </w:r>
    </w:p>
    <w:p w14:paraId="4E320DF1" w14:textId="77777777" w:rsidR="00976A2D" w:rsidRDefault="00976A2D">
      <w:pPr>
        <w:jc w:val="both"/>
        <w:rPr>
          <w:lang w:val="en-US"/>
        </w:rPr>
      </w:pPr>
    </w:p>
    <w:p w14:paraId="4B526B10" w14:textId="2EDDC67A" w:rsidR="00976A2D" w:rsidRDefault="00976A2D">
      <w:pPr>
        <w:jc w:val="both"/>
        <w:rPr>
          <w:lang w:val="en-US"/>
        </w:rPr>
      </w:pPr>
      <w:r>
        <w:rPr>
          <w:lang w:val="en-US"/>
        </w:rPr>
        <w:t xml:space="preserve">For more information about this program, contact : </w:t>
      </w:r>
      <w:hyperlink r:id="rId6" w:history="1">
        <w:r w:rsidRPr="00AD0547">
          <w:rPr>
            <w:rStyle w:val="Lienhypertexte"/>
            <w:lang w:val="en-US"/>
          </w:rPr>
          <w:t>cef.lb.beyrouth@auf.org</w:t>
        </w:r>
      </w:hyperlink>
      <w:r>
        <w:rPr>
          <w:lang w:val="en-US"/>
        </w:rPr>
        <w:t xml:space="preserve"> , or </w:t>
      </w:r>
      <w:r w:rsidR="004D41C1">
        <w:rPr>
          <w:lang w:val="en-US"/>
        </w:rPr>
        <w:t xml:space="preserve">directly </w:t>
      </w:r>
      <w:r w:rsidR="003150C1">
        <w:rPr>
          <w:lang w:val="en-US"/>
        </w:rPr>
        <w:t xml:space="preserve">refer to the call for applications : </w:t>
      </w:r>
      <w:hyperlink r:id="rId7" w:history="1">
        <w:r w:rsidR="003150C1" w:rsidRPr="00AD0547">
          <w:rPr>
            <w:rStyle w:val="Lienhypertexte"/>
            <w:lang w:val="en-US"/>
          </w:rPr>
          <w:t>https://www.auf.org/moyen-orient-2/nouvelles/appels-a-candidatures/appel-candidatures-pour-la-2eme-cohorte-des-hackeuses-au-cef-de-beyrouth/</w:t>
        </w:r>
      </w:hyperlink>
    </w:p>
    <w:p w14:paraId="414E0903" w14:textId="77777777" w:rsidR="003150C1" w:rsidRPr="001A0C49" w:rsidRDefault="003150C1">
      <w:pPr>
        <w:jc w:val="both"/>
        <w:rPr>
          <w:lang w:val="en-US"/>
        </w:rPr>
      </w:pPr>
    </w:p>
    <w:p w14:paraId="11431CCC" w14:textId="77777777" w:rsidR="009D1620" w:rsidRPr="001A0C49" w:rsidRDefault="009D1620">
      <w:pPr>
        <w:jc w:val="both"/>
        <w:rPr>
          <w:lang w:val="en-US"/>
        </w:rPr>
      </w:pPr>
    </w:p>
    <w:p w14:paraId="56B4860A" w14:textId="77777777" w:rsidR="009D1620" w:rsidRPr="001A0C49" w:rsidRDefault="00AA1E41">
      <w:pPr>
        <w:jc w:val="center"/>
        <w:rPr>
          <w:b/>
          <w:lang w:val="en-US"/>
        </w:rPr>
      </w:pPr>
      <w:r w:rsidRPr="001A0C49">
        <w:rPr>
          <w:b/>
          <w:lang w:val="en-US"/>
        </w:rPr>
        <w:t>About the stakeholders of the project</w:t>
      </w:r>
    </w:p>
    <w:p w14:paraId="668715DB" w14:textId="77777777" w:rsidR="009D1620" w:rsidRPr="001A0C49" w:rsidRDefault="009D1620">
      <w:pPr>
        <w:jc w:val="center"/>
        <w:rPr>
          <w:b/>
          <w:lang w:val="en-US"/>
        </w:rPr>
      </w:pPr>
    </w:p>
    <w:p w14:paraId="675E65CC" w14:textId="4D892D71" w:rsidR="009D1620" w:rsidRPr="001A0C49" w:rsidRDefault="00AA1E41">
      <w:pPr>
        <w:jc w:val="both"/>
        <w:rPr>
          <w:lang w:val="en-US"/>
        </w:rPr>
      </w:pPr>
      <w:r w:rsidRPr="001A0C49">
        <w:rPr>
          <w:b/>
          <w:lang w:val="en-US"/>
        </w:rPr>
        <w:t xml:space="preserve">The </w:t>
      </w:r>
      <w:proofErr w:type="spellStart"/>
      <w:r w:rsidRPr="001A0C49">
        <w:rPr>
          <w:b/>
          <w:lang w:val="en-US"/>
        </w:rPr>
        <w:t>Agence</w:t>
      </w:r>
      <w:proofErr w:type="spellEnd"/>
      <w:r w:rsidRPr="001A0C49">
        <w:rPr>
          <w:b/>
          <w:lang w:val="en-US"/>
        </w:rPr>
        <w:t xml:space="preserve"> </w:t>
      </w:r>
      <w:proofErr w:type="spellStart"/>
      <w:r w:rsidRPr="001A0C49">
        <w:rPr>
          <w:b/>
          <w:lang w:val="en-US"/>
        </w:rPr>
        <w:t>universitaire</w:t>
      </w:r>
      <w:proofErr w:type="spellEnd"/>
      <w:r w:rsidRPr="001A0C49">
        <w:rPr>
          <w:b/>
          <w:lang w:val="en-US"/>
        </w:rPr>
        <w:t xml:space="preserve"> de la </w:t>
      </w:r>
      <w:proofErr w:type="spellStart"/>
      <w:r w:rsidRPr="001A0C49">
        <w:rPr>
          <w:b/>
          <w:lang w:val="en-US"/>
        </w:rPr>
        <w:t>francophonie</w:t>
      </w:r>
      <w:proofErr w:type="spellEnd"/>
      <w:r w:rsidRPr="001A0C49">
        <w:rPr>
          <w:b/>
          <w:lang w:val="en-US"/>
        </w:rPr>
        <w:t xml:space="preserve"> (AUF) Moyen-Orient </w:t>
      </w:r>
      <w:r w:rsidRPr="001A0C49">
        <w:rPr>
          <w:lang w:val="en-US"/>
        </w:rPr>
        <w:t xml:space="preserve">inaugurated the Centre </w:t>
      </w:r>
      <w:proofErr w:type="spellStart"/>
      <w:r w:rsidRPr="001A0C49">
        <w:rPr>
          <w:lang w:val="en-US"/>
        </w:rPr>
        <w:t>d’employabilité</w:t>
      </w:r>
      <w:proofErr w:type="spellEnd"/>
      <w:r w:rsidRPr="001A0C49">
        <w:rPr>
          <w:lang w:val="en-US"/>
        </w:rPr>
        <w:t xml:space="preserve"> francophone (CEF) in September 2021 in Beirut, whose main mission is to facilitate the professional integration of Lebanese students and to accompany their first steps on the path of entrepreneurship. A space where academic and professional worlds meet, the CEF creates interactions between young graduates and future recruiters, the academic world and socio-professional forces (</w:t>
      </w:r>
      <w:r w:rsidR="00D102BD" w:rsidRPr="001A0C49">
        <w:rPr>
          <w:lang w:val="en-US"/>
        </w:rPr>
        <w:t>labor</w:t>
      </w:r>
      <w:r w:rsidRPr="001A0C49">
        <w:rPr>
          <w:lang w:val="en-US"/>
        </w:rPr>
        <w:t xml:space="preserve"> market, NGOs, socio-educational environments).</w:t>
      </w:r>
    </w:p>
    <w:p w14:paraId="2B742AE3" w14:textId="77777777" w:rsidR="009D1620" w:rsidRPr="001A0C49" w:rsidRDefault="009D1620">
      <w:pPr>
        <w:jc w:val="both"/>
        <w:rPr>
          <w:lang w:val="en-US"/>
        </w:rPr>
      </w:pPr>
    </w:p>
    <w:p w14:paraId="229E0FE6" w14:textId="7DF4802E" w:rsidR="009D1620" w:rsidRPr="001A0C49" w:rsidRDefault="00AA1E41">
      <w:pPr>
        <w:jc w:val="both"/>
        <w:rPr>
          <w:lang w:val="en-US"/>
        </w:rPr>
      </w:pPr>
      <w:r w:rsidRPr="001A0C49">
        <w:rPr>
          <w:b/>
          <w:lang w:val="en-US"/>
        </w:rPr>
        <w:t>Simplon.co</w:t>
      </w:r>
      <w:r w:rsidRPr="001A0C49">
        <w:rPr>
          <w:lang w:val="en-US"/>
        </w:rPr>
        <w:t xml:space="preserve"> is the largest international network of socially inclusive tech training, operated both directly and through its partner </w:t>
      </w:r>
      <w:r w:rsidR="00D102BD" w:rsidRPr="001A0C49">
        <w:rPr>
          <w:lang w:val="en-US"/>
        </w:rPr>
        <w:t>organizations</w:t>
      </w:r>
      <w:r w:rsidRPr="001A0C49">
        <w:rPr>
          <w:lang w:val="en-US"/>
        </w:rPr>
        <w:t xml:space="preserve">. Since its creation in France in 2013, Simplon’s mission is to use digital transformation as a powerful vehicle for social innovation, enabling anyone to access training to digital skills and/or employment, to become the future digital talent, by finding a job or becoming an entrepreneur.  Its objective is to empower people from various backgrounds that are underrepresented in the digital sector, while serving the skill needs of public, private and non-market organizations. </w:t>
      </w:r>
    </w:p>
    <w:p w14:paraId="24D49E55" w14:textId="4729A1CE" w:rsidR="009D1620" w:rsidRPr="001A0C49" w:rsidRDefault="00AA1E41">
      <w:pPr>
        <w:jc w:val="both"/>
        <w:rPr>
          <w:lang w:val="en-US"/>
        </w:rPr>
      </w:pPr>
      <w:r w:rsidRPr="001A0C49">
        <w:rPr>
          <w:lang w:val="en-US"/>
        </w:rPr>
        <w:lastRenderedPageBreak/>
        <w:t xml:space="preserve">The Simplon.co network now spans across 20 countries </w:t>
      </w:r>
      <w:r w:rsidR="00D102BD" w:rsidRPr="001A0C49">
        <w:rPr>
          <w:lang w:val="en-US"/>
        </w:rPr>
        <w:t>worldwide and</w:t>
      </w:r>
      <w:r w:rsidRPr="001A0C49">
        <w:rPr>
          <w:lang w:val="en-US"/>
        </w:rPr>
        <w:t xml:space="preserve"> has trained more than 25 000 people to digital skills and professions (software and website development, data and artificial intelligence, networks and cybersecurity, basic digital skills, etc.).</w:t>
      </w:r>
    </w:p>
    <w:p w14:paraId="0BCAEA10" w14:textId="7B9FF9F4" w:rsidR="009D1620" w:rsidRPr="001A0C49" w:rsidRDefault="00AA1E41">
      <w:pPr>
        <w:jc w:val="both"/>
        <w:rPr>
          <w:b/>
          <w:lang w:val="en-US"/>
        </w:rPr>
      </w:pPr>
      <w:r w:rsidRPr="001A0C49">
        <w:rPr>
          <w:lang w:val="en-US"/>
        </w:rPr>
        <w:t xml:space="preserve">Outside France and beyond its subsidiaries in Morocco and Senegal, Simplon.co international team is developing knowledge partnerships with local structures (NGOs, VET </w:t>
      </w:r>
      <w:r w:rsidR="00D102BD" w:rsidRPr="001A0C49">
        <w:rPr>
          <w:lang w:val="en-US"/>
        </w:rPr>
        <w:t>organizations</w:t>
      </w:r>
      <w:r w:rsidRPr="001A0C49">
        <w:rPr>
          <w:lang w:val="en-US"/>
        </w:rPr>
        <w:t xml:space="preserve">, etc.) around the world to support the implementation of digital training programs that specifically meet the needs of local markets, while </w:t>
      </w:r>
      <w:r w:rsidR="00D102BD" w:rsidRPr="001A0C49">
        <w:rPr>
          <w:lang w:val="en-US"/>
        </w:rPr>
        <w:t>mobilizing</w:t>
      </w:r>
      <w:r w:rsidRPr="001A0C49">
        <w:rPr>
          <w:lang w:val="en-US"/>
        </w:rPr>
        <w:t xml:space="preserve"> local resources. </w:t>
      </w:r>
    </w:p>
    <w:p w14:paraId="028230B9" w14:textId="77777777" w:rsidR="009D1620" w:rsidRDefault="009D1620">
      <w:pPr>
        <w:rPr>
          <w:b/>
          <w:lang w:val="en-US"/>
        </w:rPr>
      </w:pPr>
    </w:p>
    <w:p w14:paraId="3AA174C2" w14:textId="77777777" w:rsidR="00B964D8" w:rsidRDefault="00B964D8">
      <w:pPr>
        <w:rPr>
          <w:b/>
          <w:lang w:val="en-US"/>
        </w:rPr>
      </w:pPr>
    </w:p>
    <w:p w14:paraId="4EDFCA10" w14:textId="341D9806" w:rsidR="00B964D8" w:rsidRPr="001320D4" w:rsidRDefault="00B964D8" w:rsidP="00B964D8">
      <w:pPr>
        <w:rPr>
          <w:sz w:val="20"/>
          <w:szCs w:val="20"/>
        </w:rPr>
      </w:pPr>
      <w:r w:rsidRPr="00C02631">
        <w:rPr>
          <w:rFonts w:ascii="Open Sans" w:eastAsia="DejaVu Sans" w:hAnsi="Open Sans" w:cs="Open Sans"/>
          <w:b/>
          <w:bCs/>
          <w:noProof/>
          <w:sz w:val="20"/>
          <w:szCs w:val="20"/>
          <w:lang w:val="fr-MA"/>
        </w:rPr>
        <mc:AlternateContent>
          <mc:Choice Requires="wps">
            <w:drawing>
              <wp:anchor distT="0" distB="0" distL="114300" distR="114300" simplePos="0" relativeHeight="251659264" behindDoc="0" locked="0" layoutInCell="1" allowOverlap="1" wp14:anchorId="7A57ACBD" wp14:editId="108AC234">
                <wp:simplePos x="0" y="0"/>
                <wp:positionH relativeFrom="column">
                  <wp:posOffset>1231265</wp:posOffset>
                </wp:positionH>
                <wp:positionV relativeFrom="paragraph">
                  <wp:posOffset>53340</wp:posOffset>
                </wp:positionV>
                <wp:extent cx="0" cy="167640"/>
                <wp:effectExtent l="0" t="0" r="38100" b="22860"/>
                <wp:wrapNone/>
                <wp:docPr id="16" name="Connecteur droit 16"/>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1ECBD1C" id="Connecteur droit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F/FpjndAAAACAEAAA8AAABkcnMvZG93bnJldi54bWxMj8tOwzAQRfdI/IM1SOyokzaK3BCnQkjA&#10;lqZIiJ0bTx5tPI5ipw39elw2sDy6V3fO5JvZ9OyEo+ssSYgXETCkyuqOGgkfu5cHAcx5RVr1llDC&#10;NzrYFLc3ucq0PdMWT6VvWBghlykJrfdDxrmrWjTKLeyAFLLajkb5gGPD9ajOYdz0fBlFKTeqo3Ch&#10;VQM+t1gdy8lISEX6GddJubzE02v9/iV2b9vDRcr7u/npEZjH2f+V4aof1KEITns7kXasD7xerUNV&#10;gkiAXfNf3ktYJQJ4kfP/DxQ/AAAA//8DAFBLAQItABQABgAIAAAAIQC2gziS/gAAAOEBAAATAAAA&#10;AAAAAAAAAAAAAAAAAABbQ29udGVudF9UeXBlc10ueG1sUEsBAi0AFAAGAAgAAAAhADj9If/WAAAA&#10;lAEAAAsAAAAAAAAAAAAAAAAALwEAAF9yZWxzLy5yZWxzUEsBAi0AFAAGAAgAAAAhAPpkUtCbAQAA&#10;hwMAAA4AAAAAAAAAAAAAAAAALgIAAGRycy9lMm9Eb2MueG1sUEsBAi0AFAAGAAgAAAAhAF/Fpjnd&#10;AAAACAEAAA8AAAAAAAAAAAAAAAAA9QMAAGRycy9kb3ducmV2LnhtbFBLBQYAAAAABAAEAPMAAAD/&#10;BAAAAAA=&#10;" strokecolor="black [3200]" strokeweight="3pt">
                <v:shadow on="t" color="black" opacity="22937f" origin=",.5" offset="0,.63889mm"/>
              </v:line>
            </w:pict>
          </mc:Fallback>
        </mc:AlternateContent>
      </w:r>
      <w:proofErr w:type="spellStart"/>
      <w:r>
        <w:rPr>
          <w:rFonts w:ascii="Open Sans" w:eastAsia="DejaVu Sans" w:hAnsi="Open Sans" w:cs="Open Sans"/>
          <w:b/>
          <w:bCs/>
          <w:sz w:val="20"/>
          <w:szCs w:val="20"/>
          <w:lang w:val="fr-MA"/>
        </w:rPr>
        <w:t>P</w:t>
      </w:r>
      <w:r w:rsidRPr="00C02631">
        <w:rPr>
          <w:rFonts w:ascii="Open Sans" w:eastAsia="DejaVu Sans" w:hAnsi="Open Sans" w:cs="Open Sans"/>
          <w:b/>
          <w:bCs/>
          <w:sz w:val="20"/>
          <w:szCs w:val="20"/>
          <w:lang w:val="fr-MA"/>
        </w:rPr>
        <w:t>ress</w:t>
      </w:r>
      <w:proofErr w:type="spellEnd"/>
      <w:r>
        <w:rPr>
          <w:rFonts w:ascii="Open Sans" w:eastAsia="DejaVu Sans" w:hAnsi="Open Sans" w:cs="Open Sans"/>
          <w:b/>
          <w:bCs/>
          <w:sz w:val="20"/>
          <w:szCs w:val="20"/>
          <w:lang w:val="fr-MA"/>
        </w:rPr>
        <w:t xml:space="preserve"> contact </w:t>
      </w:r>
      <w:r w:rsidRPr="006A13BB">
        <w:rPr>
          <w:rFonts w:ascii="Open Sans" w:eastAsia="DejaVu Sans" w:hAnsi="Open Sans" w:cs="Open Sans"/>
          <w:b/>
          <w:bCs/>
          <w:lang w:val="fr-MA"/>
        </w:rPr>
        <w:t xml:space="preserve">      </w:t>
      </w:r>
      <w:r>
        <w:rPr>
          <w:rFonts w:ascii="Open Sans" w:eastAsia="DejaVu Sans" w:hAnsi="Open Sans" w:cs="Open Sans"/>
          <w:b/>
          <w:bCs/>
          <w:lang w:val="fr-MA"/>
        </w:rPr>
        <w:t xml:space="preserve">     </w:t>
      </w:r>
      <w:r>
        <w:rPr>
          <w:rFonts w:ascii="Open Sans" w:eastAsia="DejaVu Sans" w:hAnsi="Open Sans" w:cs="Open Sans"/>
          <w:sz w:val="18"/>
          <w:szCs w:val="18"/>
          <w:lang w:val="fr-MA"/>
        </w:rPr>
        <w:t xml:space="preserve"> J</w:t>
      </w:r>
      <w:r w:rsidRPr="006A13BB">
        <w:rPr>
          <w:rFonts w:ascii="Open Sans" w:eastAsia="DejaVu Sans" w:hAnsi="Open Sans" w:cs="Open Sans"/>
          <w:sz w:val="18"/>
          <w:szCs w:val="18"/>
          <w:lang w:val="fr-MA"/>
        </w:rPr>
        <w:t>oëlle Riachi –</w:t>
      </w:r>
      <w:r w:rsidRPr="006A13BB">
        <w:rPr>
          <w:rFonts w:ascii="Open Sans" w:hAnsi="Open Sans" w:cs="Open Sans"/>
          <w:sz w:val="18"/>
          <w:szCs w:val="18"/>
        </w:rPr>
        <w:t xml:space="preserve"> </w:t>
      </w:r>
      <w:hyperlink r:id="rId8" w:history="1">
        <w:r w:rsidRPr="006A13BB">
          <w:rPr>
            <w:rStyle w:val="Lienhypertexte"/>
            <w:rFonts w:ascii="Open Sans" w:hAnsi="Open Sans" w:cs="Open Sans"/>
            <w:sz w:val="18"/>
            <w:szCs w:val="18"/>
          </w:rPr>
          <w:t>joelle.riachi@auf.org</w:t>
        </w:r>
      </w:hyperlink>
      <w:r w:rsidRPr="006A13BB">
        <w:rPr>
          <w:rFonts w:ascii="Open Sans" w:eastAsia="DejaVu Sans" w:hAnsi="Open Sans" w:cs="Open Sans"/>
          <w:sz w:val="18"/>
          <w:szCs w:val="18"/>
          <w:lang w:val="fr-MA"/>
        </w:rPr>
        <w:t xml:space="preserve">   +961 3 780 928</w:t>
      </w:r>
      <w:r w:rsidRPr="00894548">
        <w:rPr>
          <w:rFonts w:ascii="Open Sans" w:eastAsia="DejaVu Sans" w:hAnsi="Open Sans" w:cs="Open Sans"/>
          <w:sz w:val="18"/>
          <w:szCs w:val="18"/>
          <w:lang w:val="fr-MA"/>
        </w:rPr>
        <w:t xml:space="preserve"> </w:t>
      </w:r>
    </w:p>
    <w:p w14:paraId="794B0A87" w14:textId="77777777" w:rsidR="00B964D8" w:rsidRPr="00B964D8" w:rsidRDefault="00B964D8">
      <w:pPr>
        <w:rPr>
          <w:b/>
        </w:rPr>
      </w:pPr>
    </w:p>
    <w:sectPr w:rsidR="00B964D8" w:rsidRPr="00B964D8">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1FFED" w14:textId="77777777" w:rsidR="00763446" w:rsidRDefault="00763446">
      <w:pPr>
        <w:spacing w:line="240" w:lineRule="auto"/>
      </w:pPr>
      <w:r>
        <w:separator/>
      </w:r>
    </w:p>
  </w:endnote>
  <w:endnote w:type="continuationSeparator" w:id="0">
    <w:p w14:paraId="758E2B50" w14:textId="77777777" w:rsidR="00763446" w:rsidRDefault="00763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jaVu Sans">
    <w:altName w:val="Sylfaen"/>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6388B" w14:textId="77777777" w:rsidR="00763446" w:rsidRDefault="00763446">
      <w:pPr>
        <w:spacing w:line="240" w:lineRule="auto"/>
      </w:pPr>
      <w:r>
        <w:separator/>
      </w:r>
    </w:p>
  </w:footnote>
  <w:footnote w:type="continuationSeparator" w:id="0">
    <w:p w14:paraId="73F69305" w14:textId="77777777" w:rsidR="00763446" w:rsidRDefault="007634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C766" w14:textId="405F03D6" w:rsidR="009D1620" w:rsidRDefault="00AA1E41">
    <w:pPr>
      <w:spacing w:before="100" w:after="100"/>
      <w:jc w:val="both"/>
    </w:pPr>
    <w:r>
      <w:rPr>
        <w:noProof/>
      </w:rPr>
      <w:drawing>
        <wp:anchor distT="19050" distB="19050" distL="19050" distR="19050" simplePos="0" relativeHeight="251659264" behindDoc="0" locked="0" layoutInCell="1" hidden="0" allowOverlap="1" wp14:anchorId="11310AE2" wp14:editId="7A8491C4">
          <wp:simplePos x="0" y="0"/>
          <wp:positionH relativeFrom="column">
            <wp:posOffset>-238125</wp:posOffset>
          </wp:positionH>
          <wp:positionV relativeFrom="paragraph">
            <wp:posOffset>-400050</wp:posOffset>
          </wp:positionV>
          <wp:extent cx="1181100" cy="100012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1542" cy="1000499"/>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0288" behindDoc="0" locked="0" layoutInCell="1" hidden="0" allowOverlap="1" wp14:anchorId="10CF4B69" wp14:editId="7B8CC339">
          <wp:simplePos x="0" y="0"/>
          <wp:positionH relativeFrom="column">
            <wp:posOffset>4569150</wp:posOffset>
          </wp:positionH>
          <wp:positionV relativeFrom="paragraph">
            <wp:posOffset>-104774</wp:posOffset>
          </wp:positionV>
          <wp:extent cx="1157288" cy="388641"/>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57288" cy="38864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20"/>
    <w:rsid w:val="00013B7A"/>
    <w:rsid w:val="0002618F"/>
    <w:rsid w:val="00027F1D"/>
    <w:rsid w:val="00153E7E"/>
    <w:rsid w:val="00191B9B"/>
    <w:rsid w:val="00193112"/>
    <w:rsid w:val="001A0C49"/>
    <w:rsid w:val="001B4ACA"/>
    <w:rsid w:val="00250E35"/>
    <w:rsid w:val="00252D4E"/>
    <w:rsid w:val="002900D4"/>
    <w:rsid w:val="003150C1"/>
    <w:rsid w:val="0031796F"/>
    <w:rsid w:val="00333907"/>
    <w:rsid w:val="003441E6"/>
    <w:rsid w:val="00350AE4"/>
    <w:rsid w:val="003753A8"/>
    <w:rsid w:val="003F2931"/>
    <w:rsid w:val="003F3092"/>
    <w:rsid w:val="00432E38"/>
    <w:rsid w:val="004A1B82"/>
    <w:rsid w:val="004C4961"/>
    <w:rsid w:val="004D3E07"/>
    <w:rsid w:val="004D41C1"/>
    <w:rsid w:val="00561AA3"/>
    <w:rsid w:val="00644D1E"/>
    <w:rsid w:val="006A5BAF"/>
    <w:rsid w:val="006E4E94"/>
    <w:rsid w:val="00755C8F"/>
    <w:rsid w:val="00763446"/>
    <w:rsid w:val="0079575E"/>
    <w:rsid w:val="007958AC"/>
    <w:rsid w:val="007B7675"/>
    <w:rsid w:val="007F4F60"/>
    <w:rsid w:val="00800366"/>
    <w:rsid w:val="00803BFD"/>
    <w:rsid w:val="0080470D"/>
    <w:rsid w:val="00837BEB"/>
    <w:rsid w:val="008407F9"/>
    <w:rsid w:val="008465A6"/>
    <w:rsid w:val="00865985"/>
    <w:rsid w:val="00870759"/>
    <w:rsid w:val="0088612E"/>
    <w:rsid w:val="008A6D4F"/>
    <w:rsid w:val="008B0765"/>
    <w:rsid w:val="008C5120"/>
    <w:rsid w:val="008F6F86"/>
    <w:rsid w:val="0093315B"/>
    <w:rsid w:val="00966A0A"/>
    <w:rsid w:val="00976A2D"/>
    <w:rsid w:val="009D1620"/>
    <w:rsid w:val="00A01A0B"/>
    <w:rsid w:val="00A12E73"/>
    <w:rsid w:val="00A277BE"/>
    <w:rsid w:val="00A31338"/>
    <w:rsid w:val="00A76E7F"/>
    <w:rsid w:val="00A87029"/>
    <w:rsid w:val="00AA1E41"/>
    <w:rsid w:val="00AD4F24"/>
    <w:rsid w:val="00AF15EE"/>
    <w:rsid w:val="00AF5B86"/>
    <w:rsid w:val="00B02F31"/>
    <w:rsid w:val="00B4055B"/>
    <w:rsid w:val="00B74070"/>
    <w:rsid w:val="00B964D8"/>
    <w:rsid w:val="00BA2AA5"/>
    <w:rsid w:val="00C437F4"/>
    <w:rsid w:val="00C802E5"/>
    <w:rsid w:val="00CC00B8"/>
    <w:rsid w:val="00D102BD"/>
    <w:rsid w:val="00D17A90"/>
    <w:rsid w:val="00D2313F"/>
    <w:rsid w:val="00D4607A"/>
    <w:rsid w:val="00D649C2"/>
    <w:rsid w:val="00D814BC"/>
    <w:rsid w:val="00D82C62"/>
    <w:rsid w:val="00DD7960"/>
    <w:rsid w:val="00E11FA5"/>
    <w:rsid w:val="00E15205"/>
    <w:rsid w:val="00E17161"/>
    <w:rsid w:val="00E173A6"/>
    <w:rsid w:val="00E1771B"/>
    <w:rsid w:val="00E35B84"/>
    <w:rsid w:val="00E46AB3"/>
    <w:rsid w:val="00E74974"/>
    <w:rsid w:val="00E87F9E"/>
    <w:rsid w:val="00F132F8"/>
    <w:rsid w:val="00F41D9B"/>
    <w:rsid w:val="00F56FAE"/>
    <w:rsid w:val="00FC001C"/>
    <w:rsid w:val="00FD7E04"/>
    <w:rsid w:val="00FF0B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CAB9"/>
  <w15:docId w15:val="{262A87DB-588A-4C0D-85FC-C773984E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customStyle="1" w:styleId="contentpasted0">
    <w:name w:val="contentpasted0"/>
    <w:basedOn w:val="Policepardfaut"/>
    <w:rsid w:val="00AF5B86"/>
  </w:style>
  <w:style w:type="character" w:styleId="Lienhypertexte">
    <w:name w:val="Hyperlink"/>
    <w:basedOn w:val="Policepardfaut"/>
    <w:uiPriority w:val="99"/>
    <w:unhideWhenUsed/>
    <w:rsid w:val="00A76E7F"/>
    <w:rPr>
      <w:color w:val="0563C1"/>
      <w:u w:val="single"/>
    </w:rPr>
  </w:style>
  <w:style w:type="paragraph" w:styleId="En-tte">
    <w:name w:val="header"/>
    <w:basedOn w:val="Normal"/>
    <w:link w:val="En-tteCar"/>
    <w:uiPriority w:val="99"/>
    <w:unhideWhenUsed/>
    <w:rsid w:val="00D649C2"/>
    <w:pPr>
      <w:tabs>
        <w:tab w:val="center" w:pos="4536"/>
        <w:tab w:val="right" w:pos="9072"/>
      </w:tabs>
      <w:spacing w:line="240" w:lineRule="auto"/>
    </w:pPr>
  </w:style>
  <w:style w:type="character" w:customStyle="1" w:styleId="En-tteCar">
    <w:name w:val="En-tête Car"/>
    <w:basedOn w:val="Policepardfaut"/>
    <w:link w:val="En-tte"/>
    <w:uiPriority w:val="99"/>
    <w:rsid w:val="00D649C2"/>
  </w:style>
  <w:style w:type="paragraph" w:styleId="Pieddepage">
    <w:name w:val="footer"/>
    <w:basedOn w:val="Normal"/>
    <w:link w:val="PieddepageCar"/>
    <w:uiPriority w:val="99"/>
    <w:unhideWhenUsed/>
    <w:rsid w:val="00D649C2"/>
    <w:pPr>
      <w:tabs>
        <w:tab w:val="center" w:pos="4536"/>
        <w:tab w:val="right" w:pos="9072"/>
      </w:tabs>
      <w:spacing w:line="240" w:lineRule="auto"/>
    </w:pPr>
  </w:style>
  <w:style w:type="character" w:customStyle="1" w:styleId="PieddepageCar">
    <w:name w:val="Pied de page Car"/>
    <w:basedOn w:val="Policepardfaut"/>
    <w:link w:val="Pieddepage"/>
    <w:uiPriority w:val="99"/>
    <w:rsid w:val="00D649C2"/>
  </w:style>
  <w:style w:type="character" w:styleId="Mentionnonrsolue">
    <w:name w:val="Unresolved Mention"/>
    <w:basedOn w:val="Policepardfaut"/>
    <w:uiPriority w:val="99"/>
    <w:semiHidden/>
    <w:unhideWhenUsed/>
    <w:rsid w:val="003441E6"/>
    <w:rPr>
      <w:color w:val="605E5C"/>
      <w:shd w:val="clear" w:color="auto" w:fill="E1DFDD"/>
    </w:rPr>
  </w:style>
  <w:style w:type="paragraph" w:styleId="Rvision">
    <w:name w:val="Revision"/>
    <w:hidden/>
    <w:uiPriority w:val="99"/>
    <w:semiHidden/>
    <w:rsid w:val="001B4AC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oelle.riachi@auf.org" TargetMode="External"/><Relationship Id="rId3" Type="http://schemas.openxmlformats.org/officeDocument/2006/relationships/webSettings" Target="webSettings.xml"/><Relationship Id="rId7" Type="http://schemas.openxmlformats.org/officeDocument/2006/relationships/hyperlink" Target="https://www.auf.org/moyen-orient-2/nouvelles/appels-a-candidatures/appel-candidatures-pour-la-2eme-cohorte-des-hackeuses-au-cef-de-beyrou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f.lb.beyrouth@auf.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604</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RIACHI</dc:creator>
  <cp:lastModifiedBy>Joelle Riachi</cp:lastModifiedBy>
  <cp:revision>5</cp:revision>
  <dcterms:created xsi:type="dcterms:W3CDTF">2024-07-02T16:51:00Z</dcterms:created>
  <dcterms:modified xsi:type="dcterms:W3CDTF">2024-07-04T08:49:00Z</dcterms:modified>
</cp:coreProperties>
</file>