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6DD71" w14:textId="79E968F4" w:rsidR="004B45EE" w:rsidRDefault="004B45EE" w:rsidP="0092608F">
      <w:pPr>
        <w:rPr>
          <w:rFonts w:ascii="Calibri" w:hAnsi="Calibri" w:cs="Calibri"/>
          <w:color w:val="000000"/>
          <w:sz w:val="22"/>
          <w:szCs w:val="22"/>
        </w:rPr>
      </w:pPr>
    </w:p>
    <w:p w14:paraId="33B9EEE6" w14:textId="77777777" w:rsidR="004B45EE" w:rsidRDefault="004B45EE" w:rsidP="004B45EE">
      <w:pPr>
        <w:jc w:val="center"/>
        <w:rPr>
          <w:rFonts w:ascii="Calibri" w:hAnsi="Calibri" w:cs="Calibri"/>
          <w:color w:val="000000"/>
          <w:sz w:val="22"/>
          <w:szCs w:val="22"/>
        </w:rPr>
      </w:pPr>
    </w:p>
    <w:p w14:paraId="7F0EC5E4" w14:textId="77777777" w:rsidR="004B45EE" w:rsidRDefault="004B45EE" w:rsidP="004B45EE">
      <w:pPr>
        <w:ind w:left="85"/>
        <w:jc w:val="center"/>
        <w:rPr>
          <w:rStyle w:val="lev"/>
        </w:rPr>
      </w:pPr>
      <w:r>
        <w:rPr>
          <w:rStyle w:val="lev"/>
          <w:rFonts w:ascii="Calibri" w:hAnsi="Calibri" w:cs="Calibri"/>
          <w:color w:val="000000"/>
          <w:sz w:val="22"/>
          <w:szCs w:val="22"/>
        </w:rPr>
        <w:t>- Communiqué de presse –</w:t>
      </w:r>
    </w:p>
    <w:p w14:paraId="74CAC1F2" w14:textId="77777777" w:rsidR="004B45EE" w:rsidRDefault="004B45EE" w:rsidP="004B45EE">
      <w:pPr>
        <w:ind w:left="85"/>
        <w:jc w:val="center"/>
      </w:pPr>
    </w:p>
    <w:p w14:paraId="217F6683" w14:textId="77777777" w:rsidR="004B45EE" w:rsidRDefault="004B45EE" w:rsidP="004B45EE">
      <w:pPr>
        <w:ind w:left="85"/>
        <w:jc w:val="center"/>
        <w:rPr>
          <w:rStyle w:val="lev"/>
          <w:color w:val="000000"/>
          <w:lang w:val="x-none"/>
        </w:rPr>
      </w:pPr>
      <w:r>
        <w:rPr>
          <w:rStyle w:val="lev"/>
          <w:rFonts w:ascii="Calibri" w:hAnsi="Calibri" w:cs="Calibri"/>
          <w:color w:val="000000"/>
          <w:sz w:val="22"/>
          <w:szCs w:val="22"/>
          <w:lang w:val="x-none"/>
        </w:rPr>
        <w:t>La</w:t>
      </w:r>
      <w:r>
        <w:rPr>
          <w:rStyle w:val="lev"/>
          <w:rFonts w:ascii="Calibri" w:hAnsi="Calibri" w:cs="Calibri"/>
          <w:color w:val="000000"/>
          <w:sz w:val="22"/>
          <w:szCs w:val="22"/>
        </w:rPr>
        <w:t>ncement de la</w:t>
      </w:r>
      <w:r>
        <w:rPr>
          <w:rStyle w:val="lev"/>
          <w:rFonts w:ascii="Calibri" w:hAnsi="Calibri" w:cs="Calibri"/>
          <w:color w:val="000000"/>
          <w:sz w:val="22"/>
          <w:szCs w:val="22"/>
          <w:lang w:val="x-none"/>
        </w:rPr>
        <w:t xml:space="preserve"> </w:t>
      </w:r>
      <w:r>
        <w:rPr>
          <w:rStyle w:val="lev"/>
          <w:rFonts w:ascii="Calibri" w:hAnsi="Calibri" w:cs="Calibri"/>
          <w:color w:val="000000"/>
          <w:sz w:val="22"/>
          <w:szCs w:val="22"/>
        </w:rPr>
        <w:t>8</w:t>
      </w:r>
      <w:proofErr w:type="spellStart"/>
      <w:r>
        <w:rPr>
          <w:rStyle w:val="lev"/>
          <w:rFonts w:ascii="Calibri" w:hAnsi="Calibri" w:cs="Calibri"/>
          <w:color w:val="000000"/>
          <w:sz w:val="22"/>
          <w:szCs w:val="22"/>
          <w:vertAlign w:val="superscript"/>
          <w:lang w:val="x-none"/>
        </w:rPr>
        <w:t>ème</w:t>
      </w:r>
      <w:proofErr w:type="spellEnd"/>
      <w:r>
        <w:rPr>
          <w:rStyle w:val="lev"/>
          <w:rFonts w:ascii="Calibri" w:hAnsi="Calibri" w:cs="Calibri"/>
          <w:color w:val="000000"/>
          <w:sz w:val="22"/>
          <w:szCs w:val="22"/>
          <w:lang w:val="x-none"/>
        </w:rPr>
        <w:t xml:space="preserve"> édition du Prix littéraire francophone régional « Le Choix Goncourt de l'Orient »</w:t>
      </w:r>
    </w:p>
    <w:p w14:paraId="2F8C8456" w14:textId="77777777" w:rsidR="004B45EE" w:rsidRDefault="004B45EE" w:rsidP="004B45EE">
      <w:pPr>
        <w:ind w:left="85"/>
        <w:jc w:val="center"/>
      </w:pPr>
    </w:p>
    <w:p w14:paraId="3CBD9B6D" w14:textId="77777777" w:rsidR="004B45EE" w:rsidRDefault="004B45EE" w:rsidP="004B45EE">
      <w:pPr>
        <w:ind w:left="85"/>
        <w:jc w:val="center"/>
        <w:rPr>
          <w:rFonts w:ascii="Calibri" w:hAnsi="Calibri" w:cs="Calibri"/>
          <w:sz w:val="22"/>
          <w:szCs w:val="22"/>
        </w:rPr>
      </w:pPr>
    </w:p>
    <w:p w14:paraId="510089AD" w14:textId="0CE672DE" w:rsidR="004B45EE" w:rsidRPr="00090F7D" w:rsidRDefault="004B45EE" w:rsidP="004B45EE">
      <w:pPr>
        <w:pStyle w:val="Corpsdetexte"/>
        <w:spacing w:after="0" w:line="100" w:lineRule="atLeast"/>
        <w:jc w:val="both"/>
        <w:rPr>
          <w:rFonts w:ascii="Calibri" w:hAnsi="Calibri" w:cs="Calibri"/>
          <w:sz w:val="22"/>
          <w:szCs w:val="22"/>
        </w:rPr>
      </w:pPr>
      <w:r>
        <w:rPr>
          <w:rFonts w:ascii="Calibri" w:hAnsi="Calibri" w:cs="Calibri"/>
          <w:b/>
          <w:bCs/>
          <w:color w:val="000000"/>
          <w:spacing w:val="-2"/>
          <w:sz w:val="22"/>
          <w:szCs w:val="22"/>
          <w:lang w:val="x-none"/>
        </w:rPr>
        <w:t xml:space="preserve">Beyrouth </w:t>
      </w:r>
      <w:r>
        <w:rPr>
          <w:rFonts w:ascii="Calibri" w:eastAsia="TimesNewRomanPSMT" w:hAnsi="Calibri" w:cs="Calibri"/>
          <w:b/>
          <w:bCs/>
          <w:color w:val="000000"/>
          <w:spacing w:val="-2"/>
          <w:sz w:val="22"/>
          <w:szCs w:val="22"/>
        </w:rPr>
        <w:t xml:space="preserve">| Le </w:t>
      </w:r>
      <w:r w:rsidR="0092608F">
        <w:rPr>
          <w:rFonts w:ascii="Calibri" w:eastAsia="TimesNewRomanPSMT" w:hAnsi="Calibri" w:cs="Calibri"/>
          <w:b/>
          <w:bCs/>
          <w:color w:val="000000"/>
          <w:spacing w:val="-2"/>
          <w:sz w:val="22"/>
          <w:szCs w:val="22"/>
        </w:rPr>
        <w:t>mercredi</w:t>
      </w:r>
      <w:r>
        <w:rPr>
          <w:rFonts w:ascii="Calibri" w:eastAsia="TimesNewRomanPSMT" w:hAnsi="Calibri" w:cs="Calibri"/>
          <w:b/>
          <w:bCs/>
          <w:color w:val="000000"/>
          <w:spacing w:val="-2"/>
          <w:sz w:val="22"/>
          <w:szCs w:val="22"/>
        </w:rPr>
        <w:t xml:space="preserve"> </w:t>
      </w:r>
      <w:r w:rsidR="0092608F">
        <w:rPr>
          <w:rFonts w:ascii="Calibri" w:eastAsia="TimesNewRomanPSMT" w:hAnsi="Calibri" w:cs="Calibri"/>
          <w:b/>
          <w:bCs/>
          <w:color w:val="000000"/>
          <w:spacing w:val="-2"/>
          <w:sz w:val="22"/>
          <w:szCs w:val="22"/>
        </w:rPr>
        <w:t>2</w:t>
      </w:r>
      <w:r>
        <w:rPr>
          <w:rFonts w:ascii="Calibri" w:eastAsia="TimesNewRomanPSMT" w:hAnsi="Calibri" w:cs="Calibri"/>
          <w:b/>
          <w:bCs/>
          <w:color w:val="000000"/>
          <w:spacing w:val="-2"/>
          <w:sz w:val="22"/>
          <w:szCs w:val="22"/>
        </w:rPr>
        <w:t xml:space="preserve"> octobre 201</w:t>
      </w:r>
      <w:r w:rsidR="0092608F">
        <w:rPr>
          <w:rFonts w:ascii="Calibri" w:eastAsia="TimesNewRomanPSMT" w:hAnsi="Calibri" w:cs="Calibri"/>
          <w:b/>
          <w:bCs/>
          <w:color w:val="000000"/>
          <w:spacing w:val="-2"/>
          <w:sz w:val="22"/>
          <w:szCs w:val="22"/>
        </w:rPr>
        <w:t>9</w:t>
      </w:r>
      <w:r>
        <w:rPr>
          <w:rFonts w:ascii="Calibri" w:eastAsia="TimesNewRomanPSMT" w:hAnsi="Calibri" w:cs="Calibri"/>
          <w:b/>
          <w:bCs/>
          <w:color w:val="000000"/>
          <w:spacing w:val="-2"/>
          <w:sz w:val="22"/>
          <w:szCs w:val="22"/>
        </w:rPr>
        <w:t xml:space="preserve"> –</w:t>
      </w:r>
      <w:r>
        <w:rPr>
          <w:rStyle w:val="lev"/>
          <w:rFonts w:ascii="Calibri" w:hAnsi="Calibri" w:cs="Calibri"/>
          <w:b w:val="0"/>
          <w:bCs w:val="0"/>
          <w:color w:val="000000"/>
          <w:spacing w:val="-2"/>
          <w:sz w:val="22"/>
          <w:szCs w:val="22"/>
        </w:rPr>
        <w:t xml:space="preserve"> L'AUF au Moyen-Orient, représentée par son directeur régional, M. Hervé Sabourin, et l'Institut français du Liban, représenté par </w:t>
      </w:r>
      <w:r w:rsidR="008D55D1">
        <w:rPr>
          <w:rStyle w:val="lev"/>
          <w:rFonts w:ascii="Calibri" w:hAnsi="Calibri" w:cs="Calibri"/>
          <w:b w:val="0"/>
          <w:bCs w:val="0"/>
          <w:color w:val="000000"/>
          <w:spacing w:val="-2"/>
          <w:sz w:val="22"/>
          <w:szCs w:val="22"/>
        </w:rPr>
        <w:t xml:space="preserve">sa directrice adjointe Mme Ina </w:t>
      </w:r>
      <w:proofErr w:type="spellStart"/>
      <w:r w:rsidR="008D55D1">
        <w:rPr>
          <w:rStyle w:val="lev"/>
          <w:rFonts w:ascii="Calibri" w:hAnsi="Calibri" w:cs="Calibri"/>
          <w:b w:val="0"/>
          <w:bCs w:val="0"/>
          <w:color w:val="000000"/>
          <w:spacing w:val="-2"/>
          <w:sz w:val="22"/>
          <w:szCs w:val="22"/>
        </w:rPr>
        <w:t>Pouant</w:t>
      </w:r>
      <w:proofErr w:type="spellEnd"/>
      <w:r>
        <w:rPr>
          <w:rStyle w:val="lev"/>
          <w:rFonts w:ascii="Calibri" w:hAnsi="Calibri" w:cs="Calibri"/>
          <w:b w:val="0"/>
          <w:bCs w:val="0"/>
          <w:color w:val="000000"/>
          <w:spacing w:val="-2"/>
          <w:sz w:val="22"/>
          <w:szCs w:val="22"/>
        </w:rPr>
        <w:t xml:space="preserve"> ont </w:t>
      </w:r>
      <w:r>
        <w:rPr>
          <w:rStyle w:val="lev"/>
          <w:rFonts w:ascii="Calibri" w:hAnsi="Calibri" w:cs="Calibri"/>
          <w:b w:val="0"/>
          <w:bCs w:val="0"/>
          <w:color w:val="000000"/>
          <w:sz w:val="22"/>
          <w:szCs w:val="22"/>
          <w:lang w:val="x-none"/>
        </w:rPr>
        <w:t xml:space="preserve">lancé aujourd'hui, à l'Hôtel </w:t>
      </w:r>
      <w:proofErr w:type="spellStart"/>
      <w:r>
        <w:rPr>
          <w:rStyle w:val="lev"/>
          <w:rFonts w:ascii="Calibri" w:hAnsi="Calibri" w:cs="Calibri"/>
          <w:b w:val="0"/>
          <w:bCs w:val="0"/>
          <w:color w:val="000000"/>
          <w:sz w:val="22"/>
          <w:szCs w:val="22"/>
        </w:rPr>
        <w:t>SmallVille</w:t>
      </w:r>
      <w:proofErr w:type="spellEnd"/>
      <w:r>
        <w:rPr>
          <w:rStyle w:val="lev"/>
          <w:rFonts w:ascii="Calibri" w:hAnsi="Calibri" w:cs="Calibri"/>
          <w:b w:val="0"/>
          <w:bCs w:val="0"/>
          <w:color w:val="000000"/>
          <w:sz w:val="22"/>
          <w:szCs w:val="22"/>
          <w:lang w:val="x-none"/>
        </w:rPr>
        <w:t xml:space="preserve">, la </w:t>
      </w:r>
      <w:r>
        <w:rPr>
          <w:rStyle w:val="lev"/>
          <w:rFonts w:ascii="Calibri" w:hAnsi="Calibri" w:cs="Calibri"/>
          <w:b w:val="0"/>
          <w:bCs w:val="0"/>
          <w:color w:val="000000"/>
          <w:sz w:val="22"/>
          <w:szCs w:val="22"/>
        </w:rPr>
        <w:t>8</w:t>
      </w:r>
      <w:proofErr w:type="spellStart"/>
      <w:r>
        <w:rPr>
          <w:rStyle w:val="lev"/>
          <w:rFonts w:ascii="Calibri" w:hAnsi="Calibri" w:cs="Calibri"/>
          <w:b w:val="0"/>
          <w:bCs w:val="0"/>
          <w:color w:val="000000"/>
          <w:sz w:val="22"/>
          <w:szCs w:val="22"/>
          <w:vertAlign w:val="superscript"/>
          <w:lang w:val="x-none"/>
        </w:rPr>
        <w:t>ème</w:t>
      </w:r>
      <w:proofErr w:type="spellEnd"/>
      <w:r>
        <w:rPr>
          <w:rStyle w:val="lev"/>
          <w:rFonts w:ascii="Calibri" w:hAnsi="Calibri" w:cs="Calibri"/>
          <w:b w:val="0"/>
          <w:bCs w:val="0"/>
          <w:color w:val="000000"/>
          <w:sz w:val="22"/>
          <w:szCs w:val="22"/>
          <w:lang w:val="x-none"/>
        </w:rPr>
        <w:t xml:space="preserve"> édition du Prix littéraire francophone régional « Le Choix Goncourt de l'Orient ». Cet événement est parrainé depuis sa création en 2012 par l'Académie Goncourt</w:t>
      </w:r>
      <w:r w:rsidR="00090F7D">
        <w:rPr>
          <w:rStyle w:val="lev"/>
          <w:rFonts w:ascii="Calibri" w:hAnsi="Calibri" w:cs="Calibri"/>
          <w:b w:val="0"/>
          <w:bCs w:val="0"/>
          <w:color w:val="000000"/>
          <w:sz w:val="22"/>
          <w:szCs w:val="22"/>
        </w:rPr>
        <w:t xml:space="preserve">, </w:t>
      </w:r>
      <w:r w:rsidR="00090F7D" w:rsidRPr="00EE5150">
        <w:rPr>
          <w:rStyle w:val="lev"/>
          <w:rFonts w:ascii="Calibri" w:hAnsi="Calibri" w:cs="Calibri"/>
          <w:b w:val="0"/>
          <w:bCs w:val="0"/>
          <w:color w:val="000000"/>
          <w:sz w:val="22"/>
          <w:szCs w:val="22"/>
        </w:rPr>
        <w:t xml:space="preserve">qui sera représentée cette année </w:t>
      </w:r>
      <w:r w:rsidR="00EE5150">
        <w:rPr>
          <w:rStyle w:val="lev"/>
          <w:rFonts w:ascii="Calibri" w:hAnsi="Calibri" w:cs="Calibri"/>
          <w:b w:val="0"/>
          <w:bCs w:val="0"/>
          <w:color w:val="000000"/>
          <w:sz w:val="22"/>
          <w:szCs w:val="22"/>
        </w:rPr>
        <w:t>par deux de ses membres</w:t>
      </w:r>
      <w:r w:rsidR="00090F7D" w:rsidRPr="00EE5150">
        <w:rPr>
          <w:rStyle w:val="lev"/>
          <w:rFonts w:ascii="Calibri" w:hAnsi="Calibri" w:cs="Calibri"/>
          <w:b w:val="0"/>
          <w:bCs w:val="0"/>
          <w:color w:val="000000"/>
          <w:sz w:val="22"/>
          <w:szCs w:val="22"/>
        </w:rPr>
        <w:t xml:space="preserve"> Bernard Pivot et Paule Constant.</w:t>
      </w:r>
      <w:r w:rsidR="00090F7D">
        <w:rPr>
          <w:rStyle w:val="lev"/>
          <w:rFonts w:ascii="Calibri" w:hAnsi="Calibri" w:cs="Calibri"/>
          <w:b w:val="0"/>
          <w:bCs w:val="0"/>
          <w:color w:val="000000"/>
          <w:sz w:val="22"/>
          <w:szCs w:val="22"/>
        </w:rPr>
        <w:t xml:space="preserve"> </w:t>
      </w:r>
    </w:p>
    <w:p w14:paraId="1CAE8CF7" w14:textId="77777777" w:rsidR="004B45EE" w:rsidRDefault="004B45EE" w:rsidP="004B45EE">
      <w:pPr>
        <w:pStyle w:val="Corpsdetexte"/>
        <w:spacing w:after="0" w:line="100" w:lineRule="atLeast"/>
        <w:jc w:val="both"/>
        <w:rPr>
          <w:rFonts w:ascii="Calibri" w:hAnsi="Calibri" w:cs="Calibri"/>
          <w:sz w:val="22"/>
          <w:szCs w:val="22"/>
        </w:rPr>
      </w:pPr>
    </w:p>
    <w:p w14:paraId="6F628E69" w14:textId="7493E723" w:rsidR="004B45EE" w:rsidRPr="00090F7D" w:rsidRDefault="004B45EE" w:rsidP="004B45EE">
      <w:pPr>
        <w:pStyle w:val="Corpsdetexte"/>
        <w:spacing w:after="0" w:line="100" w:lineRule="atLeast"/>
        <w:jc w:val="both"/>
        <w:rPr>
          <w:rFonts w:ascii="Calibri" w:hAnsi="Calibri" w:cs="Calibri"/>
          <w:sz w:val="22"/>
          <w:szCs w:val="22"/>
        </w:rPr>
      </w:pPr>
      <w:r>
        <w:rPr>
          <w:rStyle w:val="lev"/>
          <w:rFonts w:ascii="Calibri" w:hAnsi="Calibri" w:cs="Calibri"/>
          <w:b w:val="0"/>
          <w:bCs w:val="0"/>
          <w:color w:val="000000"/>
          <w:sz w:val="22"/>
          <w:szCs w:val="22"/>
          <w:lang w:val="x-none"/>
        </w:rPr>
        <w:t>La proclamation du Prix « Le Choix Goncourt de l'Orient 201</w:t>
      </w:r>
      <w:r w:rsidR="00C20DE9">
        <w:rPr>
          <w:rStyle w:val="lev"/>
          <w:rFonts w:ascii="Calibri" w:hAnsi="Calibri" w:cs="Calibri"/>
          <w:b w:val="0"/>
          <w:bCs w:val="0"/>
          <w:color w:val="000000"/>
          <w:sz w:val="22"/>
          <w:szCs w:val="22"/>
        </w:rPr>
        <w:t>9</w:t>
      </w:r>
      <w:r>
        <w:rPr>
          <w:rStyle w:val="lev"/>
          <w:rFonts w:ascii="Calibri" w:hAnsi="Calibri" w:cs="Calibri"/>
          <w:b w:val="0"/>
          <w:bCs w:val="0"/>
          <w:color w:val="000000"/>
          <w:sz w:val="22"/>
          <w:szCs w:val="22"/>
          <w:lang w:val="x-none"/>
        </w:rPr>
        <w:t xml:space="preserve"> » aura lieu </w:t>
      </w:r>
      <w:r>
        <w:rPr>
          <w:rStyle w:val="lev"/>
          <w:rFonts w:ascii="Calibri" w:hAnsi="Calibri" w:cs="Calibri"/>
          <w:color w:val="000000"/>
          <w:sz w:val="22"/>
          <w:szCs w:val="22"/>
          <w:lang w:val="x-none"/>
        </w:rPr>
        <w:t xml:space="preserve">le </w:t>
      </w:r>
      <w:r>
        <w:rPr>
          <w:rStyle w:val="lev"/>
          <w:rFonts w:ascii="Calibri" w:hAnsi="Calibri" w:cs="Calibri"/>
          <w:color w:val="000000"/>
          <w:sz w:val="22"/>
          <w:szCs w:val="22"/>
        </w:rPr>
        <w:t>samedi</w:t>
      </w:r>
      <w:r>
        <w:rPr>
          <w:rStyle w:val="lev"/>
          <w:rFonts w:ascii="Calibri" w:hAnsi="Calibri" w:cs="Calibri"/>
          <w:color w:val="000000"/>
          <w:sz w:val="22"/>
          <w:szCs w:val="22"/>
          <w:lang w:val="x-none"/>
        </w:rPr>
        <w:t xml:space="preserve"> </w:t>
      </w:r>
      <w:r>
        <w:rPr>
          <w:rStyle w:val="lev"/>
          <w:rFonts w:ascii="Calibri" w:hAnsi="Calibri" w:cs="Calibri"/>
          <w:color w:val="000000"/>
          <w:sz w:val="22"/>
          <w:szCs w:val="22"/>
        </w:rPr>
        <w:t>16</w:t>
      </w:r>
      <w:r>
        <w:rPr>
          <w:rStyle w:val="lev"/>
          <w:rFonts w:ascii="Calibri" w:hAnsi="Calibri" w:cs="Calibri"/>
          <w:color w:val="000000"/>
          <w:sz w:val="22"/>
          <w:szCs w:val="22"/>
          <w:lang w:val="x-none"/>
        </w:rPr>
        <w:t xml:space="preserve"> novembre 201</w:t>
      </w:r>
      <w:r>
        <w:rPr>
          <w:rStyle w:val="lev"/>
          <w:rFonts w:ascii="Calibri" w:hAnsi="Calibri" w:cs="Calibri"/>
          <w:color w:val="000000"/>
          <w:sz w:val="22"/>
          <w:szCs w:val="22"/>
        </w:rPr>
        <w:t>9</w:t>
      </w:r>
      <w:r>
        <w:rPr>
          <w:rStyle w:val="lev"/>
          <w:rFonts w:ascii="Calibri" w:hAnsi="Calibri" w:cs="Calibri"/>
          <w:color w:val="000000"/>
          <w:sz w:val="22"/>
          <w:szCs w:val="22"/>
          <w:lang w:val="x-none"/>
        </w:rPr>
        <w:t xml:space="preserve"> à </w:t>
      </w:r>
      <w:bookmarkStart w:id="0" w:name="_GoBack"/>
      <w:bookmarkEnd w:id="0"/>
      <w:r w:rsidRPr="00EE5150">
        <w:rPr>
          <w:rStyle w:val="lev"/>
          <w:rFonts w:ascii="Calibri" w:hAnsi="Calibri" w:cs="Calibri"/>
          <w:color w:val="000000"/>
          <w:sz w:val="22"/>
          <w:szCs w:val="22"/>
          <w:lang w:val="x-none"/>
        </w:rPr>
        <w:t>1</w:t>
      </w:r>
      <w:r w:rsidR="00090F7D" w:rsidRPr="00EE5150">
        <w:rPr>
          <w:rStyle w:val="lev"/>
          <w:rFonts w:ascii="Calibri" w:hAnsi="Calibri" w:cs="Calibri"/>
          <w:color w:val="000000"/>
          <w:sz w:val="22"/>
          <w:szCs w:val="22"/>
        </w:rPr>
        <w:t>5</w:t>
      </w:r>
      <w:r w:rsidRPr="00EE5150">
        <w:rPr>
          <w:rStyle w:val="lev"/>
          <w:rFonts w:ascii="Calibri" w:hAnsi="Calibri" w:cs="Calibri"/>
          <w:color w:val="000000"/>
          <w:sz w:val="22"/>
          <w:szCs w:val="22"/>
          <w:lang w:val="x-none"/>
        </w:rPr>
        <w:t>h</w:t>
      </w:r>
      <w:r>
        <w:rPr>
          <w:rStyle w:val="lev"/>
          <w:rFonts w:ascii="Calibri" w:hAnsi="Calibri" w:cs="Calibri"/>
          <w:b w:val="0"/>
          <w:bCs w:val="0"/>
          <w:color w:val="000000"/>
          <w:sz w:val="22"/>
          <w:szCs w:val="22"/>
          <w:lang w:val="x-none"/>
        </w:rPr>
        <w:t xml:space="preserve"> au Salon du livre francophone de Beyrouth, au BIEL </w:t>
      </w:r>
      <w:r w:rsidR="00056F5D" w:rsidRPr="00056F5D">
        <w:rPr>
          <w:lang w:eastAsia="en-US"/>
        </w:rPr>
        <w:t xml:space="preserve">(Beirut Parks, </w:t>
      </w:r>
      <w:proofErr w:type="spellStart"/>
      <w:r w:rsidR="00056F5D" w:rsidRPr="00056F5D">
        <w:rPr>
          <w:lang w:eastAsia="en-US"/>
        </w:rPr>
        <w:t>Furn</w:t>
      </w:r>
      <w:proofErr w:type="spellEnd"/>
      <w:r w:rsidR="00056F5D" w:rsidRPr="00056F5D">
        <w:rPr>
          <w:lang w:eastAsia="en-US"/>
        </w:rPr>
        <w:t xml:space="preserve"> El-</w:t>
      </w:r>
      <w:proofErr w:type="spellStart"/>
      <w:r w:rsidR="00056F5D" w:rsidRPr="00056F5D">
        <w:rPr>
          <w:lang w:eastAsia="en-US"/>
        </w:rPr>
        <w:t>Chebbak</w:t>
      </w:r>
      <w:proofErr w:type="spellEnd"/>
      <w:r w:rsidR="00056F5D">
        <w:rPr>
          <w:b/>
          <w:bCs/>
          <w:lang w:eastAsia="en-US"/>
        </w:rPr>
        <w:t>)</w:t>
      </w:r>
      <w:r>
        <w:rPr>
          <w:rStyle w:val="lev"/>
          <w:rFonts w:ascii="Calibri" w:hAnsi="Calibri" w:cs="Calibri"/>
          <w:b w:val="0"/>
          <w:bCs w:val="0"/>
          <w:color w:val="000000"/>
          <w:sz w:val="22"/>
          <w:szCs w:val="22"/>
          <w:lang w:val="x-none"/>
        </w:rPr>
        <w:t xml:space="preserve">, suite aux délibérations du Grand jury étudiant présidé par Salma </w:t>
      </w:r>
      <w:proofErr w:type="spellStart"/>
      <w:r>
        <w:rPr>
          <w:rStyle w:val="lev"/>
          <w:rFonts w:ascii="Calibri" w:hAnsi="Calibri" w:cs="Calibri"/>
          <w:b w:val="0"/>
          <w:bCs w:val="0"/>
          <w:color w:val="000000"/>
          <w:sz w:val="22"/>
          <w:szCs w:val="22"/>
          <w:lang w:val="x-none"/>
        </w:rPr>
        <w:t>Kojok</w:t>
      </w:r>
      <w:proofErr w:type="spellEnd"/>
      <w:r>
        <w:rPr>
          <w:rStyle w:val="lev"/>
          <w:rFonts w:ascii="Calibri" w:hAnsi="Calibri" w:cs="Calibri"/>
          <w:b w:val="0"/>
          <w:bCs w:val="0"/>
          <w:color w:val="000000"/>
          <w:sz w:val="22"/>
          <w:szCs w:val="22"/>
          <w:lang w:val="x-none"/>
        </w:rPr>
        <w:t>, romancière francophone et animatrice d'ateliers d'écriture.</w:t>
      </w:r>
      <w:r w:rsidR="00090F7D">
        <w:rPr>
          <w:rStyle w:val="lev"/>
          <w:rFonts w:ascii="Calibri" w:hAnsi="Calibri" w:cs="Calibri"/>
          <w:b w:val="0"/>
          <w:bCs w:val="0"/>
          <w:color w:val="000000"/>
          <w:sz w:val="22"/>
          <w:szCs w:val="22"/>
        </w:rPr>
        <w:t xml:space="preserve"> </w:t>
      </w:r>
    </w:p>
    <w:p w14:paraId="4D588BE4" w14:textId="4E73BA5F" w:rsidR="00E07600" w:rsidRPr="00E07600" w:rsidRDefault="00E07600" w:rsidP="00E07600">
      <w:pPr>
        <w:pStyle w:val="NormalWeb"/>
        <w:jc w:val="both"/>
        <w:rPr>
          <w:rStyle w:val="lev"/>
          <w:b w:val="0"/>
          <w:bCs w:val="0"/>
        </w:rPr>
      </w:pPr>
      <w:r>
        <w:t xml:space="preserve">La remise de la version en langue arabe du roman « Frère d’âme » publié par Dar al </w:t>
      </w:r>
      <w:proofErr w:type="spellStart"/>
      <w:r>
        <w:t>Farabi</w:t>
      </w:r>
      <w:proofErr w:type="spellEnd"/>
      <w:r>
        <w:t xml:space="preserve"> (Liban) à son auteur David Diop, lauréat 2018 du Choix Goncourt de l’Orient se tiendra sur le stand des éditeurs arabophones le même jour à 17h. Lui sera offert également le recueil littéraire réalisé par les étudiants autour de son livre. L’événement sera suivi par une séance de signature.</w:t>
      </w:r>
    </w:p>
    <w:p w14:paraId="1E9B1E02" w14:textId="58FB7DE5" w:rsidR="004B45EE" w:rsidRPr="00475197" w:rsidRDefault="004B45EE" w:rsidP="00461BF4">
      <w:pPr>
        <w:pStyle w:val="Standard"/>
        <w:jc w:val="both"/>
        <w:rPr>
          <w:rFonts w:ascii="Calibri" w:eastAsia="Droid Sans Fallback" w:hAnsi="Calibri" w:cs="Calibri"/>
          <w:kern w:val="2"/>
          <w:sz w:val="22"/>
          <w:szCs w:val="22"/>
          <w:lang w:bidi="hi-IN"/>
        </w:rPr>
      </w:pPr>
      <w:r>
        <w:rPr>
          <w:rStyle w:val="lev"/>
          <w:rFonts w:ascii="Calibri" w:hAnsi="Calibri" w:cs="Calibri"/>
          <w:color w:val="000000"/>
          <w:sz w:val="22"/>
          <w:szCs w:val="22"/>
          <w:lang w:val="x-none"/>
        </w:rPr>
        <w:t>Hervé Sabourin, directeur régional de l'AUF au Moyen-Orient</w:t>
      </w:r>
      <w:r>
        <w:rPr>
          <w:rStyle w:val="lev"/>
          <w:rFonts w:ascii="Calibri" w:hAnsi="Calibri" w:cs="Calibri"/>
          <w:b w:val="0"/>
          <w:bCs w:val="0"/>
          <w:color w:val="000000"/>
          <w:sz w:val="22"/>
          <w:szCs w:val="22"/>
        </w:rPr>
        <w:t xml:space="preserve"> </w:t>
      </w:r>
      <w:r w:rsidRPr="00475197">
        <w:rPr>
          <w:rFonts w:eastAsia="Droid Sans Fallback"/>
          <w:kern w:val="2"/>
          <w:lang w:bidi="hi-IN"/>
        </w:rPr>
        <w:t>a rappelé dans son discours</w:t>
      </w:r>
      <w:r w:rsidRPr="00475197">
        <w:rPr>
          <w:rFonts w:ascii="Calibri" w:eastAsia="Droid Sans Fallback" w:hAnsi="Calibri" w:cs="Calibri"/>
          <w:kern w:val="2"/>
          <w:sz w:val="22"/>
          <w:szCs w:val="22"/>
          <w:lang w:bidi="hi-IN"/>
        </w:rPr>
        <w:t xml:space="preserve"> </w:t>
      </w:r>
      <w:r w:rsidR="00475197">
        <w:rPr>
          <w:rFonts w:ascii="Calibri" w:eastAsia="Droid Sans Fallback" w:hAnsi="Calibri" w:cs="Calibri"/>
          <w:kern w:val="2"/>
          <w:sz w:val="22"/>
          <w:szCs w:val="22"/>
          <w:lang w:bidi="hi-IN"/>
        </w:rPr>
        <w:t xml:space="preserve">que </w:t>
      </w:r>
      <w:r w:rsidRPr="00475197">
        <w:rPr>
          <w:rFonts w:ascii="Calibri" w:eastAsia="Droid Sans Fallback" w:hAnsi="Calibri" w:cs="Calibri"/>
          <w:kern w:val="2"/>
          <w:sz w:val="22"/>
          <w:szCs w:val="22"/>
          <w:lang w:bidi="hi-IN"/>
        </w:rPr>
        <w:t>« </w:t>
      </w:r>
      <w:r w:rsidR="00475197" w:rsidRPr="00475197">
        <w:rPr>
          <w:rFonts w:ascii="Calibri" w:eastAsia="Droid Sans Fallback" w:hAnsi="Calibri" w:cs="Calibri"/>
          <w:kern w:val="2"/>
          <w:sz w:val="22"/>
          <w:szCs w:val="22"/>
          <w:lang w:bidi="hi-IN"/>
        </w:rPr>
        <w:t>cette manifestation a une dimension régionale. Cette année 11 pays sont engagés</w:t>
      </w:r>
      <w:r w:rsidR="00475197">
        <w:rPr>
          <w:rFonts w:ascii="Calibri" w:eastAsia="Droid Sans Fallback" w:hAnsi="Calibri" w:cs="Calibri"/>
          <w:kern w:val="2"/>
          <w:sz w:val="22"/>
          <w:szCs w:val="22"/>
          <w:lang w:bidi="hi-IN"/>
        </w:rPr>
        <w:t xml:space="preserve"> </w:t>
      </w:r>
      <w:r w:rsidR="00475197" w:rsidRPr="00475197">
        <w:rPr>
          <w:rFonts w:ascii="Calibri" w:eastAsia="Droid Sans Fallback" w:hAnsi="Calibri" w:cs="Calibri"/>
          <w:kern w:val="2"/>
          <w:sz w:val="22"/>
          <w:szCs w:val="22"/>
          <w:lang w:bidi="hi-IN"/>
        </w:rPr>
        <w:t>: L’Arabie Saoudite, Djibouti, l’Egypte, les Emirats Arabes Unis, l’Irak, l’Iran, la Jordanie, le Liban, la Palestine, le Soudan et la Syrie. 37 jurys d'étudiants seront formés, issus de 32 Universités, dont le retour remarqué de l’Université de Gaza. Par sa mise en commun de la lecture et de l’échange, cette manifestation est à n’en pas douter un magnifique exemple de dialogue entre les cultures de cette région si riche et si complexe à la fois. La promotion des diversités constitue un des grands engagements de l’AUF au niveau mondial, ce prix en est une illustration, vous savez que le lauréat du prix aura la chance de voir son livre traduit en langue arabe</w:t>
      </w:r>
      <w:r w:rsidR="00461BF4">
        <w:rPr>
          <w:rFonts w:ascii="Calibri" w:eastAsia="Droid Sans Fallback" w:hAnsi="Calibri" w:cs="Calibri"/>
          <w:kern w:val="2"/>
          <w:sz w:val="22"/>
          <w:szCs w:val="22"/>
          <w:lang w:bidi="hi-IN"/>
        </w:rPr>
        <w:t xml:space="preserve"> </w:t>
      </w:r>
      <w:r w:rsidRPr="00475197">
        <w:rPr>
          <w:rFonts w:ascii="Calibri" w:eastAsia="Droid Sans Fallback" w:hAnsi="Calibri" w:cs="Calibri"/>
          <w:kern w:val="2"/>
          <w:sz w:val="22"/>
          <w:szCs w:val="22"/>
          <w:lang w:bidi="hi-IN"/>
        </w:rPr>
        <w:t>»</w:t>
      </w:r>
      <w:r w:rsidRPr="00475197">
        <w:rPr>
          <w:rFonts w:eastAsia="Droid Sans Fallback"/>
          <w:kern w:val="2"/>
          <w:lang w:bidi="hi-IN"/>
        </w:rPr>
        <w:t>.</w:t>
      </w:r>
    </w:p>
    <w:p w14:paraId="3FDAE8FA" w14:textId="77777777" w:rsidR="004B45EE" w:rsidRDefault="004B45EE" w:rsidP="004B45EE">
      <w:pPr>
        <w:jc w:val="both"/>
        <w:rPr>
          <w:rFonts w:ascii="Calibri" w:hAnsi="Calibri" w:cs="Calibri"/>
          <w:sz w:val="22"/>
          <w:szCs w:val="22"/>
        </w:rPr>
      </w:pPr>
    </w:p>
    <w:p w14:paraId="41948EDF" w14:textId="6F2FA22D" w:rsidR="00475197" w:rsidRPr="00475197" w:rsidRDefault="001E7038" w:rsidP="00475197">
      <w:pPr>
        <w:rPr>
          <w:rFonts w:ascii="Calibri" w:hAnsi="Calibri" w:cs="Calibri"/>
          <w:sz w:val="22"/>
          <w:szCs w:val="22"/>
        </w:rPr>
      </w:pPr>
      <w:r>
        <w:rPr>
          <w:rStyle w:val="lev"/>
          <w:rFonts w:ascii="Calibri" w:hAnsi="Calibri" w:cs="Calibri"/>
          <w:color w:val="000000"/>
          <w:sz w:val="22"/>
          <w:szCs w:val="22"/>
        </w:rPr>
        <w:t xml:space="preserve">Ina </w:t>
      </w:r>
      <w:proofErr w:type="spellStart"/>
      <w:r>
        <w:rPr>
          <w:rStyle w:val="lev"/>
          <w:rFonts w:ascii="Calibri" w:hAnsi="Calibri" w:cs="Calibri"/>
          <w:color w:val="000000"/>
          <w:sz w:val="22"/>
          <w:szCs w:val="22"/>
        </w:rPr>
        <w:t>Pouant</w:t>
      </w:r>
      <w:proofErr w:type="spellEnd"/>
      <w:r>
        <w:rPr>
          <w:rStyle w:val="lev"/>
          <w:rFonts w:ascii="Calibri" w:hAnsi="Calibri" w:cs="Calibri"/>
          <w:color w:val="000000"/>
          <w:sz w:val="22"/>
          <w:szCs w:val="22"/>
        </w:rPr>
        <w:t xml:space="preserve"> directrice adjointe</w:t>
      </w:r>
      <w:r w:rsidR="004B45EE">
        <w:rPr>
          <w:rStyle w:val="lev"/>
          <w:rFonts w:ascii="Calibri" w:hAnsi="Calibri" w:cs="Calibri"/>
          <w:color w:val="000000"/>
          <w:sz w:val="22"/>
          <w:szCs w:val="22"/>
          <w:lang w:val="x-none"/>
        </w:rPr>
        <w:t xml:space="preserve"> de l'Institut français du Liban </w:t>
      </w:r>
      <w:r w:rsidR="004B45EE">
        <w:rPr>
          <w:rStyle w:val="lev"/>
          <w:rFonts w:ascii="Calibri" w:hAnsi="Calibri" w:cs="Calibri"/>
          <w:b w:val="0"/>
          <w:bCs w:val="0"/>
          <w:color w:val="000000"/>
          <w:sz w:val="22"/>
          <w:szCs w:val="22"/>
        </w:rPr>
        <w:t>a souligné que</w:t>
      </w:r>
      <w:r w:rsidR="004B45EE">
        <w:rPr>
          <w:rStyle w:val="lev"/>
          <w:rFonts w:ascii="Calibri" w:hAnsi="Calibri" w:cs="Calibri"/>
          <w:b w:val="0"/>
          <w:bCs w:val="0"/>
          <w:i/>
          <w:iCs/>
          <w:color w:val="000000"/>
          <w:sz w:val="22"/>
          <w:szCs w:val="22"/>
          <w:lang w:val="x-none"/>
        </w:rPr>
        <w:t xml:space="preserve"> </w:t>
      </w:r>
      <w:r w:rsidR="004B45EE" w:rsidRPr="00475197">
        <w:t>« </w:t>
      </w:r>
      <w:r w:rsidR="00475197" w:rsidRPr="00475197">
        <w:rPr>
          <w:rFonts w:ascii="Calibri" w:hAnsi="Calibri" w:cs="Calibri"/>
          <w:sz w:val="22"/>
          <w:szCs w:val="22"/>
        </w:rPr>
        <w:t>L’Institut Français du Liban est fier de renouveler son partenariat auprès de l’AUF, dans le cadre de la 8ème édition du Choix Goncourt de l’Orient.</w:t>
      </w:r>
      <w:r w:rsidR="00475197">
        <w:rPr>
          <w:rFonts w:ascii="Calibri" w:hAnsi="Calibri" w:cs="Calibri"/>
          <w:sz w:val="22"/>
          <w:szCs w:val="22"/>
        </w:rPr>
        <w:t xml:space="preserve"> </w:t>
      </w:r>
      <w:r w:rsidR="00475197" w:rsidRPr="00475197">
        <w:rPr>
          <w:rFonts w:ascii="Calibri" w:hAnsi="Calibri" w:cs="Calibri"/>
          <w:sz w:val="22"/>
          <w:szCs w:val="22"/>
        </w:rPr>
        <w:t>Ce prix prestigieux n’a pas d’équivalent parmi les déclinaisons du Prix Goncourt et témoigne du rayonnement de la francophonie au Moyen-Orient. Véritable reflet d’une dynamique culturelle impulsée par les étudiants de la région, ce prix leur permet de se former à l’exercice du jugement critique à travers la lecture, les débats et la rédaction de chroniques littéraires.</w:t>
      </w:r>
    </w:p>
    <w:p w14:paraId="08F1EE2E" w14:textId="77777777" w:rsidR="00475197" w:rsidRDefault="00475197" w:rsidP="00475197">
      <w:pPr>
        <w:spacing w:line="100" w:lineRule="atLeast"/>
        <w:jc w:val="both"/>
        <w:rPr>
          <w:rFonts w:ascii="Calibri" w:hAnsi="Calibri" w:cs="Calibri"/>
          <w:sz w:val="22"/>
          <w:szCs w:val="22"/>
        </w:rPr>
      </w:pPr>
      <w:r w:rsidRPr="00475197">
        <w:rPr>
          <w:rFonts w:ascii="Calibri" w:hAnsi="Calibri" w:cs="Calibri"/>
          <w:sz w:val="22"/>
          <w:szCs w:val="22"/>
        </w:rPr>
        <w:t xml:space="preserve">Moment phare du Salon du Livre Francophone de Beyrouth, le Choix Goncourt de l’Orient qui a pour mission de promouvoir la littérature francophone contemporaine au niveau universitaire, contribue </w:t>
      </w:r>
    </w:p>
    <w:p w14:paraId="4C2885C7" w14:textId="444B0A37" w:rsidR="004B45EE" w:rsidRDefault="00475197" w:rsidP="00475197">
      <w:pPr>
        <w:spacing w:line="100" w:lineRule="atLeast"/>
        <w:jc w:val="both"/>
        <w:rPr>
          <w:rFonts w:ascii="Calibri" w:hAnsi="Calibri" w:cs="Calibri"/>
          <w:sz w:val="22"/>
          <w:szCs w:val="22"/>
        </w:rPr>
      </w:pPr>
      <w:proofErr w:type="gramStart"/>
      <w:r w:rsidRPr="00475197">
        <w:rPr>
          <w:rFonts w:ascii="Calibri" w:hAnsi="Calibri" w:cs="Calibri"/>
          <w:sz w:val="22"/>
          <w:szCs w:val="22"/>
        </w:rPr>
        <w:t>avant</w:t>
      </w:r>
      <w:proofErr w:type="gramEnd"/>
      <w:r w:rsidRPr="00475197">
        <w:rPr>
          <w:rFonts w:ascii="Calibri" w:hAnsi="Calibri" w:cs="Calibri"/>
          <w:sz w:val="22"/>
          <w:szCs w:val="22"/>
        </w:rPr>
        <w:t xml:space="preserve"> tout au dialogue interculturel</w:t>
      </w:r>
      <w:r w:rsidRPr="00475197">
        <w:t xml:space="preserve"> »</w:t>
      </w:r>
      <w:r w:rsidR="004B45EE" w:rsidRPr="00475197">
        <w:t>.</w:t>
      </w:r>
    </w:p>
    <w:p w14:paraId="49A0FDA8" w14:textId="77777777" w:rsidR="004B45EE" w:rsidRDefault="004B45EE" w:rsidP="004B45EE">
      <w:pPr>
        <w:spacing w:line="100" w:lineRule="atLeast"/>
        <w:jc w:val="both"/>
        <w:rPr>
          <w:rFonts w:ascii="Calibri" w:hAnsi="Calibri" w:cs="Calibri"/>
          <w:sz w:val="22"/>
          <w:szCs w:val="22"/>
        </w:rPr>
      </w:pPr>
    </w:p>
    <w:p w14:paraId="3EB31887" w14:textId="77777777" w:rsidR="0050550B" w:rsidRDefault="004B45EE" w:rsidP="0050550B">
      <w:pPr>
        <w:jc w:val="both"/>
        <w:textAlignment w:val="baseline"/>
        <w:rPr>
          <w:rFonts w:ascii="Calibri" w:hAnsi="Calibri" w:cs="Calibri"/>
          <w:sz w:val="22"/>
          <w:szCs w:val="22"/>
        </w:rPr>
      </w:pPr>
      <w:r>
        <w:rPr>
          <w:rStyle w:val="lev"/>
          <w:rFonts w:ascii="Calibri" w:hAnsi="Calibri" w:cs="Calibri"/>
          <w:color w:val="000000"/>
          <w:sz w:val="22"/>
          <w:szCs w:val="22"/>
          <w:lang w:val="x-none"/>
        </w:rPr>
        <w:t xml:space="preserve">Salma </w:t>
      </w:r>
      <w:proofErr w:type="spellStart"/>
      <w:r>
        <w:rPr>
          <w:rStyle w:val="lev"/>
          <w:rFonts w:ascii="Calibri" w:hAnsi="Calibri" w:cs="Calibri"/>
          <w:color w:val="000000"/>
          <w:sz w:val="22"/>
          <w:szCs w:val="22"/>
          <w:lang w:val="x-none"/>
        </w:rPr>
        <w:t>Kojok</w:t>
      </w:r>
      <w:proofErr w:type="spellEnd"/>
      <w:r>
        <w:rPr>
          <w:rStyle w:val="lev"/>
          <w:rFonts w:ascii="Calibri" w:hAnsi="Calibri" w:cs="Calibri"/>
          <w:color w:val="000000"/>
          <w:sz w:val="22"/>
          <w:szCs w:val="22"/>
          <w:lang w:val="x-none"/>
        </w:rPr>
        <w:t>, présidente du Grand jury étudiant du Choix Goncourt de l'Orient 201</w:t>
      </w:r>
      <w:r w:rsidR="0050550B">
        <w:rPr>
          <w:rStyle w:val="lev"/>
          <w:rFonts w:ascii="Calibri" w:hAnsi="Calibri" w:cs="Calibri"/>
          <w:color w:val="000000"/>
          <w:sz w:val="22"/>
          <w:szCs w:val="22"/>
        </w:rPr>
        <w:t>9</w:t>
      </w:r>
      <w:r>
        <w:rPr>
          <w:rStyle w:val="lev"/>
          <w:rFonts w:ascii="Calibri" w:hAnsi="Calibri" w:cs="Calibri"/>
          <w:color w:val="000000"/>
          <w:sz w:val="22"/>
          <w:szCs w:val="22"/>
        </w:rPr>
        <w:t xml:space="preserve"> </w:t>
      </w:r>
      <w:r>
        <w:rPr>
          <w:rStyle w:val="lev"/>
          <w:rFonts w:ascii="Calibri" w:hAnsi="Calibri" w:cs="Calibri"/>
          <w:b w:val="0"/>
          <w:bCs w:val="0"/>
          <w:color w:val="000000"/>
          <w:sz w:val="22"/>
          <w:szCs w:val="22"/>
        </w:rPr>
        <w:t>a affirmé qu</w:t>
      </w:r>
      <w:r w:rsidR="00445EB3">
        <w:rPr>
          <w:rStyle w:val="lev"/>
          <w:rFonts w:ascii="Calibri" w:hAnsi="Calibri" w:cs="Calibri"/>
          <w:b w:val="0"/>
          <w:bCs w:val="0"/>
          <w:color w:val="000000"/>
          <w:sz w:val="22"/>
          <w:szCs w:val="22"/>
        </w:rPr>
        <w:t>’</w:t>
      </w:r>
      <w:r>
        <w:rPr>
          <w:rStyle w:val="lev"/>
          <w:rFonts w:ascii="Calibri" w:hAnsi="Calibri" w:cs="Calibri"/>
          <w:color w:val="000000"/>
          <w:sz w:val="22"/>
          <w:szCs w:val="22"/>
        </w:rPr>
        <w:t xml:space="preserve"> </w:t>
      </w:r>
      <w:r>
        <w:rPr>
          <w:rStyle w:val="lev"/>
          <w:rFonts w:ascii="Calibri" w:hAnsi="Calibri" w:cs="Calibri"/>
          <w:b w:val="0"/>
          <w:bCs w:val="0"/>
          <w:i/>
          <w:iCs/>
          <w:color w:val="000000"/>
          <w:sz w:val="22"/>
          <w:szCs w:val="22"/>
          <w:lang w:val="x-none"/>
        </w:rPr>
        <w:t>« </w:t>
      </w:r>
      <w:r w:rsidR="00445EB3">
        <w:rPr>
          <w:rFonts w:ascii="Calibri" w:hAnsi="Calibri" w:cs="Calibri"/>
          <w:sz w:val="22"/>
          <w:szCs w:val="22"/>
        </w:rPr>
        <w:t>a</w:t>
      </w:r>
      <w:r w:rsidR="00445EB3" w:rsidRPr="00445EB3">
        <w:rPr>
          <w:rFonts w:ascii="Calibri" w:hAnsi="Calibri" w:cs="Calibri"/>
          <w:sz w:val="22"/>
          <w:szCs w:val="22"/>
        </w:rPr>
        <w:t>vec le choix Goncourt de l’Orient, les histoires voyagent. Du Soudan en Palestine, d</w:t>
      </w:r>
      <w:r w:rsidR="00E07600">
        <w:rPr>
          <w:rFonts w:ascii="Calibri" w:hAnsi="Calibri" w:cs="Calibri"/>
          <w:sz w:val="22"/>
          <w:szCs w:val="22"/>
        </w:rPr>
        <w:t>e</w:t>
      </w:r>
      <w:r w:rsidR="00445EB3" w:rsidRPr="00445EB3">
        <w:rPr>
          <w:rFonts w:ascii="Calibri" w:hAnsi="Calibri" w:cs="Calibri"/>
          <w:sz w:val="22"/>
          <w:szCs w:val="22"/>
        </w:rPr>
        <w:t xml:space="preserve"> </w:t>
      </w:r>
      <w:r w:rsidR="00E07600">
        <w:rPr>
          <w:rFonts w:ascii="Calibri" w:hAnsi="Calibri" w:cs="Calibri"/>
          <w:sz w:val="22"/>
          <w:szCs w:val="22"/>
        </w:rPr>
        <w:t>Djibouti</w:t>
      </w:r>
      <w:r w:rsidR="00445EB3" w:rsidRPr="00445EB3">
        <w:rPr>
          <w:rFonts w:ascii="Calibri" w:hAnsi="Calibri" w:cs="Calibri"/>
          <w:sz w:val="22"/>
          <w:szCs w:val="22"/>
        </w:rPr>
        <w:t xml:space="preserve"> au Liban, </w:t>
      </w:r>
      <w:r w:rsidR="00461BF4">
        <w:rPr>
          <w:rFonts w:ascii="Calibri" w:hAnsi="Calibri" w:cs="Calibri"/>
          <w:sz w:val="22"/>
          <w:szCs w:val="22"/>
        </w:rPr>
        <w:t>d</w:t>
      </w:r>
      <w:r w:rsidR="00E07600">
        <w:rPr>
          <w:rFonts w:ascii="Calibri" w:hAnsi="Calibri" w:cs="Calibri"/>
          <w:sz w:val="22"/>
          <w:szCs w:val="22"/>
        </w:rPr>
        <w:t>e l</w:t>
      </w:r>
      <w:r w:rsidR="00461BF4" w:rsidRPr="00445EB3">
        <w:rPr>
          <w:rFonts w:ascii="Calibri" w:hAnsi="Calibri" w:cs="Calibri"/>
          <w:sz w:val="22"/>
          <w:szCs w:val="22"/>
        </w:rPr>
        <w:t>’Arabie</w:t>
      </w:r>
      <w:r w:rsidR="00445EB3" w:rsidRPr="00445EB3">
        <w:rPr>
          <w:rFonts w:ascii="Calibri" w:hAnsi="Calibri" w:cs="Calibri"/>
          <w:sz w:val="22"/>
          <w:szCs w:val="22"/>
        </w:rPr>
        <w:t xml:space="preserve"> Saoudite en Iran, les romans traversent les lignes établies et bousculent les frontières. Ils ont une belle capacité de subversion et remuent conventions et traditions. La magie opère alors ; toutes ces histoires, ces mots qui ne nous étaient a priori pas directement destinés, conçus dans la </w:t>
      </w:r>
    </w:p>
    <w:p w14:paraId="3B7DC065" w14:textId="77777777" w:rsidR="0050550B" w:rsidRDefault="0050550B" w:rsidP="0050550B">
      <w:pPr>
        <w:jc w:val="both"/>
        <w:textAlignment w:val="baseline"/>
        <w:rPr>
          <w:rFonts w:ascii="Calibri" w:hAnsi="Calibri" w:cs="Calibri"/>
          <w:sz w:val="22"/>
          <w:szCs w:val="22"/>
        </w:rPr>
      </w:pPr>
    </w:p>
    <w:p w14:paraId="65891D99" w14:textId="77777777" w:rsidR="0050550B" w:rsidRDefault="0050550B" w:rsidP="0050550B">
      <w:pPr>
        <w:jc w:val="both"/>
        <w:textAlignment w:val="baseline"/>
        <w:rPr>
          <w:rFonts w:ascii="Calibri" w:hAnsi="Calibri" w:cs="Calibri"/>
          <w:sz w:val="22"/>
          <w:szCs w:val="22"/>
        </w:rPr>
      </w:pPr>
    </w:p>
    <w:p w14:paraId="5EAB3A67" w14:textId="77777777" w:rsidR="0050550B" w:rsidRDefault="0050550B" w:rsidP="0050550B">
      <w:pPr>
        <w:jc w:val="both"/>
        <w:textAlignment w:val="baseline"/>
        <w:rPr>
          <w:rFonts w:ascii="Calibri" w:hAnsi="Calibri" w:cs="Calibri"/>
          <w:sz w:val="22"/>
          <w:szCs w:val="22"/>
        </w:rPr>
      </w:pPr>
    </w:p>
    <w:p w14:paraId="2D2AB0FE" w14:textId="77777777" w:rsidR="0050550B" w:rsidRDefault="0050550B" w:rsidP="0050550B">
      <w:pPr>
        <w:jc w:val="both"/>
        <w:textAlignment w:val="baseline"/>
        <w:rPr>
          <w:rFonts w:ascii="Calibri" w:hAnsi="Calibri" w:cs="Calibri"/>
          <w:sz w:val="22"/>
          <w:szCs w:val="22"/>
        </w:rPr>
      </w:pPr>
    </w:p>
    <w:p w14:paraId="402FF21E" w14:textId="69EC66A5" w:rsidR="004B45EE" w:rsidRPr="00445EB3" w:rsidRDefault="00445EB3" w:rsidP="0050550B">
      <w:pPr>
        <w:jc w:val="both"/>
        <w:textAlignment w:val="baseline"/>
        <w:rPr>
          <w:rStyle w:val="lev"/>
          <w:rFonts w:ascii="Calibri" w:hAnsi="Calibri" w:cs="Calibri"/>
          <w:b w:val="0"/>
          <w:bCs w:val="0"/>
          <w:sz w:val="22"/>
          <w:szCs w:val="22"/>
        </w:rPr>
      </w:pPr>
      <w:proofErr w:type="gramStart"/>
      <w:r w:rsidRPr="00445EB3">
        <w:rPr>
          <w:rFonts w:ascii="Calibri" w:hAnsi="Calibri" w:cs="Calibri"/>
          <w:sz w:val="22"/>
          <w:szCs w:val="22"/>
        </w:rPr>
        <w:t>solitude</w:t>
      </w:r>
      <w:proofErr w:type="gramEnd"/>
      <w:r w:rsidRPr="00445EB3">
        <w:rPr>
          <w:rFonts w:ascii="Calibri" w:hAnsi="Calibri" w:cs="Calibri"/>
          <w:sz w:val="22"/>
          <w:szCs w:val="22"/>
        </w:rPr>
        <w:t xml:space="preserve"> de la création de l’écrivain, nous parviennent soudainement, nous touchent, nous transforment, remuent en nous quelque chose de vital, d’infiniment précieux </w:t>
      </w:r>
      <w:r w:rsidR="00461BF4" w:rsidRPr="00445EB3">
        <w:rPr>
          <w:rFonts w:ascii="Calibri" w:hAnsi="Calibri" w:cs="Calibri"/>
          <w:sz w:val="22"/>
          <w:szCs w:val="22"/>
        </w:rPr>
        <w:t>…</w:t>
      </w:r>
      <w:r w:rsidR="00461BF4">
        <w:rPr>
          <w:rStyle w:val="lev"/>
          <w:rFonts w:ascii="Calibri" w:hAnsi="Calibri" w:cs="Calibri"/>
          <w:b w:val="0"/>
          <w:bCs w:val="0"/>
          <w:i/>
          <w:iCs/>
          <w:color w:val="000000"/>
          <w:sz w:val="22"/>
          <w:szCs w:val="22"/>
          <w:lang w:val="x-none"/>
        </w:rPr>
        <w:t xml:space="preserve"> »</w:t>
      </w:r>
      <w:r w:rsidR="004B45EE">
        <w:rPr>
          <w:rStyle w:val="lev"/>
          <w:rFonts w:ascii="Calibri" w:hAnsi="Calibri" w:cs="Calibri"/>
          <w:b w:val="0"/>
          <w:bCs w:val="0"/>
          <w:color w:val="000000"/>
          <w:sz w:val="22"/>
          <w:szCs w:val="22"/>
          <w:lang w:val="x-none"/>
        </w:rPr>
        <w:t xml:space="preserve">. </w:t>
      </w:r>
    </w:p>
    <w:p w14:paraId="55795E9A" w14:textId="77777777" w:rsidR="00445EB3" w:rsidRPr="009C0212" w:rsidRDefault="00445EB3" w:rsidP="009C0212">
      <w:pPr>
        <w:pStyle w:val="Titre3"/>
        <w:numPr>
          <w:ilvl w:val="0"/>
          <w:numId w:val="0"/>
        </w:numPr>
        <w:spacing w:before="0" w:after="0"/>
        <w:rPr>
          <w:rStyle w:val="lev"/>
          <w:b/>
          <w:bCs/>
        </w:rPr>
      </w:pPr>
    </w:p>
    <w:p w14:paraId="284B82CF" w14:textId="77777777" w:rsidR="00445EB3" w:rsidRPr="00445EB3" w:rsidRDefault="00445EB3" w:rsidP="004B45EE">
      <w:pPr>
        <w:pStyle w:val="Titre3"/>
        <w:numPr>
          <w:ilvl w:val="2"/>
          <w:numId w:val="1"/>
        </w:numPr>
        <w:spacing w:before="0" w:after="0"/>
        <w:rPr>
          <w:rStyle w:val="lev"/>
          <w:b/>
          <w:bCs/>
        </w:rPr>
      </w:pPr>
    </w:p>
    <w:p w14:paraId="5E30EEAF" w14:textId="2C2F292E" w:rsidR="004B45EE" w:rsidRDefault="004B45EE" w:rsidP="004B45EE">
      <w:pPr>
        <w:pStyle w:val="Titre3"/>
        <w:numPr>
          <w:ilvl w:val="2"/>
          <w:numId w:val="1"/>
        </w:numPr>
        <w:spacing w:before="0" w:after="0"/>
      </w:pPr>
      <w:r>
        <w:rPr>
          <w:rStyle w:val="lev"/>
          <w:rFonts w:ascii="Calibri" w:hAnsi="Calibri" w:cs="Calibri"/>
          <w:b/>
          <w:bCs/>
          <w:color w:val="800080"/>
          <w:sz w:val="22"/>
          <w:szCs w:val="22"/>
        </w:rPr>
        <w:t>Le Choix Goncourt de l'Orient 201</w:t>
      </w:r>
      <w:r w:rsidR="00C20DE9">
        <w:rPr>
          <w:rStyle w:val="lev"/>
          <w:rFonts w:ascii="Calibri" w:hAnsi="Calibri" w:cs="Calibri"/>
          <w:b/>
          <w:bCs/>
          <w:color w:val="800080"/>
          <w:sz w:val="22"/>
          <w:szCs w:val="22"/>
        </w:rPr>
        <w:t>9</w:t>
      </w:r>
      <w:r>
        <w:rPr>
          <w:rStyle w:val="lev"/>
          <w:rFonts w:ascii="Calibri" w:hAnsi="Calibri" w:cs="Calibri"/>
          <w:b/>
          <w:bCs/>
          <w:color w:val="800080"/>
          <w:sz w:val="22"/>
          <w:szCs w:val="22"/>
        </w:rPr>
        <w:t xml:space="preserve"> en</w:t>
      </w:r>
      <w:r>
        <w:rPr>
          <w:rFonts w:ascii="Calibri" w:hAnsi="Calibri" w:cs="Calibri"/>
          <w:color w:val="800080"/>
          <w:sz w:val="22"/>
          <w:szCs w:val="22"/>
        </w:rPr>
        <w:t xml:space="preserve"> chiffres</w:t>
      </w:r>
    </w:p>
    <w:p w14:paraId="1641890B" w14:textId="77777777" w:rsidR="004B45EE" w:rsidRDefault="004B45EE" w:rsidP="004B45EE">
      <w:pPr>
        <w:pStyle w:val="Corpsdetexte"/>
        <w:spacing w:after="0"/>
        <w:rPr>
          <w:rFonts w:ascii="Calibri" w:hAnsi="Calibri" w:cs="Calibri"/>
          <w:sz w:val="22"/>
          <w:szCs w:val="22"/>
        </w:rPr>
      </w:pPr>
    </w:p>
    <w:p w14:paraId="4D9ADFF6" w14:textId="77777777" w:rsidR="00C20DE9" w:rsidRDefault="00C20DE9" w:rsidP="00C20DE9">
      <w:pPr>
        <w:pStyle w:val="Corpsdetexte"/>
        <w:numPr>
          <w:ilvl w:val="0"/>
          <w:numId w:val="2"/>
        </w:numPr>
        <w:tabs>
          <w:tab w:val="left" w:pos="720"/>
        </w:tabs>
        <w:spacing w:after="0" w:line="100" w:lineRule="atLeast"/>
        <w:rPr>
          <w:rStyle w:val="lev"/>
          <w:b w:val="0"/>
          <w:bCs w:val="0"/>
          <w:color w:val="000000"/>
          <w:lang w:val="x-none"/>
        </w:rPr>
      </w:pPr>
      <w:r>
        <w:rPr>
          <w:rStyle w:val="lev"/>
          <w:rFonts w:ascii="Calibri" w:hAnsi="Calibri" w:cs="Calibri"/>
          <w:color w:val="000000"/>
          <w:sz w:val="22"/>
          <w:szCs w:val="22"/>
          <w:lang w:val="x-none"/>
        </w:rPr>
        <w:t>1</w:t>
      </w:r>
      <w:r>
        <w:rPr>
          <w:rStyle w:val="lev"/>
          <w:rFonts w:ascii="Calibri" w:hAnsi="Calibri" w:cs="Calibri"/>
          <w:color w:val="000000"/>
          <w:sz w:val="22"/>
          <w:szCs w:val="22"/>
        </w:rPr>
        <w:t>1</w:t>
      </w:r>
      <w:r>
        <w:rPr>
          <w:rStyle w:val="lev"/>
          <w:rFonts w:ascii="Calibri" w:hAnsi="Calibri" w:cs="Calibri"/>
          <w:color w:val="000000"/>
          <w:sz w:val="22"/>
          <w:szCs w:val="22"/>
          <w:lang w:val="x-none"/>
        </w:rPr>
        <w:t xml:space="preserve"> pays </w:t>
      </w:r>
      <w:r>
        <w:rPr>
          <w:rStyle w:val="lev"/>
          <w:rFonts w:ascii="Calibri" w:hAnsi="Calibri" w:cs="Calibri"/>
          <w:b w:val="0"/>
          <w:bCs w:val="0"/>
          <w:color w:val="000000"/>
          <w:sz w:val="22"/>
          <w:szCs w:val="22"/>
          <w:lang w:val="x-none"/>
        </w:rPr>
        <w:t xml:space="preserve">représentés </w:t>
      </w:r>
      <w:r>
        <w:rPr>
          <w:rStyle w:val="lev"/>
          <w:rFonts w:ascii="Calibri" w:hAnsi="Calibri" w:cs="Calibri"/>
          <w:b w:val="0"/>
          <w:bCs w:val="0"/>
          <w:color w:val="000000"/>
          <w:sz w:val="22"/>
          <w:szCs w:val="22"/>
        </w:rPr>
        <w:t>(</w:t>
      </w:r>
      <w:r>
        <w:rPr>
          <w:color w:val="000000"/>
        </w:rPr>
        <w:t>Arabie Saoudite, Djibouti, Égypte, Émirats Arabes Unis, Irak, Iran, Jordanie, Liban, Palestine, Soudan , Syrie</w:t>
      </w:r>
      <w:r>
        <w:rPr>
          <w:rFonts w:ascii="Calibri" w:hAnsi="Calibri" w:cs="Calibri"/>
        </w:rPr>
        <w:t>).</w:t>
      </w:r>
    </w:p>
    <w:p w14:paraId="2272A1A6" w14:textId="399B9BB4" w:rsidR="004B45EE" w:rsidRDefault="004B45EE" w:rsidP="004B45EE">
      <w:pPr>
        <w:pStyle w:val="Corpsdetexte"/>
        <w:numPr>
          <w:ilvl w:val="0"/>
          <w:numId w:val="2"/>
        </w:numPr>
        <w:tabs>
          <w:tab w:val="left" w:pos="720"/>
        </w:tabs>
        <w:spacing w:after="0" w:line="100" w:lineRule="atLeast"/>
        <w:rPr>
          <w:rStyle w:val="lev"/>
          <w:rFonts w:ascii="Calibri" w:hAnsi="Calibri" w:cs="Calibri"/>
          <w:color w:val="000000"/>
          <w:sz w:val="22"/>
          <w:szCs w:val="22"/>
          <w:lang w:val="x-none"/>
        </w:rPr>
      </w:pPr>
      <w:r>
        <w:rPr>
          <w:rStyle w:val="lev"/>
          <w:rFonts w:ascii="Calibri" w:hAnsi="Calibri" w:cs="Calibri"/>
          <w:color w:val="000000"/>
          <w:sz w:val="22"/>
          <w:szCs w:val="22"/>
          <w:lang w:val="x-none"/>
        </w:rPr>
        <w:t>3</w:t>
      </w:r>
      <w:r w:rsidR="00C20DE9">
        <w:rPr>
          <w:rStyle w:val="lev"/>
          <w:rFonts w:ascii="Calibri" w:hAnsi="Calibri" w:cs="Calibri"/>
          <w:color w:val="000000"/>
          <w:sz w:val="22"/>
          <w:szCs w:val="22"/>
          <w:lang w:val="en-US"/>
        </w:rPr>
        <w:t>2</w:t>
      </w:r>
      <w:r>
        <w:rPr>
          <w:rStyle w:val="lev"/>
          <w:rFonts w:ascii="Calibri" w:hAnsi="Calibri" w:cs="Calibri"/>
          <w:color w:val="000000"/>
          <w:sz w:val="22"/>
          <w:szCs w:val="22"/>
          <w:lang w:val="x-none"/>
        </w:rPr>
        <w:t xml:space="preserve"> universités</w:t>
      </w:r>
      <w:r>
        <w:rPr>
          <w:rStyle w:val="lev"/>
          <w:rFonts w:ascii="Calibri" w:hAnsi="Calibri" w:cs="Calibri"/>
          <w:b w:val="0"/>
          <w:bCs w:val="0"/>
          <w:color w:val="000000"/>
          <w:sz w:val="22"/>
          <w:szCs w:val="22"/>
          <w:lang w:val="x-none"/>
        </w:rPr>
        <w:t xml:space="preserve"> impliquées</w:t>
      </w:r>
    </w:p>
    <w:p w14:paraId="22B029A9" w14:textId="40AA12D1" w:rsidR="004B45EE" w:rsidRDefault="00461BF4" w:rsidP="004B45EE">
      <w:pPr>
        <w:pStyle w:val="Corpsdetexte"/>
        <w:numPr>
          <w:ilvl w:val="0"/>
          <w:numId w:val="2"/>
        </w:numPr>
        <w:tabs>
          <w:tab w:val="left" w:pos="720"/>
        </w:tabs>
        <w:spacing w:after="0" w:line="100" w:lineRule="atLeast"/>
        <w:rPr>
          <w:rStyle w:val="lev"/>
          <w:rFonts w:ascii="Calibri" w:hAnsi="Calibri" w:cs="Calibri"/>
          <w:color w:val="000000"/>
          <w:sz w:val="22"/>
          <w:szCs w:val="22"/>
          <w:lang w:val="x-none"/>
        </w:rPr>
      </w:pPr>
      <w:r>
        <w:rPr>
          <w:rStyle w:val="lev"/>
          <w:rFonts w:ascii="Calibri" w:hAnsi="Calibri" w:cs="Calibri"/>
          <w:color w:val="000000"/>
          <w:sz w:val="22"/>
          <w:szCs w:val="22"/>
        </w:rPr>
        <w:t xml:space="preserve">37 </w:t>
      </w:r>
      <w:r w:rsidR="004B45EE">
        <w:rPr>
          <w:rStyle w:val="lev"/>
          <w:rFonts w:ascii="Calibri" w:hAnsi="Calibri" w:cs="Calibri"/>
          <w:color w:val="000000"/>
          <w:sz w:val="22"/>
          <w:szCs w:val="22"/>
          <w:lang w:val="x-none"/>
        </w:rPr>
        <w:t>jurys étudiants</w:t>
      </w:r>
      <w:r w:rsidR="004B45EE">
        <w:rPr>
          <w:rStyle w:val="lev"/>
          <w:rFonts w:ascii="Calibri" w:hAnsi="Calibri" w:cs="Calibri"/>
          <w:b w:val="0"/>
          <w:bCs w:val="0"/>
          <w:color w:val="000000"/>
          <w:sz w:val="22"/>
          <w:szCs w:val="22"/>
          <w:lang w:val="x-none"/>
        </w:rPr>
        <w:t xml:space="preserve"> créés</w:t>
      </w:r>
    </w:p>
    <w:p w14:paraId="5B3AEF64" w14:textId="77777777" w:rsidR="004B45EE" w:rsidRDefault="004B45EE" w:rsidP="004B45EE">
      <w:pPr>
        <w:numPr>
          <w:ilvl w:val="0"/>
          <w:numId w:val="2"/>
        </w:numPr>
        <w:tabs>
          <w:tab w:val="left" w:pos="720"/>
        </w:tabs>
        <w:spacing w:line="100" w:lineRule="atLeast"/>
        <w:rPr>
          <w:rStyle w:val="lev"/>
          <w:rFonts w:ascii="Calibri" w:hAnsi="Calibri" w:cs="Calibri"/>
          <w:color w:val="000000"/>
          <w:sz w:val="22"/>
          <w:szCs w:val="22"/>
          <w:lang w:val="x-none"/>
        </w:rPr>
      </w:pPr>
      <w:r>
        <w:rPr>
          <w:rStyle w:val="lev"/>
          <w:rFonts w:ascii="Calibri" w:hAnsi="Calibri" w:cs="Calibri"/>
          <w:color w:val="000000"/>
          <w:sz w:val="22"/>
          <w:szCs w:val="22"/>
          <w:lang w:val="x-none"/>
        </w:rPr>
        <w:t>Plus de 400 étudiants</w:t>
      </w:r>
      <w:r>
        <w:rPr>
          <w:rStyle w:val="lev"/>
          <w:rFonts w:ascii="Calibri" w:hAnsi="Calibri" w:cs="Calibri"/>
          <w:b w:val="0"/>
          <w:bCs w:val="0"/>
          <w:color w:val="000000"/>
          <w:sz w:val="22"/>
          <w:szCs w:val="22"/>
          <w:lang w:val="x-none"/>
        </w:rPr>
        <w:t xml:space="preserve"> mobilisés</w:t>
      </w:r>
    </w:p>
    <w:p w14:paraId="7EFEB59A" w14:textId="77777777" w:rsidR="004B45EE" w:rsidRDefault="004B45EE" w:rsidP="004B45EE">
      <w:pPr>
        <w:numPr>
          <w:ilvl w:val="0"/>
          <w:numId w:val="2"/>
        </w:numPr>
        <w:spacing w:line="100" w:lineRule="atLeast"/>
      </w:pPr>
      <w:r>
        <w:rPr>
          <w:rStyle w:val="lev"/>
          <w:rFonts w:ascii="Calibri" w:hAnsi="Calibri" w:cs="Calibri"/>
          <w:color w:val="000000"/>
          <w:sz w:val="22"/>
          <w:szCs w:val="22"/>
          <w:lang w:val="x-none"/>
        </w:rPr>
        <w:t xml:space="preserve">Plus de </w:t>
      </w:r>
      <w:r>
        <w:rPr>
          <w:rStyle w:val="lev"/>
          <w:rFonts w:ascii="Calibri" w:hAnsi="Calibri" w:cs="Calibri"/>
          <w:color w:val="000000"/>
          <w:sz w:val="22"/>
          <w:szCs w:val="22"/>
        </w:rPr>
        <w:t>10</w:t>
      </w:r>
      <w:r>
        <w:rPr>
          <w:rStyle w:val="lev"/>
          <w:rFonts w:ascii="Calibri" w:hAnsi="Calibri" w:cs="Calibri"/>
          <w:color w:val="000000"/>
          <w:sz w:val="22"/>
          <w:szCs w:val="22"/>
          <w:lang w:val="x-none"/>
        </w:rPr>
        <w:t>0 chroniques littéraires</w:t>
      </w:r>
      <w:r>
        <w:rPr>
          <w:rStyle w:val="lev"/>
          <w:rFonts w:ascii="Calibri" w:hAnsi="Calibri" w:cs="Calibri"/>
          <w:b w:val="0"/>
          <w:bCs w:val="0"/>
          <w:color w:val="000000"/>
          <w:sz w:val="22"/>
          <w:szCs w:val="22"/>
          <w:lang w:val="x-none"/>
        </w:rPr>
        <w:t xml:space="preserve"> rédigées par les étudiants</w:t>
      </w:r>
    </w:p>
    <w:p w14:paraId="0C89D2D4" w14:textId="77777777" w:rsidR="004B45EE" w:rsidRDefault="004B45EE" w:rsidP="004B45EE">
      <w:pPr>
        <w:spacing w:line="100" w:lineRule="atLeast"/>
        <w:rPr>
          <w:rFonts w:ascii="Calibri" w:hAnsi="Calibri" w:cs="Calibri"/>
          <w:sz w:val="22"/>
          <w:szCs w:val="22"/>
        </w:rPr>
      </w:pPr>
    </w:p>
    <w:p w14:paraId="51FE5F01" w14:textId="77777777" w:rsidR="00C20DE9" w:rsidRDefault="00C20DE9" w:rsidP="004B45EE">
      <w:pPr>
        <w:rPr>
          <w:rStyle w:val="lev"/>
          <w:rFonts w:ascii="Calibri" w:hAnsi="Calibri" w:cs="Calibri"/>
          <w:color w:val="800080"/>
          <w:sz w:val="22"/>
          <w:szCs w:val="22"/>
        </w:rPr>
      </w:pPr>
    </w:p>
    <w:p w14:paraId="6B4FEC0F" w14:textId="77777777" w:rsidR="00C20DE9" w:rsidRDefault="00C20DE9" w:rsidP="004B45EE">
      <w:pPr>
        <w:rPr>
          <w:rStyle w:val="lev"/>
          <w:rFonts w:ascii="Calibri" w:hAnsi="Calibri" w:cs="Calibri"/>
          <w:color w:val="800080"/>
          <w:sz w:val="22"/>
          <w:szCs w:val="22"/>
        </w:rPr>
      </w:pPr>
    </w:p>
    <w:p w14:paraId="1E69C87D" w14:textId="3A3C0380" w:rsidR="004B45EE" w:rsidRDefault="004B45EE" w:rsidP="004B45EE">
      <w:pPr>
        <w:rPr>
          <w:rFonts w:ascii="Calibri" w:hAnsi="Calibri" w:cs="Calibri"/>
          <w:sz w:val="22"/>
          <w:szCs w:val="22"/>
        </w:rPr>
      </w:pPr>
      <w:r>
        <w:rPr>
          <w:rStyle w:val="lev"/>
          <w:rFonts w:ascii="Calibri" w:hAnsi="Calibri" w:cs="Calibri"/>
          <w:color w:val="800080"/>
          <w:sz w:val="22"/>
          <w:szCs w:val="22"/>
        </w:rPr>
        <w:t>Pour en savoir plus</w:t>
      </w:r>
    </w:p>
    <w:p w14:paraId="5B3D2319" w14:textId="77777777" w:rsidR="004B45EE" w:rsidRDefault="004B45EE" w:rsidP="004B45EE">
      <w:pPr>
        <w:rPr>
          <w:rFonts w:ascii="Calibri" w:hAnsi="Calibri" w:cs="Calibri"/>
          <w:sz w:val="22"/>
          <w:szCs w:val="22"/>
        </w:rPr>
      </w:pPr>
    </w:p>
    <w:p w14:paraId="53785F0E" w14:textId="77777777" w:rsidR="004B45EE" w:rsidRDefault="00422FC0" w:rsidP="004B45EE">
      <w:pPr>
        <w:rPr>
          <w:rFonts w:ascii="Calibri" w:hAnsi="Calibri" w:cs="Calibri"/>
          <w:color w:val="000000"/>
          <w:sz w:val="22"/>
          <w:szCs w:val="22"/>
        </w:rPr>
      </w:pPr>
      <w:hyperlink r:id="rId7" w:history="1">
        <w:r w:rsidR="004B45EE">
          <w:rPr>
            <w:rStyle w:val="Lienhypertexte"/>
            <w:rFonts w:ascii="Calibri" w:hAnsi="Calibri" w:cs="Calibri"/>
            <w:sz w:val="22"/>
            <w:szCs w:val="22"/>
            <w:lang w:val="x-none"/>
          </w:rPr>
          <w:t>http://lechoixdelorient.blogspot.com/</w:t>
        </w:r>
      </w:hyperlink>
      <w:r w:rsidR="004B45EE">
        <w:rPr>
          <w:rStyle w:val="lev"/>
          <w:rFonts w:ascii="Calibri" w:hAnsi="Calibri" w:cs="Calibri"/>
          <w:b w:val="0"/>
          <w:bCs w:val="0"/>
          <w:color w:val="000000"/>
          <w:sz w:val="22"/>
          <w:szCs w:val="22"/>
          <w:lang w:val="x-none"/>
        </w:rPr>
        <w:t xml:space="preserve"> </w:t>
      </w:r>
      <w:r w:rsidR="004B45EE">
        <w:rPr>
          <w:rStyle w:val="lev"/>
          <w:rFonts w:ascii="Calibri" w:eastAsia="TimesNewRomanPSMT" w:hAnsi="Calibri" w:cs="Calibri"/>
          <w:color w:val="000000"/>
          <w:spacing w:val="-2"/>
          <w:sz w:val="22"/>
          <w:szCs w:val="22"/>
        </w:rPr>
        <w:t>|</w:t>
      </w:r>
      <w:r w:rsidR="004B45EE">
        <w:rPr>
          <w:rStyle w:val="lev"/>
          <w:rFonts w:ascii="Calibri" w:hAnsi="Calibri" w:cs="Calibri"/>
          <w:b w:val="0"/>
          <w:bCs w:val="0"/>
          <w:color w:val="000000"/>
          <w:sz w:val="22"/>
          <w:szCs w:val="22"/>
          <w:lang w:val="x-none"/>
        </w:rPr>
        <w:t xml:space="preserve"> </w:t>
      </w:r>
      <w:hyperlink r:id="rId8" w:history="1">
        <w:r w:rsidR="004B45EE">
          <w:rPr>
            <w:rStyle w:val="Lienhypertexte"/>
            <w:rFonts w:ascii="Calibri" w:hAnsi="Calibri" w:cs="Calibri"/>
            <w:sz w:val="22"/>
            <w:szCs w:val="22"/>
          </w:rPr>
          <w:t>www.auf.org/moyen-orient</w:t>
        </w:r>
      </w:hyperlink>
      <w:r w:rsidR="004B45EE">
        <w:rPr>
          <w:rFonts w:ascii="Calibri" w:hAnsi="Calibri" w:cs="Calibri"/>
          <w:color w:val="000000"/>
          <w:sz w:val="22"/>
          <w:szCs w:val="22"/>
        </w:rPr>
        <w:t xml:space="preserve"> </w:t>
      </w:r>
      <w:r w:rsidR="004B45EE">
        <w:rPr>
          <w:rFonts w:ascii="Calibri" w:eastAsia="TimesNewRomanPSMT" w:hAnsi="Calibri" w:cs="Calibri"/>
          <w:b/>
          <w:bCs/>
          <w:color w:val="000000"/>
          <w:spacing w:val="-2"/>
          <w:sz w:val="22"/>
          <w:szCs w:val="22"/>
        </w:rPr>
        <w:t xml:space="preserve">| </w:t>
      </w:r>
      <w:hyperlink r:id="rId9" w:history="1">
        <w:r w:rsidR="004B45EE">
          <w:rPr>
            <w:rStyle w:val="Lienhypertexte"/>
            <w:rFonts w:ascii="Calibri" w:hAnsi="Calibri" w:cs="Calibri"/>
            <w:sz w:val="22"/>
            <w:szCs w:val="22"/>
          </w:rPr>
          <w:t>www.institutfrancais-liban.com</w:t>
        </w:r>
      </w:hyperlink>
      <w:r w:rsidR="004B45EE">
        <w:rPr>
          <w:rStyle w:val="Lienhypertexte"/>
          <w:rFonts w:ascii="Calibri" w:hAnsi="Calibri" w:cs="Calibri"/>
          <w:color w:val="000000"/>
          <w:sz w:val="22"/>
          <w:szCs w:val="22"/>
          <w:lang w:val="x-none"/>
        </w:rPr>
        <w:t xml:space="preserve"> </w:t>
      </w:r>
    </w:p>
    <w:p w14:paraId="4BE38848" w14:textId="77777777" w:rsidR="004B45EE" w:rsidRDefault="004B45EE" w:rsidP="004B45EE">
      <w:pPr>
        <w:pStyle w:val="Corpsdetexte"/>
        <w:spacing w:after="0" w:line="100" w:lineRule="atLeast"/>
        <w:jc w:val="both"/>
        <w:rPr>
          <w:rFonts w:ascii="Calibri" w:hAnsi="Calibri" w:cs="Calibri"/>
          <w:sz w:val="22"/>
          <w:szCs w:val="22"/>
        </w:rPr>
      </w:pPr>
    </w:p>
    <w:p w14:paraId="72F01715" w14:textId="77777777" w:rsidR="004B45EE" w:rsidRDefault="004B45EE" w:rsidP="004B45EE">
      <w:pPr>
        <w:pStyle w:val="Corpsdetexte"/>
        <w:spacing w:after="0" w:line="100" w:lineRule="atLeast"/>
        <w:jc w:val="both"/>
        <w:rPr>
          <w:rFonts w:ascii="Calibri" w:hAnsi="Calibri" w:cs="Calibri"/>
          <w:sz w:val="22"/>
          <w:szCs w:val="22"/>
        </w:rPr>
      </w:pPr>
    </w:p>
    <w:p w14:paraId="7FB2742A" w14:textId="77777777" w:rsidR="004B45EE" w:rsidRDefault="004B45EE" w:rsidP="004B45EE">
      <w:pPr>
        <w:pStyle w:val="Corpsdetexte"/>
        <w:spacing w:after="0" w:line="100" w:lineRule="atLeast"/>
        <w:jc w:val="both"/>
        <w:rPr>
          <w:rFonts w:ascii="Calibri" w:hAnsi="Calibri" w:cs="Calibri"/>
          <w:sz w:val="22"/>
          <w:szCs w:val="22"/>
        </w:rPr>
      </w:pPr>
    </w:p>
    <w:p w14:paraId="7C1F730E" w14:textId="77777777" w:rsidR="004B45EE" w:rsidRDefault="004B45EE" w:rsidP="004B45EE">
      <w:pPr>
        <w:pStyle w:val="Corpsdetexte"/>
        <w:spacing w:after="0" w:line="100" w:lineRule="atLeast"/>
        <w:jc w:val="both"/>
        <w:rPr>
          <w:rFonts w:ascii="Calibri" w:hAnsi="Calibri" w:cs="Calibri"/>
          <w:b/>
          <w:color w:val="000000"/>
          <w:sz w:val="22"/>
          <w:szCs w:val="22"/>
        </w:rPr>
      </w:pPr>
      <w:r>
        <w:rPr>
          <w:rStyle w:val="lev"/>
          <w:rFonts w:ascii="Calibri" w:hAnsi="Calibri" w:cs="Calibri"/>
          <w:color w:val="800080"/>
          <w:sz w:val="22"/>
          <w:szCs w:val="22"/>
        </w:rPr>
        <w:t>Contacts presse</w:t>
      </w:r>
    </w:p>
    <w:p w14:paraId="5D8DCD68" w14:textId="77777777" w:rsidR="004B45EE" w:rsidRDefault="004B45EE" w:rsidP="004B45EE">
      <w:pPr>
        <w:pStyle w:val="Corpsdetexte"/>
        <w:spacing w:after="0" w:line="100" w:lineRule="atLeast"/>
        <w:jc w:val="both"/>
        <w:rPr>
          <w:rFonts w:ascii="Calibri" w:hAnsi="Calibri" w:cs="Calibri"/>
          <w:b/>
          <w:color w:val="000000"/>
          <w:sz w:val="22"/>
          <w:szCs w:val="22"/>
        </w:rPr>
      </w:pPr>
    </w:p>
    <w:p w14:paraId="0F7619BB" w14:textId="77777777" w:rsidR="009C0212" w:rsidRPr="009C0212" w:rsidRDefault="009C0212" w:rsidP="009C0212">
      <w:pPr>
        <w:spacing w:line="276" w:lineRule="auto"/>
        <w:rPr>
          <w:rFonts w:ascii="Calibri" w:hAnsi="Calibri" w:cs="Calibri"/>
        </w:rPr>
      </w:pPr>
      <w:r w:rsidRPr="009C0212">
        <w:rPr>
          <w:rFonts w:ascii="Calibri" w:hAnsi="Calibri" w:cs="Calibri"/>
          <w:sz w:val="22"/>
          <w:szCs w:val="22"/>
        </w:rPr>
        <w:t>Joëlle RIACHI</w:t>
      </w:r>
      <w:r w:rsidRPr="009C0212">
        <w:rPr>
          <w:rFonts w:ascii="Calibri" w:hAnsi="Calibri" w:cs="Calibri"/>
          <w:sz w:val="22"/>
          <w:szCs w:val="22"/>
        </w:rPr>
        <w:br/>
        <w:t>Chargée de communication</w:t>
      </w:r>
      <w:r w:rsidRPr="009C0212">
        <w:rPr>
          <w:rFonts w:ascii="Calibri" w:hAnsi="Calibri" w:cs="Calibri"/>
          <w:sz w:val="22"/>
          <w:szCs w:val="22"/>
        </w:rPr>
        <w:br/>
        <w:t>AUF Moyen-Orient</w:t>
      </w:r>
      <w:r w:rsidRPr="009C0212">
        <w:rPr>
          <w:rFonts w:ascii="Calibri" w:hAnsi="Calibri" w:cs="Calibri"/>
          <w:sz w:val="22"/>
          <w:szCs w:val="22"/>
        </w:rPr>
        <w:br/>
      </w:r>
      <w:hyperlink r:id="rId10" w:history="1">
        <w:r w:rsidRPr="009C0212">
          <w:rPr>
            <w:rFonts w:ascii="Calibri" w:hAnsi="Calibri" w:cs="Calibri"/>
            <w:sz w:val="22"/>
            <w:szCs w:val="22"/>
          </w:rPr>
          <w:t>joelle.riachi@auf.org</w:t>
        </w:r>
      </w:hyperlink>
    </w:p>
    <w:p w14:paraId="64463063" w14:textId="0578E13B" w:rsidR="004B45EE" w:rsidRDefault="009C0212" w:rsidP="009C0212">
      <w:pPr>
        <w:spacing w:after="240" w:line="276" w:lineRule="auto"/>
        <w:rPr>
          <w:rFonts w:ascii="Calibri" w:hAnsi="Calibri" w:cs="Calibri"/>
          <w:sz w:val="22"/>
          <w:szCs w:val="22"/>
        </w:rPr>
      </w:pPr>
      <w:r w:rsidRPr="009C0212">
        <w:rPr>
          <w:rFonts w:ascii="Calibri" w:hAnsi="Calibri" w:cs="Calibri"/>
          <w:sz w:val="22"/>
          <w:szCs w:val="22"/>
        </w:rPr>
        <w:t>Tél. : +961 1 420269</w:t>
      </w:r>
    </w:p>
    <w:p w14:paraId="73BB2CD7" w14:textId="55A58C24" w:rsidR="004B45EE" w:rsidRDefault="004B45EE" w:rsidP="004B45EE">
      <w:pPr>
        <w:pStyle w:val="Corpsdetexte"/>
        <w:spacing w:after="0" w:line="100" w:lineRule="atLeast"/>
        <w:jc w:val="both"/>
        <w:rPr>
          <w:rFonts w:ascii="Calibri" w:hAnsi="Calibri" w:cs="Calibri"/>
          <w:sz w:val="22"/>
          <w:szCs w:val="22"/>
        </w:rPr>
      </w:pPr>
    </w:p>
    <w:p w14:paraId="654FECE3" w14:textId="77777777" w:rsidR="00A72D3F" w:rsidRDefault="00A72D3F" w:rsidP="004B45EE">
      <w:pPr>
        <w:pStyle w:val="Corpsdetexte"/>
        <w:spacing w:after="0" w:line="100" w:lineRule="atLeast"/>
        <w:jc w:val="both"/>
        <w:rPr>
          <w:rFonts w:ascii="Calibri" w:hAnsi="Calibri" w:cs="Calibri"/>
          <w:sz w:val="22"/>
          <w:szCs w:val="22"/>
        </w:rPr>
      </w:pPr>
    </w:p>
    <w:p w14:paraId="6EB41D01" w14:textId="77777777" w:rsidR="004B45EE" w:rsidRDefault="004B45EE" w:rsidP="004B45EE">
      <w:pPr>
        <w:pStyle w:val="Corpsdetexte"/>
        <w:spacing w:after="0" w:line="100" w:lineRule="atLeast"/>
        <w:jc w:val="both"/>
        <w:rPr>
          <w:rStyle w:val="lev"/>
          <w:color w:val="800080"/>
        </w:rPr>
      </w:pPr>
      <w:r>
        <w:rPr>
          <w:rStyle w:val="lev"/>
          <w:rFonts w:ascii="Calibri" w:hAnsi="Calibri" w:cs="Calibri"/>
          <w:color w:val="800080"/>
          <w:sz w:val="22"/>
          <w:szCs w:val="22"/>
        </w:rPr>
        <w:t>-----------------------------------------------------------------------------------------------------------------------------------</w:t>
      </w:r>
    </w:p>
    <w:p w14:paraId="0EC99498" w14:textId="77777777" w:rsidR="004B45EE" w:rsidRDefault="004B45EE" w:rsidP="004B45EE">
      <w:pPr>
        <w:pStyle w:val="Corpsdetexte"/>
        <w:spacing w:after="0" w:line="100" w:lineRule="atLeast"/>
        <w:jc w:val="both"/>
        <w:rPr>
          <w:color w:val="000000"/>
        </w:rPr>
      </w:pPr>
      <w:r>
        <w:rPr>
          <w:rStyle w:val="lev"/>
          <w:rFonts w:ascii="Calibri" w:hAnsi="Calibri" w:cs="Calibri"/>
          <w:color w:val="800080"/>
          <w:sz w:val="22"/>
          <w:szCs w:val="22"/>
        </w:rPr>
        <w:t>À propos du Prix « Le Choix Goncourt de l'Orient »</w:t>
      </w:r>
    </w:p>
    <w:p w14:paraId="66564DFA" w14:textId="77777777" w:rsidR="004B45EE" w:rsidRDefault="004B45EE" w:rsidP="004B45EE">
      <w:pPr>
        <w:spacing w:line="100" w:lineRule="atLeast"/>
        <w:jc w:val="both"/>
        <w:rPr>
          <w:rFonts w:ascii="Calibri" w:hAnsi="Calibri" w:cs="Calibri"/>
          <w:color w:val="000000"/>
          <w:sz w:val="22"/>
          <w:szCs w:val="22"/>
        </w:rPr>
      </w:pPr>
    </w:p>
    <w:p w14:paraId="17FA69F5" w14:textId="77777777" w:rsidR="004B45EE" w:rsidRDefault="004B45EE" w:rsidP="004B45EE">
      <w:pPr>
        <w:spacing w:line="100" w:lineRule="atLeast"/>
        <w:jc w:val="both"/>
        <w:rPr>
          <w:rFonts w:ascii="Calibri" w:hAnsi="Calibri" w:cs="Calibri"/>
          <w:color w:val="000000"/>
          <w:sz w:val="22"/>
          <w:szCs w:val="22"/>
          <w:lang w:val="x-none"/>
        </w:rPr>
      </w:pPr>
      <w:r>
        <w:rPr>
          <w:rFonts w:ascii="Calibri" w:hAnsi="Calibri" w:cs="Calibri"/>
          <w:color w:val="000000"/>
          <w:sz w:val="22"/>
          <w:szCs w:val="22"/>
          <w:lang w:val="x-none"/>
        </w:rPr>
        <w:t xml:space="preserve">Ce Prix repose sur la lecture puis le classement </w:t>
      </w:r>
      <w:r>
        <w:rPr>
          <w:rFonts w:ascii="Calibri" w:hAnsi="Calibri" w:cs="Calibri"/>
          <w:color w:val="000000"/>
          <w:sz w:val="22"/>
          <w:szCs w:val="22"/>
        </w:rPr>
        <w:t xml:space="preserve">des romans de la 2ème sélection de l'Académie Goncourt par des jurys étudiants créés dans les universités du Moyen-Orient. Une délibération à huis clos, </w:t>
      </w:r>
      <w:r>
        <w:rPr>
          <w:rFonts w:ascii="Calibri" w:hAnsi="Calibri" w:cs="Calibri"/>
          <w:color w:val="000000"/>
          <w:sz w:val="22"/>
          <w:szCs w:val="22"/>
          <w:lang w:val="x-none"/>
        </w:rPr>
        <w:t>selon la procédure de l'Académie Goncourt, se tient chaque année au Salon du livre francophone de Beyrouth. Elle est suivie par la proclamation publique du Prix en présence d'un membre de l'Académie Goncourt.</w:t>
      </w:r>
    </w:p>
    <w:p w14:paraId="7CBF9253" w14:textId="77777777" w:rsidR="004B45EE" w:rsidRDefault="004B45EE" w:rsidP="004B45EE">
      <w:pPr>
        <w:spacing w:line="100" w:lineRule="atLeast"/>
        <w:jc w:val="both"/>
        <w:rPr>
          <w:rFonts w:ascii="Calibri" w:hAnsi="Calibri" w:cs="Calibri"/>
          <w:sz w:val="22"/>
          <w:szCs w:val="22"/>
        </w:rPr>
      </w:pPr>
    </w:p>
    <w:p w14:paraId="5C5D6E71" w14:textId="77777777" w:rsidR="004B45EE" w:rsidRDefault="004B45EE" w:rsidP="004B45EE">
      <w:pPr>
        <w:spacing w:line="100" w:lineRule="atLeast"/>
        <w:jc w:val="both"/>
        <w:rPr>
          <w:rFonts w:ascii="Calibri" w:hAnsi="Calibri" w:cs="Calibri"/>
          <w:sz w:val="22"/>
          <w:szCs w:val="22"/>
        </w:rPr>
      </w:pPr>
    </w:p>
    <w:p w14:paraId="0762BB4C" w14:textId="77777777" w:rsidR="007B2DB2" w:rsidRDefault="007B2DB2"/>
    <w:sectPr w:rsidR="007B2DB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953E" w14:textId="77777777" w:rsidR="00422FC0" w:rsidRDefault="00422FC0" w:rsidP="004B45EE">
      <w:r>
        <w:separator/>
      </w:r>
    </w:p>
  </w:endnote>
  <w:endnote w:type="continuationSeparator" w:id="0">
    <w:p w14:paraId="028A13F1" w14:textId="77777777" w:rsidR="00422FC0" w:rsidRDefault="00422FC0" w:rsidP="004B4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Yu Gothic"/>
    <w:charset w:val="80"/>
    <w:family w:val="auto"/>
    <w:pitch w:val="variable"/>
  </w:font>
  <w:font w:name="Lohit Hindi">
    <w:altName w:val="MS Mincho"/>
    <w:charset w:val="8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Yu Gothic"/>
    <w:charset w:val="8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9529E" w14:textId="77777777" w:rsidR="004B45EE" w:rsidRDefault="004B45E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43B76" w14:textId="77777777" w:rsidR="004B45EE" w:rsidRDefault="004B45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DC24" w14:textId="77777777" w:rsidR="004B45EE" w:rsidRDefault="004B45E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18DC5" w14:textId="77777777" w:rsidR="00422FC0" w:rsidRDefault="00422FC0" w:rsidP="004B45EE">
      <w:r>
        <w:separator/>
      </w:r>
    </w:p>
  </w:footnote>
  <w:footnote w:type="continuationSeparator" w:id="0">
    <w:p w14:paraId="7A50473A" w14:textId="77777777" w:rsidR="00422FC0" w:rsidRDefault="00422FC0" w:rsidP="004B4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30D12" w14:textId="77777777" w:rsidR="004B45EE" w:rsidRDefault="004B45E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D3C8" w14:textId="77777777" w:rsidR="004B45EE" w:rsidRPr="004B45EE" w:rsidRDefault="004B45EE" w:rsidP="004B45EE">
    <w:pPr>
      <w:pStyle w:val="En-tte"/>
    </w:pPr>
    <w:r>
      <w:rPr>
        <w:noProof/>
      </w:rPr>
      <w:drawing>
        <wp:inline distT="0" distB="0" distL="0" distR="0" wp14:anchorId="64463E14" wp14:editId="75C87249">
          <wp:extent cx="5760720" cy="8509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50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5559" w14:textId="77777777" w:rsidR="004B45EE" w:rsidRDefault="004B45E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pStyle w:val="Titre3"/>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5EE"/>
    <w:rsid w:val="000464AB"/>
    <w:rsid w:val="00056F5D"/>
    <w:rsid w:val="0008064B"/>
    <w:rsid w:val="00090F7D"/>
    <w:rsid w:val="000A752C"/>
    <w:rsid w:val="001E7038"/>
    <w:rsid w:val="001F6F41"/>
    <w:rsid w:val="00422FC0"/>
    <w:rsid w:val="00445EB3"/>
    <w:rsid w:val="00461BF4"/>
    <w:rsid w:val="00475197"/>
    <w:rsid w:val="004B45EE"/>
    <w:rsid w:val="004E3517"/>
    <w:rsid w:val="0050550B"/>
    <w:rsid w:val="00571A9C"/>
    <w:rsid w:val="006221D5"/>
    <w:rsid w:val="00680517"/>
    <w:rsid w:val="007B2DB2"/>
    <w:rsid w:val="00892268"/>
    <w:rsid w:val="008D55D1"/>
    <w:rsid w:val="0092608F"/>
    <w:rsid w:val="009C0212"/>
    <w:rsid w:val="00A72D3F"/>
    <w:rsid w:val="00A93ECB"/>
    <w:rsid w:val="00BF08F4"/>
    <w:rsid w:val="00C20DE9"/>
    <w:rsid w:val="00C349F2"/>
    <w:rsid w:val="00C70F94"/>
    <w:rsid w:val="00D168F4"/>
    <w:rsid w:val="00E07600"/>
    <w:rsid w:val="00EE5150"/>
    <w:rsid w:val="00EF1651"/>
    <w:rsid w:val="00FE60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D0C3D"/>
  <w15:chartTrackingRefBased/>
  <w15:docId w15:val="{A59573EA-382A-4152-92F4-A4DDE68D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B45EE"/>
    <w:pPr>
      <w:widowControl w:val="0"/>
      <w:suppressAutoHyphens/>
      <w:spacing w:after="0" w:line="240" w:lineRule="auto"/>
    </w:pPr>
    <w:rPr>
      <w:rFonts w:ascii="Times New Roman" w:eastAsia="Droid Sans Fallback" w:hAnsi="Times New Roman" w:cs="Lohit Hindi"/>
      <w:kern w:val="2"/>
      <w:sz w:val="24"/>
      <w:szCs w:val="24"/>
      <w:lang w:eastAsia="zh-CN" w:bidi="hi-IN"/>
    </w:rPr>
  </w:style>
  <w:style w:type="paragraph" w:styleId="Titre3">
    <w:name w:val="heading 3"/>
    <w:basedOn w:val="Normal"/>
    <w:next w:val="Corpsdetexte"/>
    <w:link w:val="Titre3Car"/>
    <w:semiHidden/>
    <w:unhideWhenUsed/>
    <w:qFormat/>
    <w:rsid w:val="004B45EE"/>
    <w:pPr>
      <w:keepNext/>
      <w:numPr>
        <w:ilvl w:val="2"/>
        <w:numId w:val="2"/>
      </w:numPr>
      <w:spacing w:before="240" w:after="120"/>
      <w:outlineLvl w:val="2"/>
    </w:pPr>
    <w:rPr>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semiHidden/>
    <w:rsid w:val="004B45EE"/>
    <w:rPr>
      <w:rFonts w:ascii="Times New Roman" w:eastAsia="Droid Sans Fallback" w:hAnsi="Times New Roman" w:cs="Lohit Hindi"/>
      <w:b/>
      <w:bCs/>
      <w:kern w:val="2"/>
      <w:sz w:val="28"/>
      <w:szCs w:val="28"/>
      <w:lang w:eastAsia="zh-CN" w:bidi="hi-IN"/>
    </w:rPr>
  </w:style>
  <w:style w:type="character" w:styleId="Lienhypertexte">
    <w:name w:val="Hyperlink"/>
    <w:semiHidden/>
    <w:unhideWhenUsed/>
    <w:rsid w:val="004B45EE"/>
    <w:rPr>
      <w:color w:val="000080"/>
      <w:u w:val="single"/>
    </w:rPr>
  </w:style>
  <w:style w:type="paragraph" w:styleId="Corpsdetexte">
    <w:name w:val="Body Text"/>
    <w:basedOn w:val="Normal"/>
    <w:link w:val="CorpsdetexteCar"/>
    <w:unhideWhenUsed/>
    <w:rsid w:val="004B45EE"/>
    <w:pPr>
      <w:spacing w:after="120"/>
    </w:pPr>
  </w:style>
  <w:style w:type="character" w:customStyle="1" w:styleId="CorpsdetexteCar">
    <w:name w:val="Corps de texte Car"/>
    <w:basedOn w:val="Policepardfaut"/>
    <w:link w:val="Corpsdetexte"/>
    <w:rsid w:val="004B45EE"/>
    <w:rPr>
      <w:rFonts w:ascii="Times New Roman" w:eastAsia="Droid Sans Fallback" w:hAnsi="Times New Roman" w:cs="Lohit Hindi"/>
      <w:kern w:val="2"/>
      <w:sz w:val="24"/>
      <w:szCs w:val="24"/>
      <w:lang w:eastAsia="zh-CN" w:bidi="hi-IN"/>
    </w:rPr>
  </w:style>
  <w:style w:type="paragraph" w:customStyle="1" w:styleId="Paragraphedeliste1">
    <w:name w:val="Paragraphe de liste1"/>
    <w:basedOn w:val="Normal"/>
    <w:rsid w:val="004B45EE"/>
    <w:pPr>
      <w:spacing w:after="200"/>
      <w:ind w:left="720"/>
      <w:contextualSpacing/>
    </w:pPr>
  </w:style>
  <w:style w:type="paragraph" w:customStyle="1" w:styleId="Standard">
    <w:name w:val="Standard"/>
    <w:basedOn w:val="Normal"/>
    <w:rsid w:val="004B45EE"/>
    <w:pPr>
      <w:widowControl/>
      <w:suppressAutoHyphens w:val="0"/>
      <w:autoSpaceDN w:val="0"/>
    </w:pPr>
    <w:rPr>
      <w:rFonts w:eastAsia="Calibri" w:cs="Times New Roman"/>
      <w:kern w:val="0"/>
      <w:lang w:bidi="ar-SA"/>
    </w:rPr>
  </w:style>
  <w:style w:type="character" w:styleId="lev">
    <w:name w:val="Strong"/>
    <w:basedOn w:val="Policepardfaut"/>
    <w:uiPriority w:val="22"/>
    <w:qFormat/>
    <w:rsid w:val="004B45EE"/>
    <w:rPr>
      <w:b/>
      <w:bCs/>
    </w:rPr>
  </w:style>
  <w:style w:type="paragraph" w:styleId="En-tte">
    <w:name w:val="header"/>
    <w:basedOn w:val="Normal"/>
    <w:link w:val="En-tteCar"/>
    <w:uiPriority w:val="99"/>
    <w:unhideWhenUsed/>
    <w:rsid w:val="004B45EE"/>
    <w:pPr>
      <w:tabs>
        <w:tab w:val="center" w:pos="4536"/>
        <w:tab w:val="right" w:pos="9072"/>
      </w:tabs>
    </w:pPr>
    <w:rPr>
      <w:rFonts w:cs="Mangal"/>
      <w:szCs w:val="21"/>
    </w:rPr>
  </w:style>
  <w:style w:type="character" w:customStyle="1" w:styleId="En-tteCar">
    <w:name w:val="En-tête Car"/>
    <w:basedOn w:val="Policepardfaut"/>
    <w:link w:val="En-tte"/>
    <w:uiPriority w:val="99"/>
    <w:rsid w:val="004B45EE"/>
    <w:rPr>
      <w:rFonts w:ascii="Times New Roman" w:eastAsia="Droid Sans Fallback" w:hAnsi="Times New Roman" w:cs="Mangal"/>
      <w:kern w:val="2"/>
      <w:sz w:val="24"/>
      <w:szCs w:val="21"/>
      <w:lang w:eastAsia="zh-CN" w:bidi="hi-IN"/>
    </w:rPr>
  </w:style>
  <w:style w:type="paragraph" w:styleId="Pieddepage">
    <w:name w:val="footer"/>
    <w:basedOn w:val="Normal"/>
    <w:link w:val="PieddepageCar"/>
    <w:uiPriority w:val="99"/>
    <w:unhideWhenUsed/>
    <w:rsid w:val="004B45EE"/>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4B45EE"/>
    <w:rPr>
      <w:rFonts w:ascii="Times New Roman" w:eastAsia="Droid Sans Fallback" w:hAnsi="Times New Roman" w:cs="Mangal"/>
      <w:kern w:val="2"/>
      <w:sz w:val="24"/>
      <w:szCs w:val="21"/>
      <w:lang w:eastAsia="zh-CN" w:bidi="hi-IN"/>
    </w:rPr>
  </w:style>
  <w:style w:type="paragraph" w:styleId="Textedebulles">
    <w:name w:val="Balloon Text"/>
    <w:basedOn w:val="Normal"/>
    <w:link w:val="TextedebullesCar"/>
    <w:uiPriority w:val="99"/>
    <w:semiHidden/>
    <w:unhideWhenUsed/>
    <w:rsid w:val="009C0212"/>
    <w:rPr>
      <w:rFonts w:ascii="Segoe UI" w:hAnsi="Segoe UI" w:cs="Mangal"/>
      <w:sz w:val="18"/>
      <w:szCs w:val="16"/>
    </w:rPr>
  </w:style>
  <w:style w:type="character" w:customStyle="1" w:styleId="TextedebullesCar">
    <w:name w:val="Texte de bulles Car"/>
    <w:basedOn w:val="Policepardfaut"/>
    <w:link w:val="Textedebulles"/>
    <w:uiPriority w:val="99"/>
    <w:semiHidden/>
    <w:rsid w:val="009C0212"/>
    <w:rPr>
      <w:rFonts w:ascii="Segoe UI" w:eastAsia="Droid Sans Fallback" w:hAnsi="Segoe UI" w:cs="Mangal"/>
      <w:kern w:val="2"/>
      <w:sz w:val="18"/>
      <w:szCs w:val="16"/>
      <w:lang w:eastAsia="zh-CN" w:bidi="hi-IN"/>
    </w:rPr>
  </w:style>
  <w:style w:type="paragraph" w:styleId="NormalWeb">
    <w:name w:val="Normal (Web)"/>
    <w:basedOn w:val="Normal"/>
    <w:uiPriority w:val="99"/>
    <w:unhideWhenUsed/>
    <w:rsid w:val="00056F5D"/>
    <w:pPr>
      <w:widowControl/>
      <w:suppressAutoHyphens w:val="0"/>
      <w:spacing w:before="100" w:beforeAutospacing="1" w:after="100" w:afterAutospacing="1"/>
    </w:pPr>
    <w:rPr>
      <w:rFonts w:ascii="Calibri" w:eastAsiaTheme="minorHAnsi" w:hAnsi="Calibri" w:cs="Calibri"/>
      <w:kern w:val="0"/>
      <w:sz w:val="22"/>
      <w:szCs w:val="22"/>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240003">
      <w:bodyDiv w:val="1"/>
      <w:marLeft w:val="0"/>
      <w:marRight w:val="0"/>
      <w:marTop w:val="0"/>
      <w:marBottom w:val="0"/>
      <w:divBdr>
        <w:top w:val="none" w:sz="0" w:space="0" w:color="auto"/>
        <w:left w:val="none" w:sz="0" w:space="0" w:color="auto"/>
        <w:bottom w:val="none" w:sz="0" w:space="0" w:color="auto"/>
        <w:right w:val="none" w:sz="0" w:space="0" w:color="auto"/>
      </w:divBdr>
    </w:div>
    <w:div w:id="582490626">
      <w:bodyDiv w:val="1"/>
      <w:marLeft w:val="0"/>
      <w:marRight w:val="0"/>
      <w:marTop w:val="0"/>
      <w:marBottom w:val="0"/>
      <w:divBdr>
        <w:top w:val="none" w:sz="0" w:space="0" w:color="auto"/>
        <w:left w:val="none" w:sz="0" w:space="0" w:color="auto"/>
        <w:bottom w:val="none" w:sz="0" w:space="0" w:color="auto"/>
        <w:right w:val="none" w:sz="0" w:space="0" w:color="auto"/>
      </w:divBdr>
    </w:div>
    <w:div w:id="969088634">
      <w:bodyDiv w:val="1"/>
      <w:marLeft w:val="0"/>
      <w:marRight w:val="0"/>
      <w:marTop w:val="0"/>
      <w:marBottom w:val="0"/>
      <w:divBdr>
        <w:top w:val="none" w:sz="0" w:space="0" w:color="auto"/>
        <w:left w:val="none" w:sz="0" w:space="0" w:color="auto"/>
        <w:bottom w:val="none" w:sz="0" w:space="0" w:color="auto"/>
        <w:right w:val="none" w:sz="0" w:space="0" w:color="auto"/>
      </w:divBdr>
    </w:div>
    <w:div w:id="1211110998">
      <w:bodyDiv w:val="1"/>
      <w:marLeft w:val="0"/>
      <w:marRight w:val="0"/>
      <w:marTop w:val="0"/>
      <w:marBottom w:val="0"/>
      <w:divBdr>
        <w:top w:val="none" w:sz="0" w:space="0" w:color="auto"/>
        <w:left w:val="none" w:sz="0" w:space="0" w:color="auto"/>
        <w:bottom w:val="none" w:sz="0" w:space="0" w:color="auto"/>
        <w:right w:val="none" w:sz="0" w:space="0" w:color="auto"/>
      </w:divBdr>
    </w:div>
    <w:div w:id="1520924265">
      <w:bodyDiv w:val="1"/>
      <w:marLeft w:val="0"/>
      <w:marRight w:val="0"/>
      <w:marTop w:val="0"/>
      <w:marBottom w:val="0"/>
      <w:divBdr>
        <w:top w:val="none" w:sz="0" w:space="0" w:color="auto"/>
        <w:left w:val="none" w:sz="0" w:space="0" w:color="auto"/>
        <w:bottom w:val="none" w:sz="0" w:space="0" w:color="auto"/>
        <w:right w:val="none" w:sz="0" w:space="0" w:color="auto"/>
      </w:divBdr>
    </w:div>
    <w:div w:id="1576429820">
      <w:bodyDiv w:val="1"/>
      <w:marLeft w:val="0"/>
      <w:marRight w:val="0"/>
      <w:marTop w:val="0"/>
      <w:marBottom w:val="0"/>
      <w:divBdr>
        <w:top w:val="none" w:sz="0" w:space="0" w:color="auto"/>
        <w:left w:val="none" w:sz="0" w:space="0" w:color="auto"/>
        <w:bottom w:val="none" w:sz="0" w:space="0" w:color="auto"/>
        <w:right w:val="none" w:sz="0" w:space="0" w:color="auto"/>
      </w:divBdr>
    </w:div>
    <w:div w:id="162681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f.org/moyen-orien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lechoixdelorient.blogspot.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joelle.riachi@auf.org" TargetMode="External"/><Relationship Id="rId4" Type="http://schemas.openxmlformats.org/officeDocument/2006/relationships/webSettings" Target="webSettings.xml"/><Relationship Id="rId9" Type="http://schemas.openxmlformats.org/officeDocument/2006/relationships/hyperlink" Target="http://www.institutfrancais-liban.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783</Words>
  <Characters>4312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joelle riachi</dc:creator>
  <cp:keywords/>
  <dc:description/>
  <cp:lastModifiedBy>joelle riachi</cp:lastModifiedBy>
  <cp:revision>30</cp:revision>
  <cp:lastPrinted>2019-10-01T12:29:00Z</cp:lastPrinted>
  <dcterms:created xsi:type="dcterms:W3CDTF">2019-09-30T07:40:00Z</dcterms:created>
  <dcterms:modified xsi:type="dcterms:W3CDTF">2019-10-01T12:45:00Z</dcterms:modified>
</cp:coreProperties>
</file>