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3025D" w14:textId="14F91D41" w:rsidR="009777F9" w:rsidRDefault="009777F9" w:rsidP="009777F9">
      <w:pPr>
        <w:jc w:val="center"/>
        <w:rPr>
          <w:b/>
          <w:bCs/>
        </w:rPr>
      </w:pPr>
      <w:r>
        <w:rPr>
          <w:b/>
          <w:bCs/>
          <w:noProof/>
        </w:rPr>
        <w:drawing>
          <wp:inline distT="0" distB="0" distL="0" distR="0" wp14:anchorId="33E40EEC" wp14:editId="1EEFDBBE">
            <wp:extent cx="1171575" cy="573778"/>
            <wp:effectExtent l="0" t="0" r="0" b="0"/>
            <wp:docPr id="167208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8973" name="Image 1672089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754" cy="583171"/>
                    </a:xfrm>
                    <a:prstGeom prst="rect">
                      <a:avLst/>
                    </a:prstGeom>
                  </pic:spPr>
                </pic:pic>
              </a:graphicData>
            </a:graphic>
          </wp:inline>
        </w:drawing>
      </w:r>
    </w:p>
    <w:p w14:paraId="163D16DA" w14:textId="6D7AB51D" w:rsidR="00FC181B" w:rsidRPr="009777F9" w:rsidRDefault="009777F9" w:rsidP="0A02D19E">
      <w:pPr>
        <w:jc w:val="center"/>
        <w:rPr>
          <w:b/>
          <w:bCs/>
          <w:color w:val="C00000"/>
          <w:sz w:val="28"/>
          <w:szCs w:val="28"/>
          <w:u w:val="single"/>
        </w:rPr>
      </w:pPr>
      <w:r w:rsidRPr="0A02D19E">
        <w:rPr>
          <w:b/>
          <w:bCs/>
          <w:color w:val="C00000"/>
          <w:sz w:val="28"/>
          <w:szCs w:val="28"/>
          <w:u w:val="single"/>
        </w:rPr>
        <w:t>COMMUNIQUÉ DE PRESSE</w:t>
      </w:r>
    </w:p>
    <w:p w14:paraId="4677FA29" w14:textId="7E632642" w:rsidR="009777F9" w:rsidRPr="009777F9" w:rsidRDefault="009777F9" w:rsidP="0A02D19E">
      <w:pPr>
        <w:jc w:val="center"/>
        <w:rPr>
          <w:b/>
          <w:bCs/>
          <w:sz w:val="28"/>
          <w:szCs w:val="28"/>
        </w:rPr>
      </w:pPr>
      <w:r w:rsidRPr="0A02D19E">
        <w:rPr>
          <w:b/>
          <w:bCs/>
          <w:sz w:val="28"/>
          <w:szCs w:val="28"/>
        </w:rPr>
        <w:t>LA RECHERCHE FRANCOPHONE EN ASIE</w:t>
      </w:r>
    </w:p>
    <w:p w14:paraId="3E62E03D" w14:textId="52DF3F3A" w:rsidR="009777F9" w:rsidRDefault="009777F9" w:rsidP="009777F9">
      <w:pPr>
        <w:jc w:val="center"/>
        <w:rPr>
          <w:b/>
          <w:bCs/>
        </w:rPr>
      </w:pPr>
      <w:r w:rsidRPr="009777F9">
        <w:rPr>
          <w:b/>
          <w:bCs/>
          <w:u w:val="single"/>
        </w:rPr>
        <w:t>Panel</w:t>
      </w:r>
      <w:r w:rsidRPr="009777F9">
        <w:rPr>
          <w:b/>
          <w:bCs/>
        </w:rPr>
        <w:t> :</w:t>
      </w:r>
      <w:r>
        <w:rPr>
          <w:b/>
          <w:bCs/>
        </w:rPr>
        <w:t xml:space="preserve"> </w:t>
      </w:r>
      <w:r w:rsidRPr="009777F9">
        <w:rPr>
          <w:b/>
          <w:bCs/>
        </w:rPr>
        <w:t>Gouvernance et Structuration de la Recherche en Asie du Sud-Est</w:t>
      </w:r>
    </w:p>
    <w:p w14:paraId="707EE706" w14:textId="3D2EC63D" w:rsidR="009777F9" w:rsidRPr="009777F9" w:rsidRDefault="009777F9" w:rsidP="009777F9">
      <w:pPr>
        <w:jc w:val="center"/>
        <w:rPr>
          <w:b/>
          <w:bCs/>
          <w:u w:val="single"/>
        </w:rPr>
      </w:pPr>
      <w:r w:rsidRPr="009777F9">
        <w:rPr>
          <w:b/>
          <w:bCs/>
          <w:u w:val="single"/>
        </w:rPr>
        <w:t>Forum</w:t>
      </w:r>
      <w:r w:rsidRPr="009777F9">
        <w:rPr>
          <w:b/>
          <w:bCs/>
        </w:rPr>
        <w:t> :  États généraux de la recherche francophone dans les établissements d’enseignement supérieur au Vietnam</w:t>
      </w:r>
    </w:p>
    <w:p w14:paraId="76F16D61" w14:textId="7AE95F6C" w:rsidR="009777F9" w:rsidRDefault="009777F9" w:rsidP="0A02D19E">
      <w:pPr>
        <w:jc w:val="right"/>
        <w:rPr>
          <w:i/>
          <w:iCs/>
        </w:rPr>
      </w:pPr>
      <w:r w:rsidRPr="0A02D19E">
        <w:rPr>
          <w:i/>
          <w:iCs/>
        </w:rPr>
        <w:t xml:space="preserve">Hanoi, </w:t>
      </w:r>
      <w:r w:rsidR="7DB94FC7" w:rsidRPr="0A02D19E">
        <w:rPr>
          <w:i/>
          <w:iCs/>
        </w:rPr>
        <w:t>20</w:t>
      </w:r>
      <w:r w:rsidRPr="0A02D19E">
        <w:rPr>
          <w:i/>
          <w:iCs/>
        </w:rPr>
        <w:t xml:space="preserve"> septembre 2024</w:t>
      </w:r>
    </w:p>
    <w:p w14:paraId="065F2C0A" w14:textId="27B97608" w:rsidR="00304945" w:rsidRDefault="009777F9" w:rsidP="44DCB784">
      <w:pPr>
        <w:jc w:val="both"/>
        <w:rPr>
          <w:b/>
          <w:bCs/>
        </w:rPr>
      </w:pPr>
      <w:bookmarkStart w:id="0" w:name="_Hlk177548794"/>
      <w:r w:rsidRPr="0A02D19E">
        <w:rPr>
          <w:b/>
          <w:bCs/>
        </w:rPr>
        <w:t xml:space="preserve">Deux événements </w:t>
      </w:r>
      <w:r w:rsidR="00AF3607" w:rsidRPr="0A02D19E">
        <w:rPr>
          <w:b/>
          <w:bCs/>
        </w:rPr>
        <w:t>réflexifs</w:t>
      </w:r>
      <w:r w:rsidRPr="0A02D19E">
        <w:rPr>
          <w:b/>
          <w:bCs/>
        </w:rPr>
        <w:t xml:space="preserve"> et prospectifs sur la recherche</w:t>
      </w:r>
      <w:r w:rsidR="650C0F70" w:rsidRPr="0A02D19E">
        <w:rPr>
          <w:b/>
          <w:bCs/>
        </w:rPr>
        <w:t>, organisés par l’AUF Asie-Pacifique,</w:t>
      </w:r>
      <w:r w:rsidRPr="0A02D19E">
        <w:rPr>
          <w:b/>
          <w:bCs/>
        </w:rPr>
        <w:t xml:space="preserve"> </w:t>
      </w:r>
      <w:bookmarkEnd w:id="0"/>
      <w:r w:rsidRPr="0A02D19E">
        <w:rPr>
          <w:b/>
          <w:bCs/>
        </w:rPr>
        <w:t xml:space="preserve">se tiendront </w:t>
      </w:r>
      <w:bookmarkStart w:id="1" w:name="_Hlk177548880"/>
      <w:r w:rsidRPr="0A02D19E">
        <w:rPr>
          <w:b/>
          <w:bCs/>
        </w:rPr>
        <w:t xml:space="preserve">à </w:t>
      </w:r>
      <w:r w:rsidR="0F61F6F9" w:rsidRPr="0A02D19E">
        <w:rPr>
          <w:b/>
          <w:bCs/>
        </w:rPr>
        <w:t>l’</w:t>
      </w:r>
      <w:bookmarkEnd w:id="1"/>
      <w:r w:rsidR="0F61F6F9" w:rsidRPr="0A02D19E">
        <w:rPr>
          <w:b/>
          <w:bCs/>
        </w:rPr>
        <w:t>Institut polytechnique de Hanoi</w:t>
      </w:r>
      <w:r w:rsidRPr="0A02D19E">
        <w:rPr>
          <w:b/>
          <w:bCs/>
        </w:rPr>
        <w:t xml:space="preserve"> </w:t>
      </w:r>
      <w:bookmarkStart w:id="2" w:name="_Hlk177548863"/>
      <w:bookmarkStart w:id="3" w:name="_Hlk177548749"/>
      <w:r w:rsidRPr="0A02D19E">
        <w:rPr>
          <w:b/>
          <w:bCs/>
        </w:rPr>
        <w:t>les 24 et 25 septembre</w:t>
      </w:r>
      <w:r w:rsidR="001472F5">
        <w:rPr>
          <w:b/>
          <w:bCs/>
        </w:rPr>
        <w:t xml:space="preserve"> 2024</w:t>
      </w:r>
      <w:r w:rsidR="09690931" w:rsidRPr="0A02D19E">
        <w:rPr>
          <w:b/>
          <w:bCs/>
        </w:rPr>
        <w:t>.</w:t>
      </w:r>
      <w:bookmarkEnd w:id="2"/>
      <w:r w:rsidRPr="0A02D19E">
        <w:rPr>
          <w:b/>
          <w:bCs/>
        </w:rPr>
        <w:t xml:space="preserve"> </w:t>
      </w:r>
      <w:r w:rsidR="2047052D" w:rsidRPr="0A02D19E">
        <w:rPr>
          <w:b/>
          <w:bCs/>
        </w:rPr>
        <w:t>L</w:t>
      </w:r>
      <w:r w:rsidRPr="0A02D19E">
        <w:rPr>
          <w:b/>
          <w:bCs/>
        </w:rPr>
        <w:t>’un vis</w:t>
      </w:r>
      <w:r w:rsidR="25F69690" w:rsidRPr="0A02D19E">
        <w:rPr>
          <w:b/>
          <w:bCs/>
        </w:rPr>
        <w:t>e</w:t>
      </w:r>
      <w:r w:rsidRPr="0A02D19E">
        <w:rPr>
          <w:b/>
          <w:bCs/>
        </w:rPr>
        <w:t xml:space="preserve"> à organiser des États généraux de la recherche francophone dans les</w:t>
      </w:r>
      <w:r w:rsidR="00C414B2">
        <w:rPr>
          <w:b/>
          <w:bCs/>
        </w:rPr>
        <w:t xml:space="preserve"> </w:t>
      </w:r>
      <w:r w:rsidRPr="0A02D19E">
        <w:rPr>
          <w:b/>
          <w:bCs/>
        </w:rPr>
        <w:t>établissements d’enseignement supérieur au Vietnam et l’autre port</w:t>
      </w:r>
      <w:r w:rsidR="01775CFF" w:rsidRPr="0A02D19E">
        <w:rPr>
          <w:b/>
          <w:bCs/>
        </w:rPr>
        <w:t>e</w:t>
      </w:r>
      <w:r w:rsidRPr="0A02D19E">
        <w:rPr>
          <w:b/>
          <w:bCs/>
        </w:rPr>
        <w:t xml:space="preserve"> sur la gouvernance et la structuration de la recherche en Asie. </w:t>
      </w:r>
    </w:p>
    <w:p w14:paraId="5F657D68" w14:textId="01B03B95" w:rsidR="4552015B" w:rsidRDefault="4552015B" w:rsidP="0A02D19E">
      <w:pPr>
        <w:jc w:val="both"/>
        <w:rPr>
          <w:rFonts w:ascii="Aptos" w:eastAsia="Aptos" w:hAnsi="Aptos" w:cs="Aptos"/>
        </w:rPr>
      </w:pPr>
      <w:r w:rsidRPr="0A02D19E">
        <w:rPr>
          <w:rFonts w:ascii="Aptos" w:eastAsia="Aptos" w:hAnsi="Aptos" w:cs="Aptos"/>
        </w:rPr>
        <w:t xml:space="preserve">Parmi les participants se trouvent notamment </w:t>
      </w:r>
      <w:r w:rsidRPr="0A02D19E">
        <w:rPr>
          <w:rFonts w:ascii="Aptos" w:eastAsia="Aptos" w:hAnsi="Aptos" w:cs="Aptos"/>
          <w:b/>
          <w:bCs/>
        </w:rPr>
        <w:t>M. NGUYEN Van Phuc, Vice-ministre du ministère de l'Éducation et de la Formation du Vietnam</w:t>
      </w:r>
      <w:r w:rsidRPr="0A02D19E">
        <w:rPr>
          <w:rFonts w:ascii="Aptos" w:eastAsia="Aptos" w:hAnsi="Aptos" w:cs="Aptos"/>
        </w:rPr>
        <w:t xml:space="preserve">, ainsi que près de </w:t>
      </w:r>
      <w:r w:rsidR="39532863" w:rsidRPr="0A02D19E">
        <w:rPr>
          <w:b/>
          <w:bCs/>
        </w:rPr>
        <w:t>70</w:t>
      </w:r>
      <w:r w:rsidR="39532863">
        <w:t xml:space="preserve"> cadres influents et des scientifiques de haut niveau dans le domaine de la recherche, notamment des directeurs de recherche, </w:t>
      </w:r>
      <w:r w:rsidR="2DDCD4C3">
        <w:t xml:space="preserve">des recteurs, </w:t>
      </w:r>
      <w:r w:rsidR="39532863">
        <w:t>des vice-</w:t>
      </w:r>
      <w:r w:rsidR="3993EB5F">
        <w:t>recteurs, des présidents, d’universités</w:t>
      </w:r>
      <w:r w:rsidR="418FD38E">
        <w:t>,</w:t>
      </w:r>
      <w:r w:rsidR="3993EB5F">
        <w:t xml:space="preserve"> d’instituts de recherche scientifique et d</w:t>
      </w:r>
      <w:r w:rsidR="00284680">
        <w:t xml:space="preserve">e </w:t>
      </w:r>
      <w:r w:rsidR="3993EB5F">
        <w:t>centres francophone</w:t>
      </w:r>
      <w:r w:rsidR="00284680">
        <w:t>s</w:t>
      </w:r>
      <w:r w:rsidRPr="0A02D19E">
        <w:rPr>
          <w:rFonts w:ascii="Aptos" w:eastAsia="Aptos" w:hAnsi="Aptos" w:cs="Aptos"/>
        </w:rPr>
        <w:t xml:space="preserve"> au Vietnam et à l’international.</w:t>
      </w:r>
    </w:p>
    <w:bookmarkEnd w:id="3"/>
    <w:p w14:paraId="5FB9A7A6" w14:textId="0B9CAF7B" w:rsidR="009777F9" w:rsidRPr="009777F9" w:rsidRDefault="60A8DEEE" w:rsidP="0A02D19E">
      <w:pPr>
        <w:jc w:val="both"/>
      </w:pPr>
      <w:r>
        <w:t>Les invités</w:t>
      </w:r>
      <w:r w:rsidR="009777F9">
        <w:t xml:space="preserve"> serviront de plateforme pour échanger des expériences, capitaliser des bonnes pratiques</w:t>
      </w:r>
      <w:r w:rsidR="6F430C89">
        <w:t>,</w:t>
      </w:r>
      <w:r w:rsidR="1192D00D">
        <w:t xml:space="preserve"> </w:t>
      </w:r>
      <w:r w:rsidR="23D9D0E6">
        <w:t>f</w:t>
      </w:r>
      <w:r w:rsidR="009777F9">
        <w:t xml:space="preserve">ormuler des stratégies </w:t>
      </w:r>
      <w:r w:rsidR="3B5359E1">
        <w:t xml:space="preserve">et proposer des initiatives opérationnelles </w:t>
      </w:r>
      <w:r w:rsidR="009777F9">
        <w:t xml:space="preserve">visant </w:t>
      </w:r>
      <w:r w:rsidR="6E48C507" w:rsidRPr="0A02D19E">
        <w:rPr>
          <w:b/>
          <w:bCs/>
        </w:rPr>
        <w:t>à renforcer</w:t>
      </w:r>
      <w:r w:rsidR="009777F9" w:rsidRPr="0A02D19E">
        <w:rPr>
          <w:b/>
          <w:bCs/>
        </w:rPr>
        <w:t xml:space="preserve"> la visibilité et l’impact de la recherche </w:t>
      </w:r>
      <w:r w:rsidR="23829814" w:rsidRPr="0A02D19E">
        <w:rPr>
          <w:b/>
          <w:bCs/>
        </w:rPr>
        <w:t>francophone</w:t>
      </w:r>
      <w:r w:rsidR="009777F9">
        <w:t> dans cette région caractérisée par une forte prévalence de l’anglais comme langue de publication</w:t>
      </w:r>
      <w:r w:rsidR="5475C949">
        <w:t xml:space="preserve"> scientifique</w:t>
      </w:r>
      <w:r w:rsidR="009777F9">
        <w:t xml:space="preserve"> internationale. </w:t>
      </w:r>
    </w:p>
    <w:p w14:paraId="18FEA4E1" w14:textId="3396AA5E" w:rsidR="009777F9" w:rsidRDefault="0EDFCEB2" w:rsidP="009777F9">
      <w:pPr>
        <w:jc w:val="both"/>
      </w:pPr>
      <w:r>
        <w:t>En effet, l</w:t>
      </w:r>
      <w:r w:rsidR="009777F9">
        <w:t xml:space="preserve">a qualité de la recherche influence fortement les classements mondiaux des universités et les décisions d’allocation de financement. Des institutions de classement telles que QS World University Ranking et le Times Higher Education accordent une importance significative à ce critère. </w:t>
      </w:r>
    </w:p>
    <w:p w14:paraId="70616272" w14:textId="744EE523" w:rsidR="009777F9" w:rsidRPr="009777F9" w:rsidRDefault="252D92CE" w:rsidP="68D500CF">
      <w:pPr>
        <w:jc w:val="both"/>
      </w:pPr>
      <w:r w:rsidRPr="0A02D19E">
        <w:rPr>
          <w:rFonts w:ascii="Aptos" w:eastAsia="Aptos" w:hAnsi="Aptos" w:cs="Aptos"/>
        </w:rPr>
        <w:t>Ainsi, l</w:t>
      </w:r>
      <w:r w:rsidR="196C80FE" w:rsidRPr="0A02D19E">
        <w:rPr>
          <w:rFonts w:ascii="Aptos" w:eastAsia="Aptos" w:hAnsi="Aptos" w:cs="Aptos"/>
        </w:rPr>
        <w:t>’objectif principal d</w:t>
      </w:r>
      <w:r w:rsidR="3565127F" w:rsidRPr="0A02D19E">
        <w:rPr>
          <w:rFonts w:ascii="Aptos" w:eastAsia="Aptos" w:hAnsi="Aptos" w:cs="Aptos"/>
        </w:rPr>
        <w:t xml:space="preserve">es états </w:t>
      </w:r>
      <w:r w:rsidR="32D728F2" w:rsidRPr="0A02D19E">
        <w:rPr>
          <w:rFonts w:ascii="Aptos" w:eastAsia="Aptos" w:hAnsi="Aptos" w:cs="Aptos"/>
        </w:rPr>
        <w:t>généraux et</w:t>
      </w:r>
      <w:r w:rsidR="196C80FE" w:rsidRPr="0A02D19E">
        <w:rPr>
          <w:rFonts w:ascii="Aptos" w:eastAsia="Aptos" w:hAnsi="Aptos" w:cs="Aptos"/>
        </w:rPr>
        <w:t xml:space="preserve"> du panel est de répondre aux défis posés par un contexte régional en mutation, où </w:t>
      </w:r>
      <w:r w:rsidR="196C80FE" w:rsidRPr="0A02D19E">
        <w:rPr>
          <w:rFonts w:ascii="Aptos" w:eastAsia="Aptos" w:hAnsi="Aptos" w:cs="Aptos"/>
          <w:b/>
          <w:bCs/>
        </w:rPr>
        <w:t>la recherche doit s’adapter aux nouvelles exigences et saisir les opportunités de collaboration internationale.</w:t>
      </w:r>
      <w:r w:rsidR="196C80FE" w:rsidRPr="0A02D19E">
        <w:rPr>
          <w:rFonts w:ascii="Aptos" w:eastAsia="Aptos" w:hAnsi="Aptos" w:cs="Aptos"/>
        </w:rPr>
        <w:t xml:space="preserve"> </w:t>
      </w:r>
      <w:r w:rsidR="009777F9">
        <w:t> </w:t>
      </w:r>
    </w:p>
    <w:p w14:paraId="6E61D888" w14:textId="4B63103D" w:rsidR="009777F9" w:rsidRPr="009777F9" w:rsidRDefault="009777F9" w:rsidP="0A02D19E">
      <w:pPr>
        <w:spacing w:line="276" w:lineRule="auto"/>
        <w:jc w:val="both"/>
        <w:rPr>
          <w:rStyle w:val="Hyperlink"/>
          <w:rFonts w:ascii="Aptos" w:eastAsia="Aptos" w:hAnsi="Aptos" w:cs="Aptos"/>
        </w:rPr>
      </w:pPr>
      <w:r>
        <w:t xml:space="preserve">Le coup d’envoi de ces rencontres scientifiques sera donné le </w:t>
      </w:r>
      <w:r w:rsidRPr="0A02D19E">
        <w:rPr>
          <w:b/>
          <w:bCs/>
        </w:rPr>
        <w:t>24 septembre</w:t>
      </w:r>
      <w:r>
        <w:t xml:space="preserve"> avec le </w:t>
      </w:r>
      <w:r w:rsidRPr="0A02D19E">
        <w:rPr>
          <w:b/>
          <w:bCs/>
        </w:rPr>
        <w:t>panel « Gouvernance et structuration de la recherche en Asie du Sud-Est »</w:t>
      </w:r>
      <w:r w:rsidRPr="004E07CC">
        <w:t>.</w:t>
      </w:r>
      <w:r>
        <w:t> Cet événement abordera notamment les questions liées à la performance de la recherche, un élément clé pour la réputation et le prestige des établissements d’enseignement supérieur.</w:t>
      </w:r>
      <w:r w:rsidR="23563C0D">
        <w:t xml:space="preserve"> </w:t>
      </w:r>
      <w:hyperlink r:id="rId9" w:history="1">
        <w:hyperlink r:id="rId10" w:history="1">
          <w:hyperlink w:history="1">
            <w:r w:rsidR="4773E247" w:rsidRPr="0A02D19E">
              <w:rPr>
                <w:rStyle w:val="Hyperlink"/>
                <w:rFonts w:ascii="Aptos" w:eastAsia="Aptos" w:hAnsi="Aptos" w:cs="Aptos"/>
              </w:rPr>
              <w:t>Les résultats et recommandations issus de ce panel alimenteront les travaux de l’Université d’été de la Francophonie, prévue en octobre 2024 à Rabat.</w:t>
            </w:r>
          </w:hyperlink>
        </w:hyperlink>
      </w:hyperlink>
    </w:p>
    <w:p w14:paraId="36A55FEB" w14:textId="5A09261A" w:rsidR="009777F9" w:rsidRPr="009777F9" w:rsidRDefault="009777F9" w:rsidP="009777F9">
      <w:pPr>
        <w:jc w:val="both"/>
      </w:pPr>
      <w:r>
        <w:t>Poursuivant les réflexions amorcées la veille, </w:t>
      </w:r>
      <w:r w:rsidRPr="0A02D19E">
        <w:rPr>
          <w:b/>
          <w:bCs/>
        </w:rPr>
        <w:t>le</w:t>
      </w:r>
      <w:r w:rsidR="642FC9E1" w:rsidRPr="0A02D19E">
        <w:rPr>
          <w:b/>
          <w:bCs/>
        </w:rPr>
        <w:t>s</w:t>
      </w:r>
      <w:r w:rsidRPr="0A02D19E">
        <w:rPr>
          <w:b/>
          <w:bCs/>
        </w:rPr>
        <w:t xml:space="preserve"> « États généraux de la recherche francophone dans les établissements d’enseignement supérieur au Vietnam » se tiendra le 25 septembre.</w:t>
      </w:r>
      <w:r>
        <w:t> Ce forum mettra en avant les défis et les opportunités spécifiques à la recherche francophone, en particulier dans le contexte vietnamien. </w:t>
      </w:r>
    </w:p>
    <w:p w14:paraId="256D22F0" w14:textId="4FA4055F" w:rsidR="009777F9" w:rsidRPr="009777F9" w:rsidRDefault="009777F9" w:rsidP="009777F9">
      <w:pPr>
        <w:jc w:val="both"/>
      </w:pPr>
      <w:r>
        <w:t xml:space="preserve">Ce forum visera </w:t>
      </w:r>
      <w:r w:rsidR="0169D52E" w:rsidRPr="0A02D19E">
        <w:rPr>
          <w:b/>
          <w:bCs/>
        </w:rPr>
        <w:t>à créer</w:t>
      </w:r>
      <w:r w:rsidRPr="0A02D19E">
        <w:rPr>
          <w:b/>
          <w:bCs/>
        </w:rPr>
        <w:t xml:space="preserve"> un cadre de concertation national</w:t>
      </w:r>
      <w:r>
        <w:t>, mettant en exergue les défis et propositions pour éclairer les réformes futures. Les discussions porteront sur des questions clés telles que le maintien de la dynamique et de la visibilité de la recherche en langue française et le développement de projets de recherche concrets soutenus par l’AUF. </w:t>
      </w:r>
    </w:p>
    <w:p w14:paraId="66E218E4" w14:textId="5FA69CBC" w:rsidR="009777F9" w:rsidRDefault="009777F9" w:rsidP="009777F9">
      <w:pPr>
        <w:jc w:val="both"/>
      </w:pPr>
      <w:r w:rsidRPr="0A02D19E">
        <w:rPr>
          <w:b/>
          <w:bCs/>
        </w:rPr>
        <w:t>Trois ateliers thématiques</w:t>
      </w:r>
      <w:r>
        <w:t xml:space="preserve"> en </w:t>
      </w:r>
      <w:r w:rsidR="7C5E64D0">
        <w:t>sciences humaines</w:t>
      </w:r>
      <w:r w:rsidR="68DBB530">
        <w:t xml:space="preserve"> et sociales</w:t>
      </w:r>
      <w:r>
        <w:t>, en sciences</w:t>
      </w:r>
      <w:r w:rsidR="3652AED4">
        <w:t xml:space="preserve"> de </w:t>
      </w:r>
      <w:r w:rsidR="69E4BDCD">
        <w:t>l’ingénieur,</w:t>
      </w:r>
      <w:r>
        <w:t xml:space="preserve"> et en </w:t>
      </w:r>
      <w:r w:rsidR="690838F4">
        <w:t xml:space="preserve">sciences de la vie et de la </w:t>
      </w:r>
      <w:r w:rsidR="566645BD">
        <w:t>santé seront</w:t>
      </w:r>
      <w:r>
        <w:t xml:space="preserve"> organisés en parallèle, permettant des discussions approfondies sur les conditions nécessaires au développement d’une recherche performante et interdisciplinaire.  </w:t>
      </w:r>
    </w:p>
    <w:p w14:paraId="0B2A6D46" w14:textId="2459FC95" w:rsidR="009777F9" w:rsidRPr="009777F9" w:rsidRDefault="009777F9" w:rsidP="009777F9">
      <w:pPr>
        <w:jc w:val="right"/>
      </w:pPr>
      <w:r>
        <w:t>__________________</w:t>
      </w:r>
    </w:p>
    <w:p w14:paraId="6F295628" w14:textId="30D97BE7" w:rsidR="009777F9" w:rsidRDefault="009777F9" w:rsidP="00754457">
      <w:pPr>
        <w:jc w:val="right"/>
        <w:rPr>
          <w:b/>
          <w:bCs/>
        </w:rPr>
      </w:pPr>
      <w:r w:rsidRPr="009777F9">
        <w:rPr>
          <w:b/>
          <w:bCs/>
        </w:rPr>
        <w:t>Contact presse :</w:t>
      </w:r>
    </w:p>
    <w:p w14:paraId="528DD1C0" w14:textId="531FCAFF" w:rsidR="00956A62" w:rsidRDefault="39AE7E15" w:rsidP="0A02D19E">
      <w:pPr>
        <w:jc w:val="right"/>
        <w:rPr>
          <w:rFonts w:ascii="Aptos" w:eastAsia="Aptos" w:hAnsi="Aptos" w:cs="Aptos"/>
        </w:rPr>
      </w:pPr>
      <w:r w:rsidRPr="0A02D19E">
        <w:rPr>
          <w:b/>
          <w:bCs/>
        </w:rPr>
        <w:t>Phung Thi Thanh Tu</w:t>
      </w:r>
    </w:p>
    <w:p w14:paraId="1B4F32FD" w14:textId="7E3A6570" w:rsidR="00956A62" w:rsidRDefault="39AE7E15" w:rsidP="00754457">
      <w:pPr>
        <w:jc w:val="right"/>
        <w:rPr>
          <w:b/>
          <w:bCs/>
        </w:rPr>
      </w:pPr>
      <w:r w:rsidRPr="0A02D19E">
        <w:rPr>
          <w:b/>
          <w:bCs/>
        </w:rPr>
        <w:t xml:space="preserve">Chargée de </w:t>
      </w:r>
      <w:r w:rsidR="00956A62" w:rsidRPr="0A02D19E">
        <w:rPr>
          <w:b/>
          <w:bCs/>
        </w:rPr>
        <w:t>de projets</w:t>
      </w:r>
    </w:p>
    <w:p w14:paraId="56A984AF" w14:textId="65E2C2A0" w:rsidR="313191A4" w:rsidRDefault="313191A4" w:rsidP="0A02D19E">
      <w:pPr>
        <w:jc w:val="right"/>
        <w:rPr>
          <w:rStyle w:val="Hyperlink"/>
          <w:rFonts w:ascii="Aptos" w:eastAsia="Aptos" w:hAnsi="Aptos" w:cs="Aptos"/>
          <w:lang w:val="en-US"/>
        </w:rPr>
      </w:pPr>
      <w:r w:rsidRPr="0A02D19E">
        <w:rPr>
          <w:rFonts w:ascii="Aptos" w:eastAsia="Aptos" w:hAnsi="Aptos" w:cs="Aptos"/>
          <w:lang w:val="en-US"/>
        </w:rPr>
        <w:t xml:space="preserve"> </w:t>
      </w:r>
      <w:hyperlink r:id="rId11" w:history="1">
        <w:r w:rsidRPr="0A02D19E">
          <w:rPr>
            <w:rStyle w:val="Hyperlink"/>
            <w:rFonts w:ascii="Aptos" w:eastAsia="Aptos" w:hAnsi="Aptos" w:cs="Aptos"/>
            <w:lang w:val="en-US"/>
          </w:rPr>
          <w:t>phung.thi.thanh.tu@auf.org</w:t>
        </w:r>
      </w:hyperlink>
    </w:p>
    <w:p w14:paraId="71CEBD85" w14:textId="63753956" w:rsidR="679203BA" w:rsidRDefault="679203BA" w:rsidP="0A02D19E">
      <w:pPr>
        <w:jc w:val="right"/>
        <w:rPr>
          <w:rFonts w:ascii="Aptos" w:eastAsia="Aptos" w:hAnsi="Aptos" w:cs="Aptos"/>
        </w:rPr>
      </w:pPr>
      <w:r w:rsidRPr="0A02D19E">
        <w:rPr>
          <w:rFonts w:ascii="Aptos" w:eastAsia="Aptos" w:hAnsi="Aptos" w:cs="Aptos"/>
        </w:rPr>
        <w:t>84 (0</w:t>
      </w:r>
      <w:r w:rsidR="0C55A51B" w:rsidRPr="0A02D19E">
        <w:rPr>
          <w:rFonts w:ascii="Aptos" w:eastAsia="Aptos" w:hAnsi="Aptos" w:cs="Aptos"/>
        </w:rPr>
        <w:t>)</w:t>
      </w:r>
      <w:r w:rsidR="1DFB2040" w:rsidRPr="0A02D19E">
        <w:rPr>
          <w:rFonts w:ascii="Aptos" w:eastAsia="Aptos" w:hAnsi="Aptos" w:cs="Aptos"/>
        </w:rPr>
        <w:t xml:space="preserve"> </w:t>
      </w:r>
      <w:r w:rsidRPr="0A02D19E">
        <w:rPr>
          <w:rFonts w:ascii="Aptos" w:eastAsia="Aptos" w:hAnsi="Aptos" w:cs="Aptos"/>
        </w:rPr>
        <w:t>982290486</w:t>
      </w:r>
    </w:p>
    <w:sectPr w:rsidR="67920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0F24"/>
    <w:multiLevelType w:val="hybridMultilevel"/>
    <w:tmpl w:val="7820F2F8"/>
    <w:lvl w:ilvl="0" w:tplc="32F64EE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4A692"/>
    <w:multiLevelType w:val="hybridMultilevel"/>
    <w:tmpl w:val="822A233E"/>
    <w:lvl w:ilvl="0" w:tplc="60D2EE62">
      <w:start w:val="1"/>
      <w:numFmt w:val="bullet"/>
      <w:lvlText w:val="-"/>
      <w:lvlJc w:val="left"/>
      <w:pPr>
        <w:ind w:left="720" w:hanging="360"/>
      </w:pPr>
      <w:rPr>
        <w:rFonts w:ascii="Aptos" w:hAnsi="Aptos" w:hint="default"/>
      </w:rPr>
    </w:lvl>
    <w:lvl w:ilvl="1" w:tplc="D11498BC">
      <w:start w:val="1"/>
      <w:numFmt w:val="bullet"/>
      <w:lvlText w:val="o"/>
      <w:lvlJc w:val="left"/>
      <w:pPr>
        <w:ind w:left="1440" w:hanging="360"/>
      </w:pPr>
      <w:rPr>
        <w:rFonts w:ascii="Courier New" w:hAnsi="Courier New" w:hint="default"/>
      </w:rPr>
    </w:lvl>
    <w:lvl w:ilvl="2" w:tplc="C82CEB4E">
      <w:start w:val="1"/>
      <w:numFmt w:val="bullet"/>
      <w:lvlText w:val=""/>
      <w:lvlJc w:val="left"/>
      <w:pPr>
        <w:ind w:left="2160" w:hanging="360"/>
      </w:pPr>
      <w:rPr>
        <w:rFonts w:ascii="Wingdings" w:hAnsi="Wingdings" w:hint="default"/>
      </w:rPr>
    </w:lvl>
    <w:lvl w:ilvl="3" w:tplc="B8122FE8">
      <w:start w:val="1"/>
      <w:numFmt w:val="bullet"/>
      <w:lvlText w:val=""/>
      <w:lvlJc w:val="left"/>
      <w:pPr>
        <w:ind w:left="2880" w:hanging="360"/>
      </w:pPr>
      <w:rPr>
        <w:rFonts w:ascii="Symbol" w:hAnsi="Symbol" w:hint="default"/>
      </w:rPr>
    </w:lvl>
    <w:lvl w:ilvl="4" w:tplc="305698C8">
      <w:start w:val="1"/>
      <w:numFmt w:val="bullet"/>
      <w:lvlText w:val="o"/>
      <w:lvlJc w:val="left"/>
      <w:pPr>
        <w:ind w:left="3600" w:hanging="360"/>
      </w:pPr>
      <w:rPr>
        <w:rFonts w:ascii="Courier New" w:hAnsi="Courier New" w:hint="default"/>
      </w:rPr>
    </w:lvl>
    <w:lvl w:ilvl="5" w:tplc="A32A269C">
      <w:start w:val="1"/>
      <w:numFmt w:val="bullet"/>
      <w:lvlText w:val=""/>
      <w:lvlJc w:val="left"/>
      <w:pPr>
        <w:ind w:left="4320" w:hanging="360"/>
      </w:pPr>
      <w:rPr>
        <w:rFonts w:ascii="Wingdings" w:hAnsi="Wingdings" w:hint="default"/>
      </w:rPr>
    </w:lvl>
    <w:lvl w:ilvl="6" w:tplc="BA12C35E">
      <w:start w:val="1"/>
      <w:numFmt w:val="bullet"/>
      <w:lvlText w:val=""/>
      <w:lvlJc w:val="left"/>
      <w:pPr>
        <w:ind w:left="5040" w:hanging="360"/>
      </w:pPr>
      <w:rPr>
        <w:rFonts w:ascii="Symbol" w:hAnsi="Symbol" w:hint="default"/>
      </w:rPr>
    </w:lvl>
    <w:lvl w:ilvl="7" w:tplc="A4827852">
      <w:start w:val="1"/>
      <w:numFmt w:val="bullet"/>
      <w:lvlText w:val="o"/>
      <w:lvlJc w:val="left"/>
      <w:pPr>
        <w:ind w:left="5760" w:hanging="360"/>
      </w:pPr>
      <w:rPr>
        <w:rFonts w:ascii="Courier New" w:hAnsi="Courier New" w:hint="default"/>
      </w:rPr>
    </w:lvl>
    <w:lvl w:ilvl="8" w:tplc="514AF388">
      <w:start w:val="1"/>
      <w:numFmt w:val="bullet"/>
      <w:lvlText w:val=""/>
      <w:lvlJc w:val="left"/>
      <w:pPr>
        <w:ind w:left="6480" w:hanging="360"/>
      </w:pPr>
      <w:rPr>
        <w:rFonts w:ascii="Wingdings" w:hAnsi="Wingdings" w:hint="default"/>
      </w:rPr>
    </w:lvl>
  </w:abstractNum>
  <w:num w:numId="1" w16cid:durableId="529222621">
    <w:abstractNumId w:val="1"/>
  </w:num>
  <w:num w:numId="2" w16cid:durableId="56060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58"/>
    <w:rsid w:val="00047553"/>
    <w:rsid w:val="000F6122"/>
    <w:rsid w:val="001472F5"/>
    <w:rsid w:val="00284680"/>
    <w:rsid w:val="00304945"/>
    <w:rsid w:val="003A1BA8"/>
    <w:rsid w:val="003F6BD3"/>
    <w:rsid w:val="004B6258"/>
    <w:rsid w:val="004E07CC"/>
    <w:rsid w:val="006312B6"/>
    <w:rsid w:val="00672086"/>
    <w:rsid w:val="006D04DA"/>
    <w:rsid w:val="00754457"/>
    <w:rsid w:val="00763155"/>
    <w:rsid w:val="007B2B85"/>
    <w:rsid w:val="00956A62"/>
    <w:rsid w:val="009777F9"/>
    <w:rsid w:val="00993A11"/>
    <w:rsid w:val="00A527E0"/>
    <w:rsid w:val="00AD7435"/>
    <w:rsid w:val="00AF3607"/>
    <w:rsid w:val="00B34667"/>
    <w:rsid w:val="00B67D36"/>
    <w:rsid w:val="00BE0BE5"/>
    <w:rsid w:val="00C414B2"/>
    <w:rsid w:val="00C90FEC"/>
    <w:rsid w:val="00CF1BED"/>
    <w:rsid w:val="00CF2FF8"/>
    <w:rsid w:val="00D01CF8"/>
    <w:rsid w:val="00DB6E80"/>
    <w:rsid w:val="00EE790E"/>
    <w:rsid w:val="00F426EA"/>
    <w:rsid w:val="00F8520F"/>
    <w:rsid w:val="00FC181B"/>
    <w:rsid w:val="01055584"/>
    <w:rsid w:val="0169D52E"/>
    <w:rsid w:val="01775CFF"/>
    <w:rsid w:val="01C481AB"/>
    <w:rsid w:val="01FD2236"/>
    <w:rsid w:val="024362A3"/>
    <w:rsid w:val="024CCF92"/>
    <w:rsid w:val="048E9A64"/>
    <w:rsid w:val="05585542"/>
    <w:rsid w:val="057409D5"/>
    <w:rsid w:val="06279A6C"/>
    <w:rsid w:val="06659CF6"/>
    <w:rsid w:val="07708CE2"/>
    <w:rsid w:val="07C4CCEB"/>
    <w:rsid w:val="07F94105"/>
    <w:rsid w:val="089948BD"/>
    <w:rsid w:val="0942CD1E"/>
    <w:rsid w:val="0946BEA2"/>
    <w:rsid w:val="09690931"/>
    <w:rsid w:val="097411F8"/>
    <w:rsid w:val="09FC1A0E"/>
    <w:rsid w:val="09FCE757"/>
    <w:rsid w:val="0A02D19E"/>
    <w:rsid w:val="0C55A51B"/>
    <w:rsid w:val="0C86BC23"/>
    <w:rsid w:val="0C8D05DF"/>
    <w:rsid w:val="0EDFCEB2"/>
    <w:rsid w:val="0EE978FC"/>
    <w:rsid w:val="0F40ABF7"/>
    <w:rsid w:val="0F61F6F9"/>
    <w:rsid w:val="10D9C56E"/>
    <w:rsid w:val="10E340A0"/>
    <w:rsid w:val="1192D00D"/>
    <w:rsid w:val="12241DAC"/>
    <w:rsid w:val="13BD58C4"/>
    <w:rsid w:val="1401055F"/>
    <w:rsid w:val="1501DCA9"/>
    <w:rsid w:val="15135D8F"/>
    <w:rsid w:val="1906A26F"/>
    <w:rsid w:val="190D5D1C"/>
    <w:rsid w:val="196C80FE"/>
    <w:rsid w:val="1D9BAEF5"/>
    <w:rsid w:val="1DFB2040"/>
    <w:rsid w:val="1EB18DF6"/>
    <w:rsid w:val="2043232D"/>
    <w:rsid w:val="2047052D"/>
    <w:rsid w:val="23563C0D"/>
    <w:rsid w:val="23829814"/>
    <w:rsid w:val="23D9D0E6"/>
    <w:rsid w:val="2422E659"/>
    <w:rsid w:val="252D92CE"/>
    <w:rsid w:val="25F69690"/>
    <w:rsid w:val="26392819"/>
    <w:rsid w:val="26C24AF9"/>
    <w:rsid w:val="26DF121A"/>
    <w:rsid w:val="2911130B"/>
    <w:rsid w:val="2DDCD4C3"/>
    <w:rsid w:val="2DE325B8"/>
    <w:rsid w:val="2FC97C20"/>
    <w:rsid w:val="30EA7DE7"/>
    <w:rsid w:val="313191A4"/>
    <w:rsid w:val="322DF651"/>
    <w:rsid w:val="32D728F2"/>
    <w:rsid w:val="32DE08F6"/>
    <w:rsid w:val="333DA411"/>
    <w:rsid w:val="3565127F"/>
    <w:rsid w:val="3652AED4"/>
    <w:rsid w:val="37B270E7"/>
    <w:rsid w:val="37F61145"/>
    <w:rsid w:val="3824ADAC"/>
    <w:rsid w:val="3880E1F4"/>
    <w:rsid w:val="39532863"/>
    <w:rsid w:val="39875269"/>
    <w:rsid w:val="3993EB5F"/>
    <w:rsid w:val="39AE7E15"/>
    <w:rsid w:val="3B3C2439"/>
    <w:rsid w:val="3B5359E1"/>
    <w:rsid w:val="3B7DD56D"/>
    <w:rsid w:val="3C86F428"/>
    <w:rsid w:val="3C9CF668"/>
    <w:rsid w:val="3EAC4B80"/>
    <w:rsid w:val="414A4E49"/>
    <w:rsid w:val="418FD38E"/>
    <w:rsid w:val="4281E6DA"/>
    <w:rsid w:val="4358B22E"/>
    <w:rsid w:val="4369AF7C"/>
    <w:rsid w:val="438F01DE"/>
    <w:rsid w:val="44BB35DD"/>
    <w:rsid w:val="44DCB784"/>
    <w:rsid w:val="4552015B"/>
    <w:rsid w:val="468F0181"/>
    <w:rsid w:val="4773E247"/>
    <w:rsid w:val="48E36191"/>
    <w:rsid w:val="49B34F21"/>
    <w:rsid w:val="4ABB7B1F"/>
    <w:rsid w:val="4B8A4EEB"/>
    <w:rsid w:val="4C88B204"/>
    <w:rsid w:val="4CA083C3"/>
    <w:rsid w:val="4E1B5E43"/>
    <w:rsid w:val="50AF1286"/>
    <w:rsid w:val="51F2FD39"/>
    <w:rsid w:val="52A445DF"/>
    <w:rsid w:val="5475C949"/>
    <w:rsid w:val="5478FB6D"/>
    <w:rsid w:val="557E9AD9"/>
    <w:rsid w:val="55DDBDEA"/>
    <w:rsid w:val="566645BD"/>
    <w:rsid w:val="57958629"/>
    <w:rsid w:val="57EBBE17"/>
    <w:rsid w:val="58065E74"/>
    <w:rsid w:val="5842757D"/>
    <w:rsid w:val="59361D9B"/>
    <w:rsid w:val="5A5B8730"/>
    <w:rsid w:val="5ACAC6E4"/>
    <w:rsid w:val="5B5B42BE"/>
    <w:rsid w:val="5B5E66A3"/>
    <w:rsid w:val="5BF6D9EE"/>
    <w:rsid w:val="5C8D9B41"/>
    <w:rsid w:val="5CC63EBB"/>
    <w:rsid w:val="5D3CD76D"/>
    <w:rsid w:val="5E2E859D"/>
    <w:rsid w:val="5E3D481C"/>
    <w:rsid w:val="5F7A54B6"/>
    <w:rsid w:val="60A8DEEE"/>
    <w:rsid w:val="60F4880D"/>
    <w:rsid w:val="626BC256"/>
    <w:rsid w:val="642FC9E1"/>
    <w:rsid w:val="650C0F70"/>
    <w:rsid w:val="650D342B"/>
    <w:rsid w:val="664F19F2"/>
    <w:rsid w:val="6655F444"/>
    <w:rsid w:val="679203BA"/>
    <w:rsid w:val="68D500CF"/>
    <w:rsid w:val="68DBB530"/>
    <w:rsid w:val="690838F4"/>
    <w:rsid w:val="69E4BDCD"/>
    <w:rsid w:val="6C4897DA"/>
    <w:rsid w:val="6C60083C"/>
    <w:rsid w:val="6D251573"/>
    <w:rsid w:val="6DD03740"/>
    <w:rsid w:val="6E48C507"/>
    <w:rsid w:val="6F430C89"/>
    <w:rsid w:val="6FC1460C"/>
    <w:rsid w:val="7017F162"/>
    <w:rsid w:val="70DFF085"/>
    <w:rsid w:val="733B8264"/>
    <w:rsid w:val="77DA399A"/>
    <w:rsid w:val="78929130"/>
    <w:rsid w:val="7963EEBF"/>
    <w:rsid w:val="79AA3E09"/>
    <w:rsid w:val="79EE6AA5"/>
    <w:rsid w:val="7A192123"/>
    <w:rsid w:val="7B510495"/>
    <w:rsid w:val="7C5E64D0"/>
    <w:rsid w:val="7DB94FC7"/>
    <w:rsid w:val="7E196ABA"/>
    <w:rsid w:val="7E5EF80E"/>
    <w:rsid w:val="7EEC13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C246"/>
  <w15:chartTrackingRefBased/>
  <w15:docId w15:val="{319F2A59-970C-4A48-A66B-5E196CF7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6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6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58"/>
    <w:rPr>
      <w:rFonts w:eastAsiaTheme="majorEastAsia" w:cstheme="majorBidi"/>
      <w:color w:val="272727" w:themeColor="text1" w:themeTint="D8"/>
    </w:rPr>
  </w:style>
  <w:style w:type="paragraph" w:styleId="Title">
    <w:name w:val="Title"/>
    <w:basedOn w:val="Normal"/>
    <w:next w:val="Normal"/>
    <w:link w:val="TitleChar"/>
    <w:uiPriority w:val="10"/>
    <w:qFormat/>
    <w:rsid w:val="004B6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258"/>
    <w:pPr>
      <w:spacing w:before="160"/>
      <w:jc w:val="center"/>
    </w:pPr>
    <w:rPr>
      <w:i/>
      <w:iCs/>
      <w:color w:val="404040" w:themeColor="text1" w:themeTint="BF"/>
    </w:rPr>
  </w:style>
  <w:style w:type="character" w:customStyle="1" w:styleId="QuoteChar">
    <w:name w:val="Quote Char"/>
    <w:basedOn w:val="DefaultParagraphFont"/>
    <w:link w:val="Quote"/>
    <w:uiPriority w:val="29"/>
    <w:rsid w:val="004B6258"/>
    <w:rPr>
      <w:i/>
      <w:iCs/>
      <w:color w:val="404040" w:themeColor="text1" w:themeTint="BF"/>
    </w:rPr>
  </w:style>
  <w:style w:type="paragraph" w:styleId="ListParagraph">
    <w:name w:val="List Paragraph"/>
    <w:basedOn w:val="Normal"/>
    <w:uiPriority w:val="34"/>
    <w:qFormat/>
    <w:rsid w:val="004B6258"/>
    <w:pPr>
      <w:ind w:left="720"/>
      <w:contextualSpacing/>
    </w:pPr>
  </w:style>
  <w:style w:type="character" w:styleId="IntenseEmphasis">
    <w:name w:val="Intense Emphasis"/>
    <w:basedOn w:val="DefaultParagraphFont"/>
    <w:uiPriority w:val="21"/>
    <w:qFormat/>
    <w:rsid w:val="004B6258"/>
    <w:rPr>
      <w:i/>
      <w:iCs/>
      <w:color w:val="0F4761" w:themeColor="accent1" w:themeShade="BF"/>
    </w:rPr>
  </w:style>
  <w:style w:type="paragraph" w:styleId="IntenseQuote">
    <w:name w:val="Intense Quote"/>
    <w:basedOn w:val="Normal"/>
    <w:next w:val="Normal"/>
    <w:link w:val="IntenseQuoteChar"/>
    <w:uiPriority w:val="30"/>
    <w:qFormat/>
    <w:rsid w:val="004B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258"/>
    <w:rPr>
      <w:i/>
      <w:iCs/>
      <w:color w:val="0F4761" w:themeColor="accent1" w:themeShade="BF"/>
    </w:rPr>
  </w:style>
  <w:style w:type="character" w:styleId="IntenseReference">
    <w:name w:val="Intense Reference"/>
    <w:basedOn w:val="DefaultParagraphFont"/>
    <w:uiPriority w:val="32"/>
    <w:qFormat/>
    <w:rsid w:val="004B6258"/>
    <w:rPr>
      <w:b/>
      <w:bCs/>
      <w:smallCaps/>
      <w:color w:val="0F4761" w:themeColor="accent1" w:themeShade="BF"/>
      <w:spacing w:val="5"/>
    </w:rPr>
  </w:style>
  <w:style w:type="paragraph" w:styleId="NormalWeb">
    <w:name w:val="Normal (Web)"/>
    <w:basedOn w:val="Normal"/>
    <w:uiPriority w:val="99"/>
    <w:semiHidden/>
    <w:unhideWhenUsed/>
    <w:rsid w:val="004B6258"/>
    <w:rPr>
      <w:rFonts w:ascii="Times New Roman" w:hAnsi="Times New Roman" w:cs="Times New Roman"/>
    </w:rPr>
  </w:style>
  <w:style w:type="character" w:styleId="Hyperlink">
    <w:name w:val="Hyperlink"/>
    <w:basedOn w:val="DefaultParagraphFont"/>
    <w:uiPriority w:val="99"/>
    <w:unhideWhenUsed/>
    <w:rsid w:val="004B6258"/>
    <w:rPr>
      <w:color w:val="467886" w:themeColor="hyperlink"/>
      <w:u w:val="single"/>
    </w:rPr>
  </w:style>
  <w:style w:type="character" w:styleId="UnresolvedMention">
    <w:name w:val="Unresolved Mention"/>
    <w:basedOn w:val="DefaultParagraphFont"/>
    <w:uiPriority w:val="99"/>
    <w:semiHidden/>
    <w:unhideWhenUsed/>
    <w:rsid w:val="004B625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1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2169">
      <w:bodyDiv w:val="1"/>
      <w:marLeft w:val="0"/>
      <w:marRight w:val="0"/>
      <w:marTop w:val="0"/>
      <w:marBottom w:val="0"/>
      <w:divBdr>
        <w:top w:val="none" w:sz="0" w:space="0" w:color="auto"/>
        <w:left w:val="none" w:sz="0" w:space="0" w:color="auto"/>
        <w:bottom w:val="none" w:sz="0" w:space="0" w:color="auto"/>
        <w:right w:val="none" w:sz="0" w:space="0" w:color="auto"/>
      </w:divBdr>
    </w:div>
    <w:div w:id="402026881">
      <w:bodyDiv w:val="1"/>
      <w:marLeft w:val="0"/>
      <w:marRight w:val="0"/>
      <w:marTop w:val="0"/>
      <w:marBottom w:val="0"/>
      <w:divBdr>
        <w:top w:val="none" w:sz="0" w:space="0" w:color="auto"/>
        <w:left w:val="none" w:sz="0" w:space="0" w:color="auto"/>
        <w:bottom w:val="none" w:sz="0" w:space="0" w:color="auto"/>
        <w:right w:val="none" w:sz="0" w:space="0" w:color="auto"/>
      </w:divBdr>
    </w:div>
    <w:div w:id="447701021">
      <w:bodyDiv w:val="1"/>
      <w:marLeft w:val="0"/>
      <w:marRight w:val="0"/>
      <w:marTop w:val="0"/>
      <w:marBottom w:val="0"/>
      <w:divBdr>
        <w:top w:val="none" w:sz="0" w:space="0" w:color="auto"/>
        <w:left w:val="none" w:sz="0" w:space="0" w:color="auto"/>
        <w:bottom w:val="none" w:sz="0" w:space="0" w:color="auto"/>
        <w:right w:val="none" w:sz="0" w:space="0" w:color="auto"/>
      </w:divBdr>
    </w:div>
    <w:div w:id="552080273">
      <w:bodyDiv w:val="1"/>
      <w:marLeft w:val="0"/>
      <w:marRight w:val="0"/>
      <w:marTop w:val="0"/>
      <w:marBottom w:val="0"/>
      <w:divBdr>
        <w:top w:val="none" w:sz="0" w:space="0" w:color="auto"/>
        <w:left w:val="none" w:sz="0" w:space="0" w:color="auto"/>
        <w:bottom w:val="none" w:sz="0" w:space="0" w:color="auto"/>
        <w:right w:val="none" w:sz="0" w:space="0" w:color="auto"/>
      </w:divBdr>
    </w:div>
    <w:div w:id="787234721">
      <w:bodyDiv w:val="1"/>
      <w:marLeft w:val="0"/>
      <w:marRight w:val="0"/>
      <w:marTop w:val="0"/>
      <w:marBottom w:val="0"/>
      <w:divBdr>
        <w:top w:val="none" w:sz="0" w:space="0" w:color="auto"/>
        <w:left w:val="none" w:sz="0" w:space="0" w:color="auto"/>
        <w:bottom w:val="none" w:sz="0" w:space="0" w:color="auto"/>
        <w:right w:val="none" w:sz="0" w:space="0" w:color="auto"/>
      </w:divBdr>
    </w:div>
    <w:div w:id="806708454">
      <w:bodyDiv w:val="1"/>
      <w:marLeft w:val="0"/>
      <w:marRight w:val="0"/>
      <w:marTop w:val="0"/>
      <w:marBottom w:val="0"/>
      <w:divBdr>
        <w:top w:val="none" w:sz="0" w:space="0" w:color="auto"/>
        <w:left w:val="none" w:sz="0" w:space="0" w:color="auto"/>
        <w:bottom w:val="none" w:sz="0" w:space="0" w:color="auto"/>
        <w:right w:val="none" w:sz="0" w:space="0" w:color="auto"/>
      </w:divBdr>
    </w:div>
    <w:div w:id="840242339">
      <w:bodyDiv w:val="1"/>
      <w:marLeft w:val="0"/>
      <w:marRight w:val="0"/>
      <w:marTop w:val="0"/>
      <w:marBottom w:val="0"/>
      <w:divBdr>
        <w:top w:val="none" w:sz="0" w:space="0" w:color="auto"/>
        <w:left w:val="none" w:sz="0" w:space="0" w:color="auto"/>
        <w:bottom w:val="none" w:sz="0" w:space="0" w:color="auto"/>
        <w:right w:val="none" w:sz="0" w:space="0" w:color="auto"/>
      </w:divBdr>
    </w:div>
    <w:div w:id="842206246">
      <w:bodyDiv w:val="1"/>
      <w:marLeft w:val="0"/>
      <w:marRight w:val="0"/>
      <w:marTop w:val="0"/>
      <w:marBottom w:val="0"/>
      <w:divBdr>
        <w:top w:val="none" w:sz="0" w:space="0" w:color="auto"/>
        <w:left w:val="none" w:sz="0" w:space="0" w:color="auto"/>
        <w:bottom w:val="none" w:sz="0" w:space="0" w:color="auto"/>
        <w:right w:val="none" w:sz="0" w:space="0" w:color="auto"/>
      </w:divBdr>
    </w:div>
    <w:div w:id="855192837">
      <w:bodyDiv w:val="1"/>
      <w:marLeft w:val="0"/>
      <w:marRight w:val="0"/>
      <w:marTop w:val="0"/>
      <w:marBottom w:val="0"/>
      <w:divBdr>
        <w:top w:val="none" w:sz="0" w:space="0" w:color="auto"/>
        <w:left w:val="none" w:sz="0" w:space="0" w:color="auto"/>
        <w:bottom w:val="none" w:sz="0" w:space="0" w:color="auto"/>
        <w:right w:val="none" w:sz="0" w:space="0" w:color="auto"/>
      </w:divBdr>
    </w:div>
    <w:div w:id="1131482365">
      <w:bodyDiv w:val="1"/>
      <w:marLeft w:val="0"/>
      <w:marRight w:val="0"/>
      <w:marTop w:val="0"/>
      <w:marBottom w:val="0"/>
      <w:divBdr>
        <w:top w:val="none" w:sz="0" w:space="0" w:color="auto"/>
        <w:left w:val="none" w:sz="0" w:space="0" w:color="auto"/>
        <w:bottom w:val="none" w:sz="0" w:space="0" w:color="auto"/>
        <w:right w:val="none" w:sz="0" w:space="0" w:color="auto"/>
      </w:divBdr>
      <w:divsChild>
        <w:div w:id="455291312">
          <w:marLeft w:val="0"/>
          <w:marRight w:val="0"/>
          <w:marTop w:val="0"/>
          <w:marBottom w:val="0"/>
          <w:divBdr>
            <w:top w:val="none" w:sz="0" w:space="0" w:color="auto"/>
            <w:left w:val="none" w:sz="0" w:space="0" w:color="auto"/>
            <w:bottom w:val="none" w:sz="0" w:space="0" w:color="auto"/>
            <w:right w:val="none" w:sz="0" w:space="0" w:color="auto"/>
          </w:divBdr>
        </w:div>
      </w:divsChild>
    </w:div>
    <w:div w:id="1166359662">
      <w:bodyDiv w:val="1"/>
      <w:marLeft w:val="0"/>
      <w:marRight w:val="0"/>
      <w:marTop w:val="0"/>
      <w:marBottom w:val="0"/>
      <w:divBdr>
        <w:top w:val="none" w:sz="0" w:space="0" w:color="auto"/>
        <w:left w:val="none" w:sz="0" w:space="0" w:color="auto"/>
        <w:bottom w:val="none" w:sz="0" w:space="0" w:color="auto"/>
        <w:right w:val="none" w:sz="0" w:space="0" w:color="auto"/>
      </w:divBdr>
    </w:div>
    <w:div w:id="1253313869">
      <w:bodyDiv w:val="1"/>
      <w:marLeft w:val="0"/>
      <w:marRight w:val="0"/>
      <w:marTop w:val="0"/>
      <w:marBottom w:val="0"/>
      <w:divBdr>
        <w:top w:val="none" w:sz="0" w:space="0" w:color="auto"/>
        <w:left w:val="none" w:sz="0" w:space="0" w:color="auto"/>
        <w:bottom w:val="none" w:sz="0" w:space="0" w:color="auto"/>
        <w:right w:val="none" w:sz="0" w:space="0" w:color="auto"/>
      </w:divBdr>
    </w:div>
    <w:div w:id="1421634531">
      <w:bodyDiv w:val="1"/>
      <w:marLeft w:val="0"/>
      <w:marRight w:val="0"/>
      <w:marTop w:val="0"/>
      <w:marBottom w:val="0"/>
      <w:divBdr>
        <w:top w:val="none" w:sz="0" w:space="0" w:color="auto"/>
        <w:left w:val="none" w:sz="0" w:space="0" w:color="auto"/>
        <w:bottom w:val="none" w:sz="0" w:space="0" w:color="auto"/>
        <w:right w:val="none" w:sz="0" w:space="0" w:color="auto"/>
      </w:divBdr>
    </w:div>
    <w:div w:id="1445534085">
      <w:bodyDiv w:val="1"/>
      <w:marLeft w:val="0"/>
      <w:marRight w:val="0"/>
      <w:marTop w:val="0"/>
      <w:marBottom w:val="0"/>
      <w:divBdr>
        <w:top w:val="none" w:sz="0" w:space="0" w:color="auto"/>
        <w:left w:val="none" w:sz="0" w:space="0" w:color="auto"/>
        <w:bottom w:val="none" w:sz="0" w:space="0" w:color="auto"/>
        <w:right w:val="none" w:sz="0" w:space="0" w:color="auto"/>
      </w:divBdr>
    </w:div>
    <w:div w:id="1538809948">
      <w:bodyDiv w:val="1"/>
      <w:marLeft w:val="0"/>
      <w:marRight w:val="0"/>
      <w:marTop w:val="0"/>
      <w:marBottom w:val="0"/>
      <w:divBdr>
        <w:top w:val="none" w:sz="0" w:space="0" w:color="auto"/>
        <w:left w:val="none" w:sz="0" w:space="0" w:color="auto"/>
        <w:bottom w:val="none" w:sz="0" w:space="0" w:color="auto"/>
        <w:right w:val="none" w:sz="0" w:space="0" w:color="auto"/>
      </w:divBdr>
    </w:div>
    <w:div w:id="1668630231">
      <w:bodyDiv w:val="1"/>
      <w:marLeft w:val="0"/>
      <w:marRight w:val="0"/>
      <w:marTop w:val="0"/>
      <w:marBottom w:val="0"/>
      <w:divBdr>
        <w:top w:val="none" w:sz="0" w:space="0" w:color="auto"/>
        <w:left w:val="none" w:sz="0" w:space="0" w:color="auto"/>
        <w:bottom w:val="none" w:sz="0" w:space="0" w:color="auto"/>
        <w:right w:val="none" w:sz="0" w:space="0" w:color="auto"/>
      </w:divBdr>
    </w:div>
    <w:div w:id="1737390173">
      <w:bodyDiv w:val="1"/>
      <w:marLeft w:val="0"/>
      <w:marRight w:val="0"/>
      <w:marTop w:val="0"/>
      <w:marBottom w:val="0"/>
      <w:divBdr>
        <w:top w:val="none" w:sz="0" w:space="0" w:color="auto"/>
        <w:left w:val="none" w:sz="0" w:space="0" w:color="auto"/>
        <w:bottom w:val="none" w:sz="0" w:space="0" w:color="auto"/>
        <w:right w:val="none" w:sz="0" w:space="0" w:color="auto"/>
      </w:divBdr>
    </w:div>
    <w:div w:id="1835952062">
      <w:bodyDiv w:val="1"/>
      <w:marLeft w:val="0"/>
      <w:marRight w:val="0"/>
      <w:marTop w:val="0"/>
      <w:marBottom w:val="0"/>
      <w:divBdr>
        <w:top w:val="none" w:sz="0" w:space="0" w:color="auto"/>
        <w:left w:val="none" w:sz="0" w:space="0" w:color="auto"/>
        <w:bottom w:val="none" w:sz="0" w:space="0" w:color="auto"/>
        <w:right w:val="none" w:sz="0" w:space="0" w:color="auto"/>
      </w:divBdr>
      <w:divsChild>
        <w:div w:id="227809818">
          <w:marLeft w:val="0"/>
          <w:marRight w:val="0"/>
          <w:marTop w:val="0"/>
          <w:marBottom w:val="0"/>
          <w:divBdr>
            <w:top w:val="none" w:sz="0" w:space="0" w:color="auto"/>
            <w:left w:val="none" w:sz="0" w:space="0" w:color="auto"/>
            <w:bottom w:val="none" w:sz="0" w:space="0" w:color="auto"/>
            <w:right w:val="none" w:sz="0" w:space="0" w:color="auto"/>
          </w:divBdr>
          <w:divsChild>
            <w:div w:id="471291093">
              <w:marLeft w:val="0"/>
              <w:marRight w:val="0"/>
              <w:marTop w:val="0"/>
              <w:marBottom w:val="0"/>
              <w:divBdr>
                <w:top w:val="none" w:sz="0" w:space="0" w:color="auto"/>
                <w:left w:val="none" w:sz="0" w:space="0" w:color="auto"/>
                <w:bottom w:val="none" w:sz="0" w:space="0" w:color="auto"/>
                <w:right w:val="none" w:sz="0" w:space="0" w:color="auto"/>
              </w:divBdr>
              <w:divsChild>
                <w:div w:id="1771198577">
                  <w:marLeft w:val="0"/>
                  <w:marRight w:val="0"/>
                  <w:marTop w:val="0"/>
                  <w:marBottom w:val="0"/>
                  <w:divBdr>
                    <w:top w:val="none" w:sz="0" w:space="0" w:color="auto"/>
                    <w:left w:val="none" w:sz="0" w:space="0" w:color="auto"/>
                    <w:bottom w:val="none" w:sz="0" w:space="0" w:color="auto"/>
                    <w:right w:val="none" w:sz="0" w:space="0" w:color="auto"/>
                  </w:divBdr>
                  <w:divsChild>
                    <w:div w:id="3815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99360">
          <w:marLeft w:val="0"/>
          <w:marRight w:val="0"/>
          <w:marTop w:val="0"/>
          <w:marBottom w:val="0"/>
          <w:divBdr>
            <w:top w:val="none" w:sz="0" w:space="0" w:color="auto"/>
            <w:left w:val="none" w:sz="0" w:space="0" w:color="auto"/>
            <w:bottom w:val="none" w:sz="0" w:space="0" w:color="auto"/>
            <w:right w:val="none" w:sz="0" w:space="0" w:color="auto"/>
          </w:divBdr>
          <w:divsChild>
            <w:div w:id="376592755">
              <w:marLeft w:val="0"/>
              <w:marRight w:val="0"/>
              <w:marTop w:val="0"/>
              <w:marBottom w:val="0"/>
              <w:divBdr>
                <w:top w:val="none" w:sz="0" w:space="0" w:color="auto"/>
                <w:left w:val="none" w:sz="0" w:space="0" w:color="auto"/>
                <w:bottom w:val="none" w:sz="0" w:space="0" w:color="auto"/>
                <w:right w:val="none" w:sz="0" w:space="0" w:color="auto"/>
              </w:divBdr>
            </w:div>
            <w:div w:id="704258153">
              <w:marLeft w:val="0"/>
              <w:marRight w:val="0"/>
              <w:marTop w:val="0"/>
              <w:marBottom w:val="0"/>
              <w:divBdr>
                <w:top w:val="none" w:sz="0" w:space="0" w:color="auto"/>
                <w:left w:val="none" w:sz="0" w:space="0" w:color="auto"/>
                <w:bottom w:val="none" w:sz="0" w:space="0" w:color="auto"/>
                <w:right w:val="none" w:sz="0" w:space="0" w:color="auto"/>
              </w:divBdr>
              <w:divsChild>
                <w:div w:id="690372383">
                  <w:marLeft w:val="0"/>
                  <w:marRight w:val="0"/>
                  <w:marTop w:val="0"/>
                  <w:marBottom w:val="0"/>
                  <w:divBdr>
                    <w:top w:val="none" w:sz="0" w:space="0" w:color="auto"/>
                    <w:left w:val="none" w:sz="0" w:space="0" w:color="auto"/>
                    <w:bottom w:val="none" w:sz="0" w:space="0" w:color="auto"/>
                    <w:right w:val="none" w:sz="0" w:space="0" w:color="auto"/>
                  </w:divBdr>
                </w:div>
              </w:divsChild>
            </w:div>
            <w:div w:id="14583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6082">
      <w:bodyDiv w:val="1"/>
      <w:marLeft w:val="0"/>
      <w:marRight w:val="0"/>
      <w:marTop w:val="0"/>
      <w:marBottom w:val="0"/>
      <w:divBdr>
        <w:top w:val="none" w:sz="0" w:space="0" w:color="auto"/>
        <w:left w:val="none" w:sz="0" w:space="0" w:color="auto"/>
        <w:bottom w:val="none" w:sz="0" w:space="0" w:color="auto"/>
        <w:right w:val="none" w:sz="0" w:space="0" w:color="auto"/>
      </w:divBdr>
    </w:div>
    <w:div w:id="1896163125">
      <w:bodyDiv w:val="1"/>
      <w:marLeft w:val="0"/>
      <w:marRight w:val="0"/>
      <w:marTop w:val="0"/>
      <w:marBottom w:val="0"/>
      <w:divBdr>
        <w:top w:val="none" w:sz="0" w:space="0" w:color="auto"/>
        <w:left w:val="none" w:sz="0" w:space="0" w:color="auto"/>
        <w:bottom w:val="none" w:sz="0" w:space="0" w:color="auto"/>
        <w:right w:val="none" w:sz="0" w:space="0" w:color="auto"/>
      </w:divBdr>
      <w:divsChild>
        <w:div w:id="718171593">
          <w:marLeft w:val="0"/>
          <w:marRight w:val="0"/>
          <w:marTop w:val="0"/>
          <w:marBottom w:val="0"/>
          <w:divBdr>
            <w:top w:val="none" w:sz="0" w:space="0" w:color="auto"/>
            <w:left w:val="none" w:sz="0" w:space="0" w:color="auto"/>
            <w:bottom w:val="none" w:sz="0" w:space="0" w:color="auto"/>
            <w:right w:val="none" w:sz="0" w:space="0" w:color="auto"/>
          </w:divBdr>
        </w:div>
      </w:divsChild>
    </w:div>
    <w:div w:id="1908882532">
      <w:bodyDiv w:val="1"/>
      <w:marLeft w:val="0"/>
      <w:marRight w:val="0"/>
      <w:marTop w:val="0"/>
      <w:marBottom w:val="0"/>
      <w:divBdr>
        <w:top w:val="none" w:sz="0" w:space="0" w:color="auto"/>
        <w:left w:val="none" w:sz="0" w:space="0" w:color="auto"/>
        <w:bottom w:val="none" w:sz="0" w:space="0" w:color="auto"/>
        <w:right w:val="none" w:sz="0" w:space="0" w:color="auto"/>
      </w:divBdr>
    </w:div>
    <w:div w:id="1940138794">
      <w:bodyDiv w:val="1"/>
      <w:marLeft w:val="0"/>
      <w:marRight w:val="0"/>
      <w:marTop w:val="0"/>
      <w:marBottom w:val="0"/>
      <w:divBdr>
        <w:top w:val="none" w:sz="0" w:space="0" w:color="auto"/>
        <w:left w:val="none" w:sz="0" w:space="0" w:color="auto"/>
        <w:bottom w:val="none" w:sz="0" w:space="0" w:color="auto"/>
        <w:right w:val="none" w:sz="0" w:space="0" w:color="auto"/>
      </w:divBdr>
    </w:div>
    <w:div w:id="2003659629">
      <w:bodyDiv w:val="1"/>
      <w:marLeft w:val="0"/>
      <w:marRight w:val="0"/>
      <w:marTop w:val="0"/>
      <w:marBottom w:val="0"/>
      <w:divBdr>
        <w:top w:val="none" w:sz="0" w:space="0" w:color="auto"/>
        <w:left w:val="none" w:sz="0" w:space="0" w:color="auto"/>
        <w:bottom w:val="none" w:sz="0" w:space="0" w:color="auto"/>
        <w:right w:val="none" w:sz="0" w:space="0" w:color="auto"/>
      </w:divBdr>
    </w:div>
    <w:div w:id="2068139929">
      <w:bodyDiv w:val="1"/>
      <w:marLeft w:val="0"/>
      <w:marRight w:val="0"/>
      <w:marTop w:val="0"/>
      <w:marBottom w:val="0"/>
      <w:divBdr>
        <w:top w:val="none" w:sz="0" w:space="0" w:color="auto"/>
        <w:left w:val="none" w:sz="0" w:space="0" w:color="auto"/>
        <w:bottom w:val="none" w:sz="0" w:space="0" w:color="auto"/>
        <w:right w:val="none" w:sz="0" w:space="0" w:color="auto"/>
      </w:divBdr>
    </w:div>
    <w:div w:id="2092117876">
      <w:bodyDiv w:val="1"/>
      <w:marLeft w:val="0"/>
      <w:marRight w:val="0"/>
      <w:marTop w:val="0"/>
      <w:marBottom w:val="0"/>
      <w:divBdr>
        <w:top w:val="none" w:sz="0" w:space="0" w:color="auto"/>
        <w:left w:val="none" w:sz="0" w:space="0" w:color="auto"/>
        <w:bottom w:val="none" w:sz="0" w:space="0" w:color="auto"/>
        <w:right w:val="none" w:sz="0" w:space="0" w:color="auto"/>
      </w:divBdr>
    </w:div>
    <w:div w:id="2133672349">
      <w:bodyDiv w:val="1"/>
      <w:marLeft w:val="0"/>
      <w:marRight w:val="0"/>
      <w:marTop w:val="0"/>
      <w:marBottom w:val="0"/>
      <w:divBdr>
        <w:top w:val="none" w:sz="0" w:space="0" w:color="auto"/>
        <w:left w:val="none" w:sz="0" w:space="0" w:color="auto"/>
        <w:bottom w:val="none" w:sz="0" w:space="0" w:color="auto"/>
        <w:right w:val="none" w:sz="0" w:space="0" w:color="auto"/>
      </w:divBdr>
      <w:divsChild>
        <w:div w:id="259532182">
          <w:marLeft w:val="0"/>
          <w:marRight w:val="0"/>
          <w:marTop w:val="0"/>
          <w:marBottom w:val="0"/>
          <w:divBdr>
            <w:top w:val="none" w:sz="0" w:space="0" w:color="auto"/>
            <w:left w:val="none" w:sz="0" w:space="0" w:color="auto"/>
            <w:bottom w:val="none" w:sz="0" w:space="0" w:color="auto"/>
            <w:right w:val="none" w:sz="0" w:space="0" w:color="auto"/>
          </w:divBdr>
          <w:divsChild>
            <w:div w:id="514880834">
              <w:marLeft w:val="0"/>
              <w:marRight w:val="0"/>
              <w:marTop w:val="0"/>
              <w:marBottom w:val="0"/>
              <w:divBdr>
                <w:top w:val="none" w:sz="0" w:space="0" w:color="auto"/>
                <w:left w:val="none" w:sz="0" w:space="0" w:color="auto"/>
                <w:bottom w:val="none" w:sz="0" w:space="0" w:color="auto"/>
                <w:right w:val="none" w:sz="0" w:space="0" w:color="auto"/>
              </w:divBdr>
              <w:divsChild>
                <w:div w:id="1347712836">
                  <w:marLeft w:val="0"/>
                  <w:marRight w:val="0"/>
                  <w:marTop w:val="0"/>
                  <w:marBottom w:val="0"/>
                  <w:divBdr>
                    <w:top w:val="none" w:sz="0" w:space="0" w:color="auto"/>
                    <w:left w:val="none" w:sz="0" w:space="0" w:color="auto"/>
                    <w:bottom w:val="none" w:sz="0" w:space="0" w:color="auto"/>
                    <w:right w:val="none" w:sz="0" w:space="0" w:color="auto"/>
                  </w:divBdr>
                </w:div>
              </w:divsChild>
            </w:div>
            <w:div w:id="591664168">
              <w:marLeft w:val="0"/>
              <w:marRight w:val="0"/>
              <w:marTop w:val="0"/>
              <w:marBottom w:val="0"/>
              <w:divBdr>
                <w:top w:val="none" w:sz="0" w:space="0" w:color="auto"/>
                <w:left w:val="none" w:sz="0" w:space="0" w:color="auto"/>
                <w:bottom w:val="none" w:sz="0" w:space="0" w:color="auto"/>
                <w:right w:val="none" w:sz="0" w:space="0" w:color="auto"/>
              </w:divBdr>
            </w:div>
            <w:div w:id="873661791">
              <w:marLeft w:val="0"/>
              <w:marRight w:val="0"/>
              <w:marTop w:val="0"/>
              <w:marBottom w:val="0"/>
              <w:divBdr>
                <w:top w:val="none" w:sz="0" w:space="0" w:color="auto"/>
                <w:left w:val="none" w:sz="0" w:space="0" w:color="auto"/>
                <w:bottom w:val="none" w:sz="0" w:space="0" w:color="auto"/>
                <w:right w:val="none" w:sz="0" w:space="0" w:color="auto"/>
              </w:divBdr>
            </w:div>
          </w:divsChild>
        </w:div>
        <w:div w:id="816873020">
          <w:marLeft w:val="0"/>
          <w:marRight w:val="0"/>
          <w:marTop w:val="0"/>
          <w:marBottom w:val="0"/>
          <w:divBdr>
            <w:top w:val="none" w:sz="0" w:space="0" w:color="auto"/>
            <w:left w:val="none" w:sz="0" w:space="0" w:color="auto"/>
            <w:bottom w:val="none" w:sz="0" w:space="0" w:color="auto"/>
            <w:right w:val="none" w:sz="0" w:space="0" w:color="auto"/>
          </w:divBdr>
          <w:divsChild>
            <w:div w:id="2028749333">
              <w:marLeft w:val="0"/>
              <w:marRight w:val="0"/>
              <w:marTop w:val="0"/>
              <w:marBottom w:val="0"/>
              <w:divBdr>
                <w:top w:val="none" w:sz="0" w:space="0" w:color="auto"/>
                <w:left w:val="none" w:sz="0" w:space="0" w:color="auto"/>
                <w:bottom w:val="none" w:sz="0" w:space="0" w:color="auto"/>
                <w:right w:val="none" w:sz="0" w:space="0" w:color="auto"/>
              </w:divBdr>
              <w:divsChild>
                <w:div w:id="470444913">
                  <w:marLeft w:val="0"/>
                  <w:marRight w:val="0"/>
                  <w:marTop w:val="0"/>
                  <w:marBottom w:val="0"/>
                  <w:divBdr>
                    <w:top w:val="none" w:sz="0" w:space="0" w:color="auto"/>
                    <w:left w:val="none" w:sz="0" w:space="0" w:color="auto"/>
                    <w:bottom w:val="none" w:sz="0" w:space="0" w:color="auto"/>
                    <w:right w:val="none" w:sz="0" w:space="0" w:color="auto"/>
                  </w:divBdr>
                  <w:divsChild>
                    <w:div w:id="1881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ung.thi.thanh.tu@auf.org" TargetMode="External"/><Relationship Id="rId5" Type="http://schemas.openxmlformats.org/officeDocument/2006/relationships/styles" Target="styles.xml"/><Relationship Id="rId10" Type="http://schemas.openxmlformats.org/officeDocument/2006/relationships/hyperlink" Target="https://www.auf.org/asie-pacifique/nouvelles/actualites/en-preparation-de-ludef-2024-lelite-francophone-de-la-recherche-scientifique-se-reunira-hanoi/" TargetMode="External"/><Relationship Id="rId4" Type="http://schemas.openxmlformats.org/officeDocument/2006/relationships/numbering" Target="numbering.xml"/><Relationship Id="rId9" Type="http://schemas.openxmlformats.org/officeDocument/2006/relationships/hyperlink" Target="https://www.auf.org/asie-pacifique/nouvelles/actualites/en-preparation-de-ludef-2024-lelite-francophone-de-la-recherche-scientifique-se-reunira-hano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1258e9-8ca4-4574-85a0-62d9e2397bd1">
      <Terms xmlns="http://schemas.microsoft.com/office/infopath/2007/PartnerControls"/>
    </lcf76f155ced4ddcb4097134ff3c332f>
    <jc43f2f44e1847c3a66c45c2c263f63b xmlns="981258e9-8ca4-4574-85a0-62d9e2397bd1">
      <Terms xmlns="http://schemas.microsoft.com/office/infopath/2007/PartnerControls"/>
    </jc43f2f44e1847c3a66c45c2c263f63b>
    <TaxCatchAll xmlns="a72e391e-6a7e-4a78-9109-da3d1b8b6fd9" xsi:nil="true"/>
    <TaxKeywordTaxHTField xmlns="a72e391e-6a7e-4a78-9109-da3d1b8b6fd9">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2" ma:contentTypeDescription="Crée un document." ma:contentTypeScope="" ma:versionID="840ac46de97bcde2a3daae5b147089b6">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f83e63ea303b97b10e849181312bbdf5"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C1C70-959F-4B13-9507-AE138A17C25B}">
  <ds:schemaRefs>
    <ds:schemaRef ds:uri="http://schemas.microsoft.com/office/2006/metadata/properties"/>
    <ds:schemaRef ds:uri="http://schemas.microsoft.com/office/infopath/2007/PartnerControls"/>
    <ds:schemaRef ds:uri="http://schemas.microsoft.com/sharepoint/v3"/>
    <ds:schemaRef ds:uri="981258e9-8ca4-4574-85a0-62d9e2397bd1"/>
    <ds:schemaRef ds:uri="a72e391e-6a7e-4a78-9109-da3d1b8b6fd9"/>
  </ds:schemaRefs>
</ds:datastoreItem>
</file>

<file path=customXml/itemProps2.xml><?xml version="1.0" encoding="utf-8"?>
<ds:datastoreItem xmlns:ds="http://schemas.openxmlformats.org/officeDocument/2006/customXml" ds:itemID="{C640393B-3EEB-4BCA-BF8E-B0E08F40AEBB}">
  <ds:schemaRefs>
    <ds:schemaRef ds:uri="http://schemas.microsoft.com/sharepoint/v3/contenttype/forms"/>
  </ds:schemaRefs>
</ds:datastoreItem>
</file>

<file path=customXml/itemProps3.xml><?xml version="1.0" encoding="utf-8"?>
<ds:datastoreItem xmlns:ds="http://schemas.openxmlformats.org/officeDocument/2006/customXml" ds:itemID="{4C3588F3-7046-4C4D-898E-D7F97C56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981258e9-8ca4-4574-85a0-62d9e239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625</Words>
  <Characters>3565</Characters>
  <Application>Microsoft Office Word</Application>
  <DocSecurity>4</DocSecurity>
  <Lines>29</Lines>
  <Paragraphs>8</Paragraphs>
  <ScaleCrop>false</ScaleCrop>
  <Company/>
  <LinksUpToDate>false</LinksUpToDate>
  <CharactersWithSpaces>4182</CharactersWithSpaces>
  <SharedDoc>false</SharedDoc>
  <HLinks>
    <vt:vector size="18" baseType="variant">
      <vt:variant>
        <vt:i4>8192017</vt:i4>
      </vt:variant>
      <vt:variant>
        <vt:i4>9</vt:i4>
      </vt:variant>
      <vt:variant>
        <vt:i4>0</vt:i4>
      </vt:variant>
      <vt:variant>
        <vt:i4>5</vt:i4>
      </vt:variant>
      <vt:variant>
        <vt:lpwstr>mailto:phung.thi.thanh.tu@auf.org</vt:lpwstr>
      </vt:variant>
      <vt:variant>
        <vt:lpwstr/>
      </vt:variant>
      <vt:variant>
        <vt:i4>3604543</vt:i4>
      </vt:variant>
      <vt:variant>
        <vt:i4>2</vt:i4>
      </vt:variant>
      <vt:variant>
        <vt:i4>0</vt:i4>
      </vt:variant>
      <vt:variant>
        <vt:i4>5</vt:i4>
      </vt:variant>
      <vt:variant>
        <vt:lpwstr>https://www.auf.org/asie-pacifique/nouvelles/actualites/en-preparation-de-ludef-2024-lelite-francophone-de-la-recherche-scientifique-se-reunira-hanoi/</vt:lpwstr>
      </vt:variant>
      <vt:variant>
        <vt:lpwstr/>
      </vt:variant>
      <vt:variant>
        <vt:i4>3604543</vt:i4>
      </vt:variant>
      <vt:variant>
        <vt:i4>0</vt:i4>
      </vt:variant>
      <vt:variant>
        <vt:i4>0</vt:i4>
      </vt:variant>
      <vt:variant>
        <vt:i4>5</vt:i4>
      </vt:variant>
      <vt:variant>
        <vt:lpwstr>https://www.auf.org/asie-pacifique/nouvelles/actualites/en-preparation-de-ludef-2024-lelite-francophone-de-la-recherche-scientifique-se-reunira-hanoi/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Hien</dc:creator>
  <cp:keywords/>
  <dc:description/>
  <cp:lastModifiedBy>Nguyen  Thi Thanh Hien</cp:lastModifiedBy>
  <cp:revision>25</cp:revision>
  <dcterms:created xsi:type="dcterms:W3CDTF">2024-09-17T15:54:00Z</dcterms:created>
  <dcterms:modified xsi:type="dcterms:W3CDTF">2024-09-20T17:48:00Z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0x01010003B4A505EA87704D9D2E6915A88A423D</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