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7AB3B" w14:textId="77777777" w:rsidR="00792D85" w:rsidRDefault="00792D85" w:rsidP="001E4E9A">
      <w:pPr>
        <w:jc w:val="center"/>
      </w:pPr>
      <w:r>
        <w:rPr>
          <w:noProof/>
        </w:rPr>
        <mc:AlternateContent>
          <mc:Choice Requires="wps">
            <w:drawing>
              <wp:anchor distT="0" distB="0" distL="0" distR="0" simplePos="0" relativeHeight="251659264" behindDoc="0" locked="0" layoutInCell="1" allowOverlap="1" wp14:anchorId="70211A4A" wp14:editId="64E60FB1">
                <wp:simplePos x="0" y="0"/>
                <wp:positionH relativeFrom="column">
                  <wp:posOffset>-912495</wp:posOffset>
                </wp:positionH>
                <wp:positionV relativeFrom="line">
                  <wp:posOffset>-748757</wp:posOffset>
                </wp:positionV>
                <wp:extent cx="7553960" cy="2076450"/>
                <wp:effectExtent l="0" t="0" r="0" b="0"/>
                <wp:wrapNone/>
                <wp:docPr id="1073741825" name="officeArt object" descr="officeArt object"/>
                <wp:cNvGraphicFramePr/>
                <a:graphic xmlns:a="http://schemas.openxmlformats.org/drawingml/2006/main">
                  <a:graphicData uri="http://schemas.microsoft.com/office/word/2010/wordprocessingShape">
                    <wps:wsp>
                      <wps:cNvSpPr txBox="1"/>
                      <wps:spPr>
                        <a:xfrm>
                          <a:off x="0" y="0"/>
                          <a:ext cx="7553960" cy="2076450"/>
                        </a:xfrm>
                        <a:prstGeom prst="rect">
                          <a:avLst/>
                        </a:prstGeom>
                        <a:blipFill rotWithShape="1">
                          <a:blip r:embed="rId7"/>
                          <a:srcRect/>
                          <a:stretch>
                            <a:fillRect/>
                          </a:stretch>
                        </a:blipFill>
                        <a:ln w="12700" cap="flat">
                          <a:noFill/>
                          <a:miter lim="400000"/>
                        </a:ln>
                        <a:effectLst/>
                      </wps:spPr>
                      <wps:txbx>
                        <w:txbxContent>
                          <w:p w14:paraId="4EF9FCD2" w14:textId="77777777" w:rsidR="00792D85" w:rsidRDefault="00792D85" w:rsidP="00792D85">
                            <w:pPr>
                              <w:pStyle w:val="Standard"/>
                            </w:pPr>
                          </w:p>
                          <w:p w14:paraId="6764EF96" w14:textId="77777777" w:rsidR="00A15C82" w:rsidRDefault="00792D85" w:rsidP="00A15C82">
                            <w:pPr>
                              <w:pStyle w:val="Standard"/>
                              <w:spacing w:before="0" w:after="0"/>
                              <w:rPr>
                                <w:rFonts w:ascii="Open Sans" w:eastAsia="Open Sans" w:hAnsi="Open Sans" w:cs="Open Sans"/>
                                <w:kern w:val="1"/>
                                <w:sz w:val="22"/>
                                <w:szCs w:val="22"/>
                              </w:rPr>
                            </w:pPr>
                            <w:r w:rsidRPr="00A15C82">
                              <w:rPr>
                                <w:rStyle w:val="Hyperlink2"/>
                                <w:sz w:val="22"/>
                                <w:szCs w:val="22"/>
                              </w:rPr>
                              <w:tab/>
                            </w:r>
                            <w:r w:rsidRPr="00A15C82">
                              <w:rPr>
                                <w:rFonts w:ascii="Open Sans" w:eastAsia="Open Sans" w:hAnsi="Open Sans" w:cs="Open Sans"/>
                                <w:kern w:val="1"/>
                                <w:sz w:val="22"/>
                                <w:szCs w:val="22"/>
                              </w:rPr>
                              <w:t>Communiqué de presse</w:t>
                            </w:r>
                            <w:r w:rsidRPr="00A15C82">
                              <w:rPr>
                                <w:rFonts w:ascii="Open Sans" w:eastAsia="Open Sans" w:hAnsi="Open Sans" w:cs="Open Sans"/>
                                <w:kern w:val="1"/>
                                <w:sz w:val="22"/>
                                <w:szCs w:val="22"/>
                              </w:rPr>
                              <w:tab/>
                            </w:r>
                          </w:p>
                          <w:p w14:paraId="26484288" w14:textId="4EE0E059" w:rsidR="00792D85" w:rsidRPr="00A15C82" w:rsidRDefault="00792D85" w:rsidP="00A15C82">
                            <w:pPr>
                              <w:pStyle w:val="Standard"/>
                              <w:spacing w:before="0" w:after="0"/>
                              <w:rPr>
                                <w:rFonts w:ascii="Open Sans" w:hAnsi="Open Sans" w:cs="Open Sans"/>
                                <w:sz w:val="22"/>
                                <w:szCs w:val="22"/>
                              </w:rPr>
                            </w:pPr>
                            <w:r w:rsidRPr="00A15C82">
                              <w:rPr>
                                <w:rFonts w:ascii="Open Sans" w:eastAsia="Open Sans" w:hAnsi="Open Sans" w:cs="Open Sans"/>
                                <w:kern w:val="1"/>
                                <w:sz w:val="22"/>
                                <w:szCs w:val="22"/>
                              </w:rPr>
                              <w:tab/>
                            </w:r>
                          </w:p>
                        </w:txbxContent>
                      </wps:txbx>
                      <wps:bodyPr wrap="square" lIns="0" tIns="0" rIns="0" bIns="0" numCol="1" anchor="t">
                        <a:noAutofit/>
                      </wps:bodyPr>
                    </wps:wsp>
                  </a:graphicData>
                </a:graphic>
              </wp:anchor>
            </w:drawing>
          </mc:Choice>
          <mc:Fallback>
            <w:pict>
              <v:shapetype w14:anchorId="70211A4A" id="_x0000_t202" coordsize="21600,21600" o:spt="202" path="m,l,21600r21600,l21600,xe">
                <v:stroke joinstyle="miter"/>
                <v:path gradientshapeok="t" o:connecttype="rect"/>
              </v:shapetype>
              <v:shape id="officeArt object" o:spid="_x0000_s1026" type="#_x0000_t202" alt="officeArt object" style="position:absolute;left:0;text-align:left;margin-left:-71.85pt;margin-top:-58.95pt;width:594.8pt;height:163.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" stroked="f" strokeweight="1pt">
                <v:fill r:id="rId8" o:title="officeArt object" recolor="t" rotate="t" type="frame"/>
                <v:stroke miterlimit="4"/>
                <v:textbox inset="0,0,0,0">
                  <w:txbxContent>
                    <w:p w14:paraId="4EF9FCD2" w14:textId="77777777" w:rsidR="00792D85" w:rsidRDefault="00792D85" w:rsidP="00792D85">
                      <w:pPr>
                        <w:pStyle w:val="Standard"/>
                      </w:pPr>
                    </w:p>
                    <w:p w14:paraId="6764EF96" w14:textId="77777777" w:rsidR="00A15C82" w:rsidRDefault="00792D85" w:rsidP="00A15C82">
                      <w:pPr>
                        <w:pStyle w:val="Standard"/>
                        <w:spacing w:before="0" w:after="0"/>
                        <w:rPr>
                          <w:rFonts w:ascii="Open Sans" w:eastAsia="Open Sans" w:hAnsi="Open Sans" w:cs="Open Sans"/>
                          <w:kern w:val="1"/>
                          <w:sz w:val="22"/>
                          <w:szCs w:val="22"/>
                        </w:rPr>
                      </w:pPr>
                      <w:r w:rsidRPr="00A15C82">
                        <w:rPr>
                          <w:rStyle w:val="Hyperlink2"/>
                          <w:sz w:val="22"/>
                          <w:szCs w:val="22"/>
                        </w:rPr>
                        <w:tab/>
                      </w:r>
                      <w:r w:rsidRPr="00A15C82">
                        <w:rPr>
                          <w:rFonts w:ascii="Open Sans" w:eastAsia="Open Sans" w:hAnsi="Open Sans" w:cs="Open Sans"/>
                          <w:kern w:val="1"/>
                          <w:sz w:val="22"/>
                          <w:szCs w:val="22"/>
                        </w:rPr>
                        <w:t>Communiqué de presse</w:t>
                      </w:r>
                      <w:r w:rsidRPr="00A15C82">
                        <w:rPr>
                          <w:rFonts w:ascii="Open Sans" w:eastAsia="Open Sans" w:hAnsi="Open Sans" w:cs="Open Sans"/>
                          <w:kern w:val="1"/>
                          <w:sz w:val="22"/>
                          <w:szCs w:val="22"/>
                        </w:rPr>
                        <w:tab/>
                      </w:r>
                    </w:p>
                    <w:p w14:paraId="26484288" w14:textId="4EE0E059" w:rsidR="00792D85" w:rsidRPr="00A15C82" w:rsidRDefault="00792D85" w:rsidP="00A15C82">
                      <w:pPr>
                        <w:pStyle w:val="Standard"/>
                        <w:spacing w:before="0" w:after="0"/>
                        <w:rPr>
                          <w:rFonts w:ascii="Open Sans" w:hAnsi="Open Sans" w:cs="Open Sans"/>
                          <w:sz w:val="22"/>
                          <w:szCs w:val="22"/>
                        </w:rPr>
                      </w:pPr>
                      <w:r w:rsidRPr="00A15C82">
                        <w:rPr>
                          <w:rFonts w:ascii="Open Sans" w:eastAsia="Open Sans" w:hAnsi="Open Sans" w:cs="Open Sans"/>
                          <w:kern w:val="1"/>
                          <w:sz w:val="22"/>
                          <w:szCs w:val="22"/>
                        </w:rPr>
                        <w:tab/>
                      </w:r>
                    </w:p>
                  </w:txbxContent>
                </v:textbox>
                <w10:wrap anchory="line"/>
              </v:shape>
            </w:pict>
          </mc:Fallback>
        </mc:AlternateContent>
      </w:r>
    </w:p>
    <w:p w14:paraId="2E90BF1E" w14:textId="77777777" w:rsidR="00792D85" w:rsidRDefault="00792D85" w:rsidP="001E4E9A">
      <w:pPr>
        <w:jc w:val="center"/>
      </w:pPr>
    </w:p>
    <w:p w14:paraId="02009CB9" w14:textId="77777777" w:rsidR="00792D85" w:rsidRDefault="00792D85" w:rsidP="001E4E9A">
      <w:pPr>
        <w:jc w:val="center"/>
      </w:pPr>
    </w:p>
    <w:p w14:paraId="6C8908DF" w14:textId="77777777" w:rsidR="00792D85" w:rsidRDefault="00792D85" w:rsidP="001E4E9A">
      <w:pPr>
        <w:jc w:val="center"/>
      </w:pPr>
    </w:p>
    <w:p w14:paraId="60263E89" w14:textId="77777777" w:rsidR="00792D85" w:rsidRDefault="00792D85" w:rsidP="001E4E9A">
      <w:pPr>
        <w:jc w:val="center"/>
      </w:pPr>
    </w:p>
    <w:p w14:paraId="3639F15A" w14:textId="77777777" w:rsidR="00792D85" w:rsidRDefault="00792D85" w:rsidP="001E4E9A">
      <w:pPr>
        <w:jc w:val="center"/>
      </w:pPr>
    </w:p>
    <w:p w14:paraId="4EF69C7E" w14:textId="77777777" w:rsidR="00655EE5" w:rsidRDefault="00655EE5" w:rsidP="000500C9">
      <w:pPr>
        <w:rPr>
          <w:b/>
          <w:bCs/>
        </w:rPr>
      </w:pPr>
    </w:p>
    <w:p w14:paraId="165FDAB5" w14:textId="77777777" w:rsidR="003A494C" w:rsidRDefault="003A494C" w:rsidP="00655EE5">
      <w:pPr>
        <w:jc w:val="center"/>
        <w:rPr>
          <w:b/>
          <w:bCs/>
          <w:sz w:val="28"/>
          <w:szCs w:val="28"/>
        </w:rPr>
      </w:pPr>
    </w:p>
    <w:p w14:paraId="31458511" w14:textId="77777777" w:rsidR="002A3165" w:rsidRDefault="002A3165" w:rsidP="00655EE5">
      <w:pPr>
        <w:jc w:val="center"/>
        <w:rPr>
          <w:b/>
          <w:bCs/>
          <w:sz w:val="28"/>
          <w:szCs w:val="28"/>
        </w:rPr>
      </w:pPr>
    </w:p>
    <w:p w14:paraId="307E748D" w14:textId="6092AC25" w:rsidR="00655EE5" w:rsidRDefault="00655EE5" w:rsidP="00655EE5">
      <w:pPr>
        <w:jc w:val="center"/>
        <w:rPr>
          <w:b/>
          <w:bCs/>
          <w:sz w:val="28"/>
          <w:szCs w:val="28"/>
        </w:rPr>
      </w:pPr>
      <w:r w:rsidRPr="00655EE5">
        <w:rPr>
          <w:b/>
          <w:bCs/>
          <w:sz w:val="28"/>
          <w:szCs w:val="28"/>
        </w:rPr>
        <w:t xml:space="preserve">Slim Khalbous </w:t>
      </w:r>
      <w:r w:rsidR="00D90F55">
        <w:rPr>
          <w:b/>
          <w:bCs/>
          <w:sz w:val="28"/>
          <w:szCs w:val="28"/>
        </w:rPr>
        <w:t>succède à Jean-Paul de Gaudemar à la tête de</w:t>
      </w:r>
      <w:r w:rsidRPr="00655EE5">
        <w:rPr>
          <w:b/>
          <w:bCs/>
          <w:sz w:val="28"/>
          <w:szCs w:val="28"/>
        </w:rPr>
        <w:t xml:space="preserve"> l’Agence </w:t>
      </w:r>
      <w:r w:rsidR="00BC7F7D">
        <w:rPr>
          <w:b/>
          <w:bCs/>
          <w:sz w:val="28"/>
          <w:szCs w:val="28"/>
        </w:rPr>
        <w:t>U</w:t>
      </w:r>
      <w:r w:rsidRPr="00655EE5">
        <w:rPr>
          <w:b/>
          <w:bCs/>
          <w:sz w:val="28"/>
          <w:szCs w:val="28"/>
        </w:rPr>
        <w:t>niversitaire de la Francophonie</w:t>
      </w:r>
      <w:r w:rsidR="00BC7F7D">
        <w:rPr>
          <w:b/>
          <w:bCs/>
          <w:sz w:val="28"/>
          <w:szCs w:val="28"/>
        </w:rPr>
        <w:t xml:space="preserve"> (AUF)</w:t>
      </w:r>
    </w:p>
    <w:p w14:paraId="683E3D3C" w14:textId="36C00C67" w:rsidR="00D90F55" w:rsidRPr="00210D55" w:rsidRDefault="00D90F55" w:rsidP="00210D55">
      <w:pPr>
        <w:jc w:val="both"/>
        <w:rPr>
          <w:rFonts w:ascii="Open Sans" w:hAnsi="Open Sans" w:cs="Open Sans"/>
          <w:sz w:val="22"/>
          <w:szCs w:val="22"/>
        </w:rPr>
      </w:pPr>
    </w:p>
    <w:p w14:paraId="00A88A96" w14:textId="5CD954B0" w:rsidR="00D90F55" w:rsidRPr="00210D55" w:rsidRDefault="00D90F55" w:rsidP="00210D55">
      <w:pPr>
        <w:jc w:val="both"/>
        <w:rPr>
          <w:rFonts w:ascii="Open Sans" w:hAnsi="Open Sans" w:cs="Open Sans"/>
          <w:sz w:val="22"/>
          <w:szCs w:val="22"/>
        </w:rPr>
      </w:pPr>
    </w:p>
    <w:p w14:paraId="2195A9B0" w14:textId="39048691" w:rsidR="00D90F55" w:rsidRDefault="00D90F55" w:rsidP="004A063C">
      <w:pPr>
        <w:jc w:val="both"/>
        <w:rPr>
          <w:rFonts w:ascii="Open Sans" w:hAnsi="Open Sans" w:cs="Open Sans"/>
          <w:sz w:val="22"/>
          <w:szCs w:val="22"/>
        </w:rPr>
      </w:pPr>
      <w:r w:rsidRPr="00210D55">
        <w:rPr>
          <w:rFonts w:ascii="Open Sans" w:hAnsi="Open Sans" w:cs="Open Sans"/>
          <w:sz w:val="22"/>
          <w:szCs w:val="22"/>
        </w:rPr>
        <w:t xml:space="preserve">Slim Khalbous, professeur des </w:t>
      </w:r>
      <w:r w:rsidR="00FD5B57">
        <w:rPr>
          <w:rFonts w:ascii="Open Sans" w:hAnsi="Open Sans" w:cs="Open Sans"/>
          <w:sz w:val="22"/>
          <w:szCs w:val="22"/>
        </w:rPr>
        <w:t>u</w:t>
      </w:r>
      <w:r w:rsidR="00FD5B57" w:rsidRPr="00210D55">
        <w:rPr>
          <w:rFonts w:ascii="Open Sans" w:hAnsi="Open Sans" w:cs="Open Sans"/>
          <w:sz w:val="22"/>
          <w:szCs w:val="22"/>
        </w:rPr>
        <w:t>niversités</w:t>
      </w:r>
      <w:r w:rsidRPr="00210D55">
        <w:rPr>
          <w:rFonts w:ascii="Open Sans" w:hAnsi="Open Sans" w:cs="Open Sans"/>
          <w:sz w:val="22"/>
          <w:szCs w:val="22"/>
        </w:rPr>
        <w:t xml:space="preserve"> en sciences de gestion</w:t>
      </w:r>
      <w:r w:rsidR="00BA6571">
        <w:rPr>
          <w:rFonts w:ascii="Open Sans" w:hAnsi="Open Sans" w:cs="Open Sans"/>
          <w:sz w:val="22"/>
          <w:szCs w:val="22"/>
        </w:rPr>
        <w:t xml:space="preserve"> </w:t>
      </w:r>
      <w:r w:rsidR="006B4276">
        <w:rPr>
          <w:rFonts w:ascii="Open Sans" w:hAnsi="Open Sans" w:cs="Open Sans"/>
          <w:sz w:val="22"/>
          <w:szCs w:val="22"/>
        </w:rPr>
        <w:t xml:space="preserve">et </w:t>
      </w:r>
      <w:r w:rsidR="00BA6571" w:rsidRPr="00210D55">
        <w:rPr>
          <w:rFonts w:ascii="Open Sans" w:hAnsi="Open Sans" w:cs="Open Sans"/>
          <w:sz w:val="22"/>
          <w:szCs w:val="22"/>
        </w:rPr>
        <w:t xml:space="preserve">Ministre de l’Enseignement </w:t>
      </w:r>
      <w:r w:rsidR="00FD5B57" w:rsidRPr="00210D55">
        <w:rPr>
          <w:rFonts w:ascii="Open Sans" w:hAnsi="Open Sans" w:cs="Open Sans"/>
          <w:sz w:val="22"/>
          <w:szCs w:val="22"/>
        </w:rPr>
        <w:t>Supérieur</w:t>
      </w:r>
      <w:r w:rsidR="00BA6571" w:rsidRPr="00210D55">
        <w:rPr>
          <w:rFonts w:ascii="Open Sans" w:hAnsi="Open Sans" w:cs="Open Sans"/>
          <w:sz w:val="22"/>
          <w:szCs w:val="22"/>
        </w:rPr>
        <w:t xml:space="preserve"> et de la Recherche Scientifique </w:t>
      </w:r>
      <w:r w:rsidR="00BA6571">
        <w:rPr>
          <w:rFonts w:ascii="Open Sans" w:hAnsi="Open Sans" w:cs="Open Sans"/>
          <w:sz w:val="22"/>
          <w:szCs w:val="22"/>
        </w:rPr>
        <w:t>en Tunisie entre août 2016 et décembre 2019,</w:t>
      </w:r>
      <w:r w:rsidR="00BA6571" w:rsidRPr="00210D55">
        <w:rPr>
          <w:rFonts w:ascii="Open Sans" w:hAnsi="Open Sans" w:cs="Open Sans"/>
          <w:sz w:val="22"/>
          <w:szCs w:val="22"/>
        </w:rPr>
        <w:t xml:space="preserve"> </w:t>
      </w:r>
      <w:r w:rsidR="007402B5">
        <w:rPr>
          <w:rFonts w:ascii="Open Sans" w:hAnsi="Open Sans" w:cs="Open Sans"/>
          <w:sz w:val="22"/>
          <w:szCs w:val="22"/>
        </w:rPr>
        <w:t>est devenu</w:t>
      </w:r>
      <w:bookmarkStart w:id="0" w:name="_GoBack"/>
      <w:bookmarkEnd w:id="0"/>
      <w:r w:rsidRPr="00F942D2">
        <w:rPr>
          <w:rFonts w:ascii="Open Sans" w:hAnsi="Open Sans" w:cs="Open Sans"/>
          <w:sz w:val="22"/>
          <w:szCs w:val="22"/>
        </w:rPr>
        <w:t xml:space="preserve">, </w:t>
      </w:r>
      <w:r w:rsidR="00D7528A" w:rsidRPr="00F942D2">
        <w:rPr>
          <w:rFonts w:ascii="Open Sans" w:hAnsi="Open Sans" w:cs="Open Sans"/>
          <w:sz w:val="22"/>
          <w:szCs w:val="22"/>
        </w:rPr>
        <w:t xml:space="preserve">à partir </w:t>
      </w:r>
      <w:r w:rsidR="00D7528A">
        <w:rPr>
          <w:rFonts w:ascii="Open Sans" w:hAnsi="Open Sans" w:cs="Open Sans"/>
          <w:sz w:val="22"/>
          <w:szCs w:val="22"/>
        </w:rPr>
        <w:t>du</w:t>
      </w:r>
      <w:r w:rsidRPr="00210D55">
        <w:rPr>
          <w:rFonts w:ascii="Open Sans" w:hAnsi="Open Sans" w:cs="Open Sans"/>
          <w:sz w:val="22"/>
          <w:szCs w:val="22"/>
        </w:rPr>
        <w:t xml:space="preserve"> 8 décembre 2019, Recteur de l'</w:t>
      </w:r>
      <w:hyperlink r:id="rId9" w:history="1">
        <w:r w:rsidRPr="00210D55">
          <w:rPr>
            <w:rStyle w:val="Lienhypertexte"/>
            <w:rFonts w:ascii="Open Sans" w:hAnsi="Open Sans" w:cs="Open Sans"/>
            <w:sz w:val="22"/>
            <w:szCs w:val="22"/>
          </w:rPr>
          <w:t>Agence universitaire de la Francophonie (AUF)</w:t>
        </w:r>
      </w:hyperlink>
      <w:r w:rsidR="00D7528A" w:rsidRPr="00F942D2">
        <w:rPr>
          <w:rFonts w:ascii="Open Sans" w:hAnsi="Open Sans" w:cs="Open Sans"/>
          <w:sz w:val="22"/>
          <w:szCs w:val="22"/>
        </w:rPr>
        <w:t>.</w:t>
      </w:r>
      <w:r w:rsidR="00D7528A">
        <w:rPr>
          <w:rFonts w:ascii="Open Sans" w:hAnsi="Open Sans" w:cs="Open Sans"/>
          <w:color w:val="FF0000"/>
          <w:sz w:val="22"/>
          <w:szCs w:val="22"/>
        </w:rPr>
        <w:t xml:space="preserve"> </w:t>
      </w:r>
      <w:r w:rsidR="00D7528A" w:rsidRPr="00210D55">
        <w:rPr>
          <w:rFonts w:ascii="Open Sans" w:hAnsi="Open Sans" w:cs="Open Sans"/>
          <w:sz w:val="22"/>
          <w:szCs w:val="22"/>
        </w:rPr>
        <w:t>Élu par le Conseil d’administration de l’AUF pour un mandat de quatre ans, renouvelable une fois,</w:t>
      </w:r>
      <w:r w:rsidR="00D7528A">
        <w:rPr>
          <w:rFonts w:ascii="Open Sans" w:hAnsi="Open Sans" w:cs="Open Sans"/>
          <w:sz w:val="22"/>
          <w:szCs w:val="22"/>
        </w:rPr>
        <w:t xml:space="preserve"> le Professeur Slim</w:t>
      </w:r>
      <w:r w:rsidR="00D7528A" w:rsidRPr="00210D55">
        <w:rPr>
          <w:rFonts w:ascii="Open Sans" w:hAnsi="Open Sans" w:cs="Open Sans"/>
          <w:sz w:val="22"/>
          <w:szCs w:val="22"/>
        </w:rPr>
        <w:t xml:space="preserve"> Khalbous assurera la direction</w:t>
      </w:r>
      <w:r w:rsidR="00D7528A">
        <w:rPr>
          <w:rFonts w:ascii="Open Sans" w:hAnsi="Open Sans" w:cs="Open Sans"/>
          <w:sz w:val="22"/>
          <w:szCs w:val="22"/>
        </w:rPr>
        <w:t xml:space="preserve"> </w:t>
      </w:r>
      <w:r w:rsidR="00D7528A" w:rsidRPr="00F942D2">
        <w:rPr>
          <w:rFonts w:ascii="Open Sans" w:hAnsi="Open Sans" w:cs="Open Sans"/>
          <w:sz w:val="22"/>
          <w:szCs w:val="22"/>
        </w:rPr>
        <w:t xml:space="preserve">générale exécutive </w:t>
      </w:r>
      <w:r w:rsidR="00D7528A" w:rsidRPr="00210D55">
        <w:rPr>
          <w:rFonts w:ascii="Open Sans" w:hAnsi="Open Sans" w:cs="Open Sans"/>
          <w:sz w:val="22"/>
          <w:szCs w:val="22"/>
        </w:rPr>
        <w:t>de l’Agence.</w:t>
      </w:r>
    </w:p>
    <w:p w14:paraId="15001EAA" w14:textId="4C931498" w:rsidR="00D90F55" w:rsidRPr="00210D55" w:rsidRDefault="00D90F55" w:rsidP="00210D55">
      <w:pPr>
        <w:jc w:val="both"/>
        <w:rPr>
          <w:rFonts w:ascii="Open Sans" w:hAnsi="Open Sans" w:cs="Open Sans"/>
          <w:sz w:val="22"/>
          <w:szCs w:val="22"/>
        </w:rPr>
      </w:pPr>
    </w:p>
    <w:p w14:paraId="0425856F" w14:textId="1E14D427" w:rsidR="00BA6571" w:rsidRPr="00210D55" w:rsidRDefault="00C55830" w:rsidP="00BA6571">
      <w:pPr>
        <w:jc w:val="both"/>
        <w:rPr>
          <w:rFonts w:ascii="Open Sans" w:hAnsi="Open Sans" w:cs="Open Sans"/>
          <w:sz w:val="22"/>
          <w:szCs w:val="22"/>
        </w:rPr>
      </w:pPr>
      <w:r w:rsidRPr="00210D55">
        <w:rPr>
          <w:rFonts w:ascii="Open Sans" w:hAnsi="Open Sans" w:cs="Open Sans"/>
          <w:sz w:val="22"/>
          <w:szCs w:val="22"/>
        </w:rPr>
        <w:t>Slim Khalbous a dirig</w:t>
      </w:r>
      <w:r w:rsidRPr="00F942D2">
        <w:rPr>
          <w:rFonts w:ascii="Open Sans" w:hAnsi="Open Sans" w:cs="Open Sans"/>
          <w:sz w:val="22"/>
          <w:szCs w:val="22"/>
        </w:rPr>
        <w:t xml:space="preserve">é </w:t>
      </w:r>
      <w:r w:rsidR="006F085C" w:rsidRPr="00F942D2">
        <w:rPr>
          <w:rFonts w:ascii="Open Sans" w:hAnsi="Open Sans" w:cs="Open Sans"/>
          <w:sz w:val="22"/>
          <w:szCs w:val="22"/>
        </w:rPr>
        <w:t xml:space="preserve">en parallèle et </w:t>
      </w:r>
      <w:r w:rsidR="00BA6571" w:rsidRPr="00F942D2">
        <w:rPr>
          <w:rFonts w:ascii="Open Sans" w:hAnsi="Open Sans" w:cs="Open Sans"/>
          <w:sz w:val="22"/>
          <w:szCs w:val="22"/>
        </w:rPr>
        <w:t xml:space="preserve">par intérim </w:t>
      </w:r>
      <w:r w:rsidRPr="00F942D2">
        <w:rPr>
          <w:rFonts w:ascii="Open Sans" w:hAnsi="Open Sans" w:cs="Open Sans"/>
          <w:sz w:val="22"/>
          <w:szCs w:val="22"/>
        </w:rPr>
        <w:t xml:space="preserve">le </w:t>
      </w:r>
      <w:r w:rsidR="006F085C" w:rsidRPr="00F942D2">
        <w:rPr>
          <w:rFonts w:ascii="Open Sans" w:hAnsi="Open Sans" w:cs="Open Sans"/>
          <w:sz w:val="22"/>
          <w:szCs w:val="22"/>
        </w:rPr>
        <w:t>Ministère</w:t>
      </w:r>
      <w:r w:rsidRPr="00F942D2">
        <w:rPr>
          <w:rFonts w:ascii="Open Sans" w:hAnsi="Open Sans" w:cs="Open Sans"/>
          <w:sz w:val="22"/>
          <w:szCs w:val="22"/>
        </w:rPr>
        <w:t xml:space="preserve"> de l’Éducation</w:t>
      </w:r>
      <w:r w:rsidR="006F085C" w:rsidRPr="00F942D2">
        <w:rPr>
          <w:rFonts w:ascii="Open Sans" w:hAnsi="Open Sans" w:cs="Open Sans"/>
          <w:sz w:val="22"/>
          <w:szCs w:val="22"/>
        </w:rPr>
        <w:t xml:space="preserve"> (études primaire &amp; secondaire)</w:t>
      </w:r>
      <w:r w:rsidRPr="00F942D2">
        <w:rPr>
          <w:rFonts w:ascii="Open Sans" w:hAnsi="Open Sans" w:cs="Open Sans"/>
          <w:sz w:val="22"/>
          <w:szCs w:val="22"/>
        </w:rPr>
        <w:t xml:space="preserve"> </w:t>
      </w:r>
      <w:r w:rsidRPr="00210D55">
        <w:rPr>
          <w:rFonts w:ascii="Open Sans" w:hAnsi="Open Sans" w:cs="Open Sans"/>
          <w:sz w:val="22"/>
          <w:szCs w:val="22"/>
        </w:rPr>
        <w:t xml:space="preserve">pendant </w:t>
      </w:r>
      <w:r w:rsidR="00BA6571">
        <w:rPr>
          <w:rFonts w:ascii="Open Sans" w:hAnsi="Open Sans" w:cs="Open Sans"/>
          <w:sz w:val="22"/>
          <w:szCs w:val="22"/>
        </w:rPr>
        <w:t>cinq</w:t>
      </w:r>
      <w:r w:rsidRPr="00210D55">
        <w:rPr>
          <w:rFonts w:ascii="Open Sans" w:hAnsi="Open Sans" w:cs="Open Sans"/>
          <w:sz w:val="22"/>
          <w:szCs w:val="22"/>
        </w:rPr>
        <w:t xml:space="preserve"> mois en 2018. Il enseigne depuis 1995 dans </w:t>
      </w:r>
      <w:r w:rsidR="00BA6571">
        <w:rPr>
          <w:rFonts w:ascii="Open Sans" w:hAnsi="Open Sans" w:cs="Open Sans"/>
          <w:sz w:val="22"/>
          <w:szCs w:val="22"/>
        </w:rPr>
        <w:t>l</w:t>
      </w:r>
      <w:r w:rsidRPr="00210D55">
        <w:rPr>
          <w:rFonts w:ascii="Open Sans" w:hAnsi="Open Sans" w:cs="Open Sans"/>
          <w:sz w:val="22"/>
          <w:szCs w:val="22"/>
        </w:rPr>
        <w:t>es universités tunisiennes, et en tant que professeur-invité dans plusieurs universités en France, au Maroc et au Liban.</w:t>
      </w:r>
      <w:r w:rsidR="00BA6571">
        <w:rPr>
          <w:rFonts w:ascii="Open Sans" w:hAnsi="Open Sans" w:cs="Open Sans"/>
          <w:sz w:val="22"/>
          <w:szCs w:val="22"/>
        </w:rPr>
        <w:t xml:space="preserve"> </w:t>
      </w:r>
      <w:r w:rsidR="006D62A1">
        <w:rPr>
          <w:rFonts w:ascii="Open Sans" w:hAnsi="Open Sans" w:cs="Open Sans"/>
          <w:sz w:val="22"/>
          <w:szCs w:val="22"/>
        </w:rPr>
        <w:t>Il a été</w:t>
      </w:r>
      <w:r w:rsidR="00BA6571" w:rsidRPr="00210D55">
        <w:rPr>
          <w:rFonts w:ascii="Open Sans" w:hAnsi="Open Sans" w:cs="Open Sans"/>
          <w:sz w:val="22"/>
          <w:szCs w:val="22"/>
        </w:rPr>
        <w:t xml:space="preserve"> directeur </w:t>
      </w:r>
      <w:r w:rsidR="00B31649" w:rsidRPr="00210D55">
        <w:rPr>
          <w:rFonts w:ascii="Open Sans" w:hAnsi="Open Sans" w:cs="Open Sans"/>
          <w:sz w:val="22"/>
          <w:szCs w:val="22"/>
        </w:rPr>
        <w:t>général</w:t>
      </w:r>
      <w:r w:rsidR="00BA6571" w:rsidRPr="00210D55">
        <w:rPr>
          <w:rFonts w:ascii="Open Sans" w:hAnsi="Open Sans" w:cs="Open Sans"/>
          <w:sz w:val="22"/>
          <w:szCs w:val="22"/>
        </w:rPr>
        <w:t xml:space="preserve"> - Doyen </w:t>
      </w:r>
      <w:r w:rsidR="00B31649" w:rsidRPr="00210D55">
        <w:rPr>
          <w:rFonts w:ascii="Open Sans" w:hAnsi="Open Sans" w:cs="Open Sans"/>
          <w:sz w:val="22"/>
          <w:szCs w:val="22"/>
        </w:rPr>
        <w:t>élu</w:t>
      </w:r>
      <w:r w:rsidR="00BA6571" w:rsidRPr="00210D55">
        <w:rPr>
          <w:rFonts w:ascii="Open Sans" w:hAnsi="Open Sans" w:cs="Open Sans"/>
          <w:sz w:val="22"/>
          <w:szCs w:val="22"/>
        </w:rPr>
        <w:t xml:space="preserve"> de HEC </w:t>
      </w:r>
      <w:r w:rsidR="006D62A1">
        <w:rPr>
          <w:rFonts w:ascii="Open Sans" w:hAnsi="Open Sans" w:cs="Open Sans"/>
          <w:sz w:val="22"/>
          <w:szCs w:val="22"/>
        </w:rPr>
        <w:t xml:space="preserve">Tunis - </w:t>
      </w:r>
      <w:r w:rsidR="00BA6571" w:rsidRPr="00210D55">
        <w:rPr>
          <w:rFonts w:ascii="Open Sans" w:hAnsi="Open Sans" w:cs="Open Sans"/>
          <w:sz w:val="22"/>
          <w:szCs w:val="22"/>
        </w:rPr>
        <w:t>Université de Carthage</w:t>
      </w:r>
      <w:r w:rsidR="006D62A1">
        <w:rPr>
          <w:rFonts w:ascii="Open Sans" w:hAnsi="Open Sans" w:cs="Open Sans"/>
          <w:sz w:val="22"/>
          <w:szCs w:val="22"/>
        </w:rPr>
        <w:t xml:space="preserve"> de 2011 à 2016.</w:t>
      </w:r>
    </w:p>
    <w:p w14:paraId="321F8076" w14:textId="220DE401" w:rsidR="00C55830" w:rsidRDefault="00C55830" w:rsidP="00210D55">
      <w:pPr>
        <w:jc w:val="both"/>
        <w:rPr>
          <w:rFonts w:ascii="Open Sans" w:hAnsi="Open Sans" w:cs="Open Sans"/>
          <w:sz w:val="22"/>
          <w:szCs w:val="22"/>
        </w:rPr>
      </w:pPr>
    </w:p>
    <w:p w14:paraId="09F0B243" w14:textId="7DA73774" w:rsidR="00BA6571" w:rsidRPr="00210D55" w:rsidRDefault="006D62A1" w:rsidP="00210D55">
      <w:pPr>
        <w:jc w:val="both"/>
        <w:rPr>
          <w:rFonts w:ascii="Open Sans" w:hAnsi="Open Sans" w:cs="Open Sans"/>
          <w:sz w:val="22"/>
          <w:szCs w:val="22"/>
        </w:rPr>
      </w:pPr>
      <w:r>
        <w:rPr>
          <w:rFonts w:ascii="Open Sans" w:hAnsi="Open Sans" w:cs="Open Sans"/>
          <w:sz w:val="22"/>
          <w:szCs w:val="22"/>
        </w:rPr>
        <w:t>Il est t</w:t>
      </w:r>
      <w:r w:rsidR="00BA6571" w:rsidRPr="00210D55">
        <w:rPr>
          <w:rFonts w:ascii="Open Sans" w:hAnsi="Open Sans" w:cs="Open Sans"/>
          <w:sz w:val="22"/>
          <w:szCs w:val="22"/>
        </w:rPr>
        <w:t>itulaire d'un Doctorat en sciences de gestion</w:t>
      </w:r>
      <w:r w:rsidR="00261100">
        <w:rPr>
          <w:rFonts w:ascii="Open Sans" w:hAnsi="Open Sans" w:cs="Open Sans"/>
          <w:sz w:val="22"/>
          <w:szCs w:val="22"/>
        </w:rPr>
        <w:t xml:space="preserve"> (2000)</w:t>
      </w:r>
      <w:r w:rsidR="00BA6571" w:rsidRPr="00210D55">
        <w:rPr>
          <w:rFonts w:ascii="Open Sans" w:hAnsi="Open Sans" w:cs="Open Sans"/>
          <w:sz w:val="22"/>
          <w:szCs w:val="22"/>
        </w:rPr>
        <w:t xml:space="preserve">, d’un DEA en gestion d’entreprise de l'Université </w:t>
      </w:r>
      <w:r>
        <w:rPr>
          <w:rFonts w:ascii="Open Sans" w:hAnsi="Open Sans" w:cs="Open Sans"/>
          <w:sz w:val="22"/>
          <w:szCs w:val="22"/>
        </w:rPr>
        <w:t xml:space="preserve">de </w:t>
      </w:r>
      <w:r w:rsidR="00BA6571" w:rsidRPr="00210D55">
        <w:rPr>
          <w:rFonts w:ascii="Open Sans" w:hAnsi="Open Sans" w:cs="Open Sans"/>
          <w:sz w:val="22"/>
          <w:szCs w:val="22"/>
        </w:rPr>
        <w:t xml:space="preserve">Toulouse </w:t>
      </w:r>
      <w:r w:rsidR="00261100">
        <w:rPr>
          <w:rFonts w:ascii="Open Sans" w:hAnsi="Open Sans" w:cs="Open Sans"/>
          <w:sz w:val="22"/>
          <w:szCs w:val="22"/>
        </w:rPr>
        <w:t xml:space="preserve">(1994) </w:t>
      </w:r>
      <w:r w:rsidR="00BA6571" w:rsidRPr="00210D55">
        <w:rPr>
          <w:rFonts w:ascii="Open Sans" w:hAnsi="Open Sans" w:cs="Open Sans"/>
          <w:sz w:val="22"/>
          <w:szCs w:val="22"/>
        </w:rPr>
        <w:t>et d’un DEA en science politique de l’Institut d’Études Politiques de Toulouse</w:t>
      </w:r>
      <w:r w:rsidR="00261100">
        <w:rPr>
          <w:rFonts w:ascii="Open Sans" w:hAnsi="Open Sans" w:cs="Open Sans"/>
          <w:sz w:val="22"/>
          <w:szCs w:val="22"/>
        </w:rPr>
        <w:t xml:space="preserve"> (1996)</w:t>
      </w:r>
      <w:r>
        <w:rPr>
          <w:rFonts w:ascii="Open Sans" w:hAnsi="Open Sans" w:cs="Open Sans"/>
          <w:sz w:val="22"/>
          <w:szCs w:val="22"/>
        </w:rPr>
        <w:t>.</w:t>
      </w:r>
    </w:p>
    <w:p w14:paraId="4E31CC44" w14:textId="77777777" w:rsidR="00C55830" w:rsidRPr="00210D55" w:rsidRDefault="00C55830" w:rsidP="00210D55">
      <w:pPr>
        <w:jc w:val="both"/>
        <w:rPr>
          <w:rFonts w:ascii="Open Sans" w:hAnsi="Open Sans" w:cs="Open Sans"/>
          <w:sz w:val="22"/>
          <w:szCs w:val="22"/>
        </w:rPr>
      </w:pPr>
    </w:p>
    <w:p w14:paraId="67761D79" w14:textId="257449F1" w:rsidR="00C55830" w:rsidRPr="00210D55" w:rsidRDefault="004A063C" w:rsidP="00210D55">
      <w:pPr>
        <w:jc w:val="both"/>
        <w:rPr>
          <w:rFonts w:ascii="Open Sans" w:hAnsi="Open Sans" w:cs="Open Sans"/>
          <w:sz w:val="22"/>
          <w:szCs w:val="22"/>
        </w:rPr>
      </w:pPr>
      <w:r w:rsidRPr="00F942D2">
        <w:rPr>
          <w:rFonts w:ascii="Open Sans" w:hAnsi="Open Sans" w:cs="Open Sans"/>
          <w:sz w:val="22"/>
          <w:szCs w:val="22"/>
        </w:rPr>
        <w:t xml:space="preserve">Le Professeur </w:t>
      </w:r>
      <w:r w:rsidR="006D62A1">
        <w:rPr>
          <w:rFonts w:ascii="Open Sans" w:hAnsi="Open Sans" w:cs="Open Sans"/>
          <w:sz w:val="22"/>
          <w:szCs w:val="22"/>
        </w:rPr>
        <w:t>Slim Khalbous</w:t>
      </w:r>
      <w:r w:rsidR="00C55830" w:rsidRPr="00210D55">
        <w:rPr>
          <w:rFonts w:ascii="Open Sans" w:hAnsi="Open Sans" w:cs="Open Sans"/>
          <w:sz w:val="22"/>
          <w:szCs w:val="22"/>
        </w:rPr>
        <w:t xml:space="preserve"> a </w:t>
      </w:r>
      <w:r w:rsidR="006F085C" w:rsidRPr="00210D55">
        <w:rPr>
          <w:rFonts w:ascii="Open Sans" w:hAnsi="Open Sans" w:cs="Open Sans"/>
          <w:sz w:val="22"/>
          <w:szCs w:val="22"/>
        </w:rPr>
        <w:t>publi</w:t>
      </w:r>
      <w:r w:rsidR="006F085C" w:rsidRPr="00F942D2">
        <w:rPr>
          <w:rFonts w:ascii="Open Sans" w:hAnsi="Open Sans" w:cs="Open Sans"/>
          <w:sz w:val="22"/>
          <w:szCs w:val="22"/>
        </w:rPr>
        <w:t>é</w:t>
      </w:r>
      <w:r w:rsidR="00C55830" w:rsidRPr="00F942D2">
        <w:rPr>
          <w:rFonts w:ascii="Open Sans" w:hAnsi="Open Sans" w:cs="Open Sans"/>
          <w:sz w:val="22"/>
          <w:szCs w:val="22"/>
        </w:rPr>
        <w:t xml:space="preserve">́ </w:t>
      </w:r>
      <w:r w:rsidR="00C55830" w:rsidRPr="00210D55">
        <w:rPr>
          <w:rFonts w:ascii="Open Sans" w:hAnsi="Open Sans" w:cs="Open Sans"/>
          <w:sz w:val="22"/>
          <w:szCs w:val="22"/>
        </w:rPr>
        <w:t xml:space="preserve">plusieurs articles dans le domaine du management interculturel, de l'esprit d'entreprise et de la communication marketing. Il est par ailleurs militant dans plusieurs associations scientifiques et de la </w:t>
      </w:r>
      <w:r w:rsidR="006F085C" w:rsidRPr="00210D55">
        <w:rPr>
          <w:rFonts w:ascii="Open Sans" w:hAnsi="Open Sans" w:cs="Open Sans"/>
          <w:sz w:val="22"/>
          <w:szCs w:val="22"/>
        </w:rPr>
        <w:t>société</w:t>
      </w:r>
      <w:r w:rsidR="00C55830" w:rsidRPr="00210D55">
        <w:rPr>
          <w:rFonts w:ascii="Open Sans" w:hAnsi="Open Sans" w:cs="Open Sans"/>
          <w:sz w:val="22"/>
          <w:szCs w:val="22"/>
        </w:rPr>
        <w:t xml:space="preserve">́ </w:t>
      </w:r>
      <w:r w:rsidR="00C55830" w:rsidRPr="00F942D2">
        <w:rPr>
          <w:rFonts w:ascii="Open Sans" w:hAnsi="Open Sans" w:cs="Open Sans"/>
          <w:sz w:val="22"/>
          <w:szCs w:val="22"/>
        </w:rPr>
        <w:t xml:space="preserve">civile. Il </w:t>
      </w:r>
      <w:r w:rsidR="006F085C" w:rsidRPr="00F942D2">
        <w:rPr>
          <w:rFonts w:ascii="Open Sans" w:hAnsi="Open Sans" w:cs="Open Sans"/>
          <w:sz w:val="22"/>
          <w:szCs w:val="22"/>
        </w:rPr>
        <w:t>a été</w:t>
      </w:r>
      <w:r w:rsidR="00C55830" w:rsidRPr="00F942D2">
        <w:rPr>
          <w:rFonts w:ascii="Open Sans" w:hAnsi="Open Sans" w:cs="Open Sans"/>
          <w:sz w:val="22"/>
          <w:szCs w:val="22"/>
        </w:rPr>
        <w:t xml:space="preserve"> notamment </w:t>
      </w:r>
      <w:r w:rsidR="006C76B0">
        <w:rPr>
          <w:rFonts w:ascii="Open Sans" w:hAnsi="Open Sans" w:cs="Open Sans"/>
          <w:sz w:val="22"/>
          <w:szCs w:val="22"/>
        </w:rPr>
        <w:t xml:space="preserve">le </w:t>
      </w:r>
      <w:r w:rsidR="00C55830" w:rsidRPr="00210D55">
        <w:rPr>
          <w:rFonts w:ascii="Open Sans" w:hAnsi="Open Sans" w:cs="Open Sans"/>
          <w:sz w:val="22"/>
          <w:szCs w:val="22"/>
        </w:rPr>
        <w:t xml:space="preserve">fondateur et </w:t>
      </w:r>
      <w:r w:rsidR="006F085C" w:rsidRPr="00210D55">
        <w:rPr>
          <w:rFonts w:ascii="Open Sans" w:hAnsi="Open Sans" w:cs="Open Sans"/>
          <w:sz w:val="22"/>
          <w:szCs w:val="22"/>
        </w:rPr>
        <w:t>rédacteur</w:t>
      </w:r>
      <w:r w:rsidR="00C55830" w:rsidRPr="00210D55">
        <w:rPr>
          <w:rFonts w:ascii="Open Sans" w:hAnsi="Open Sans" w:cs="Open Sans"/>
          <w:sz w:val="22"/>
          <w:szCs w:val="22"/>
        </w:rPr>
        <w:t xml:space="preserve"> en chef de la Revue </w:t>
      </w:r>
      <w:r w:rsidR="006C76B0">
        <w:rPr>
          <w:rFonts w:ascii="Open Sans" w:hAnsi="Open Sans" w:cs="Open Sans"/>
          <w:sz w:val="22"/>
          <w:szCs w:val="22"/>
        </w:rPr>
        <w:t>T</w:t>
      </w:r>
      <w:r w:rsidR="00C55830" w:rsidRPr="00210D55">
        <w:rPr>
          <w:rFonts w:ascii="Open Sans" w:hAnsi="Open Sans" w:cs="Open Sans"/>
          <w:sz w:val="22"/>
          <w:szCs w:val="22"/>
        </w:rPr>
        <w:t xml:space="preserve">unisienne du </w:t>
      </w:r>
      <w:r w:rsidR="006C76B0">
        <w:rPr>
          <w:rFonts w:ascii="Open Sans" w:hAnsi="Open Sans" w:cs="Open Sans"/>
          <w:sz w:val="22"/>
          <w:szCs w:val="22"/>
        </w:rPr>
        <w:t>M</w:t>
      </w:r>
      <w:r w:rsidR="00C55830" w:rsidRPr="00210D55">
        <w:rPr>
          <w:rFonts w:ascii="Open Sans" w:hAnsi="Open Sans" w:cs="Open Sans"/>
          <w:sz w:val="22"/>
          <w:szCs w:val="22"/>
        </w:rPr>
        <w:t>arketing.</w:t>
      </w:r>
      <w:r w:rsidR="006D62A1">
        <w:rPr>
          <w:rFonts w:ascii="Open Sans" w:hAnsi="Open Sans" w:cs="Open Sans"/>
          <w:sz w:val="22"/>
          <w:szCs w:val="22"/>
        </w:rPr>
        <w:t xml:space="preserve"> De plus</w:t>
      </w:r>
      <w:r w:rsidR="00C55830" w:rsidRPr="00210D55">
        <w:rPr>
          <w:rFonts w:ascii="Open Sans" w:hAnsi="Open Sans" w:cs="Open Sans"/>
          <w:sz w:val="22"/>
          <w:szCs w:val="22"/>
        </w:rPr>
        <w:t xml:space="preserve">, Slim Khalbous est </w:t>
      </w:r>
      <w:r w:rsidR="006D62A1">
        <w:rPr>
          <w:rFonts w:ascii="Open Sans" w:hAnsi="Open Sans" w:cs="Open Sans"/>
          <w:sz w:val="22"/>
          <w:szCs w:val="22"/>
        </w:rPr>
        <w:t>un e</w:t>
      </w:r>
      <w:r w:rsidR="006D62A1" w:rsidRPr="00210D55">
        <w:rPr>
          <w:rFonts w:ascii="Open Sans" w:hAnsi="Open Sans" w:cs="Open Sans"/>
          <w:sz w:val="22"/>
          <w:szCs w:val="22"/>
        </w:rPr>
        <w:t>ntrepreneur</w:t>
      </w:r>
      <w:r w:rsidR="00C55830" w:rsidRPr="00210D55">
        <w:rPr>
          <w:rFonts w:ascii="Open Sans" w:hAnsi="Open Sans" w:cs="Open Sans"/>
          <w:sz w:val="22"/>
          <w:szCs w:val="22"/>
        </w:rPr>
        <w:t xml:space="preserve"> </w:t>
      </w:r>
      <w:r w:rsidR="006D62A1">
        <w:rPr>
          <w:rFonts w:ascii="Open Sans" w:hAnsi="Open Sans" w:cs="Open Sans"/>
          <w:sz w:val="22"/>
          <w:szCs w:val="22"/>
        </w:rPr>
        <w:t xml:space="preserve">et </w:t>
      </w:r>
      <w:r w:rsidR="00C55830" w:rsidRPr="00210D55">
        <w:rPr>
          <w:rFonts w:ascii="Open Sans" w:hAnsi="Open Sans" w:cs="Open Sans"/>
          <w:sz w:val="22"/>
          <w:szCs w:val="22"/>
        </w:rPr>
        <w:t xml:space="preserve">le fondateur de deux entreprises dans le domaine du </w:t>
      </w:r>
      <w:r w:rsidR="006F085C" w:rsidRPr="00210D55">
        <w:rPr>
          <w:rFonts w:ascii="Open Sans" w:hAnsi="Open Sans" w:cs="Open Sans"/>
          <w:sz w:val="22"/>
          <w:szCs w:val="22"/>
        </w:rPr>
        <w:t>développement</w:t>
      </w:r>
      <w:r w:rsidR="00C55830" w:rsidRPr="00210D55">
        <w:rPr>
          <w:rFonts w:ascii="Open Sans" w:hAnsi="Open Sans" w:cs="Open Sans"/>
          <w:sz w:val="22"/>
          <w:szCs w:val="22"/>
        </w:rPr>
        <w:t xml:space="preserve"> </w:t>
      </w:r>
      <w:r w:rsidR="006F085C" w:rsidRPr="00210D55">
        <w:rPr>
          <w:rFonts w:ascii="Open Sans" w:hAnsi="Open Sans" w:cs="Open Sans"/>
          <w:sz w:val="22"/>
          <w:szCs w:val="22"/>
        </w:rPr>
        <w:t>stratégique</w:t>
      </w:r>
      <w:r w:rsidR="00C55830" w:rsidRPr="00210D55">
        <w:rPr>
          <w:rFonts w:ascii="Open Sans" w:hAnsi="Open Sans" w:cs="Open Sans"/>
          <w:sz w:val="22"/>
          <w:szCs w:val="22"/>
        </w:rPr>
        <w:t xml:space="preserve">, des </w:t>
      </w:r>
      <w:r w:rsidR="006F085C" w:rsidRPr="00210D55">
        <w:rPr>
          <w:rFonts w:ascii="Open Sans" w:hAnsi="Open Sans" w:cs="Open Sans"/>
          <w:sz w:val="22"/>
          <w:szCs w:val="22"/>
        </w:rPr>
        <w:t>études</w:t>
      </w:r>
      <w:r w:rsidR="00C55830" w:rsidRPr="00210D55">
        <w:rPr>
          <w:rFonts w:ascii="Open Sans" w:hAnsi="Open Sans" w:cs="Open Sans"/>
          <w:sz w:val="22"/>
          <w:szCs w:val="22"/>
        </w:rPr>
        <w:t xml:space="preserve"> de marché, de la communication et des TIC.</w:t>
      </w:r>
    </w:p>
    <w:p w14:paraId="10BD088F" w14:textId="3EFE1D22" w:rsidR="006D62A1" w:rsidRDefault="006D62A1" w:rsidP="00792D85">
      <w:pPr>
        <w:pStyle w:val="CorpsA"/>
        <w:rPr>
          <w:rFonts w:ascii="Times New Roman" w:eastAsia="Times New Roman" w:hAnsi="Times New Roman" w:cs="Times New Roman"/>
          <w:color w:val="auto"/>
          <w:sz w:val="24"/>
          <w:szCs w:val="24"/>
          <w:bdr w:val="none" w:sz="0" w:space="0" w:color="auto"/>
        </w:rPr>
      </w:pPr>
    </w:p>
    <w:p w14:paraId="119575F3" w14:textId="201B94AB" w:rsidR="00D7528A" w:rsidRPr="00210D55" w:rsidRDefault="00D7528A" w:rsidP="00D7528A">
      <w:pPr>
        <w:jc w:val="both"/>
        <w:rPr>
          <w:rFonts w:ascii="Open Sans" w:hAnsi="Open Sans" w:cs="Open Sans"/>
          <w:sz w:val="22"/>
          <w:szCs w:val="22"/>
        </w:rPr>
      </w:pPr>
      <w:r w:rsidRPr="00210D55">
        <w:rPr>
          <w:rFonts w:ascii="Open Sans" w:hAnsi="Open Sans" w:cs="Open Sans"/>
          <w:sz w:val="22"/>
          <w:szCs w:val="22"/>
        </w:rPr>
        <w:t xml:space="preserve">Il succède </w:t>
      </w:r>
      <w:r>
        <w:rPr>
          <w:rFonts w:ascii="Open Sans" w:hAnsi="Open Sans" w:cs="Open Sans"/>
          <w:sz w:val="22"/>
          <w:szCs w:val="22"/>
        </w:rPr>
        <w:t>à</w:t>
      </w:r>
      <w:r w:rsidRPr="00210D55">
        <w:rPr>
          <w:rFonts w:ascii="Open Sans" w:hAnsi="Open Sans" w:cs="Open Sans"/>
          <w:sz w:val="22"/>
          <w:szCs w:val="22"/>
        </w:rPr>
        <w:t xml:space="preserve"> Jean-Paul de Gaudemar, professeur agrégé de sciences économiques, en poste à la direction de l’AUF</w:t>
      </w:r>
      <w:r>
        <w:rPr>
          <w:rFonts w:ascii="Open Sans" w:hAnsi="Open Sans" w:cs="Open Sans"/>
          <w:sz w:val="22"/>
          <w:szCs w:val="22"/>
        </w:rPr>
        <w:t xml:space="preserve"> </w:t>
      </w:r>
      <w:r w:rsidRPr="00F942D2">
        <w:rPr>
          <w:rFonts w:ascii="Open Sans" w:hAnsi="Open Sans" w:cs="Open Sans"/>
          <w:sz w:val="22"/>
          <w:szCs w:val="22"/>
        </w:rPr>
        <w:t xml:space="preserve">de 2015 à 2019. Précédemment </w:t>
      </w:r>
      <w:r w:rsidRPr="00210D55">
        <w:rPr>
          <w:rFonts w:ascii="Open Sans" w:hAnsi="Open Sans" w:cs="Open Sans"/>
          <w:sz w:val="22"/>
          <w:szCs w:val="22"/>
        </w:rPr>
        <w:t xml:space="preserve">conseiller spécial auprès de la </w:t>
      </w:r>
      <w:r>
        <w:rPr>
          <w:rFonts w:ascii="Open Sans" w:hAnsi="Open Sans" w:cs="Open Sans"/>
          <w:sz w:val="22"/>
          <w:szCs w:val="22"/>
        </w:rPr>
        <w:t>S</w:t>
      </w:r>
      <w:r w:rsidRPr="00210D55">
        <w:rPr>
          <w:rFonts w:ascii="Open Sans" w:hAnsi="Open Sans" w:cs="Open Sans"/>
          <w:sz w:val="22"/>
          <w:szCs w:val="22"/>
        </w:rPr>
        <w:t xml:space="preserve">ecrétaire d’État à l’Enseignement supérieur et la </w:t>
      </w:r>
      <w:r w:rsidRPr="00F942D2">
        <w:rPr>
          <w:rFonts w:ascii="Open Sans" w:hAnsi="Open Sans" w:cs="Open Sans"/>
          <w:sz w:val="22"/>
          <w:szCs w:val="22"/>
        </w:rPr>
        <w:t xml:space="preserve">Recherche en France, </w:t>
      </w:r>
      <w:r w:rsidRPr="00210D55">
        <w:rPr>
          <w:rFonts w:ascii="Open Sans" w:hAnsi="Open Sans" w:cs="Open Sans"/>
          <w:sz w:val="22"/>
          <w:szCs w:val="22"/>
        </w:rPr>
        <w:t>Geneviève Fioraso</w:t>
      </w:r>
      <w:r>
        <w:rPr>
          <w:rFonts w:ascii="Open Sans" w:hAnsi="Open Sans" w:cs="Open Sans"/>
          <w:sz w:val="22"/>
          <w:szCs w:val="22"/>
        </w:rPr>
        <w:t>,</w:t>
      </w:r>
      <w:r w:rsidRPr="00210D55">
        <w:rPr>
          <w:rFonts w:ascii="Open Sans" w:hAnsi="Open Sans" w:cs="Open Sans"/>
          <w:sz w:val="22"/>
          <w:szCs w:val="22"/>
        </w:rPr>
        <w:t xml:space="preserve"> puis de Najat Vallaud-Belkacem et de Thierry Mandon, après avoir été de 2012 à 2014, Conseiller Éducation du Premier Ministre, Jean-Marc Ayrault</w:t>
      </w:r>
      <w:r>
        <w:rPr>
          <w:rFonts w:ascii="Open Sans" w:hAnsi="Open Sans" w:cs="Open Sans"/>
          <w:sz w:val="22"/>
          <w:szCs w:val="22"/>
        </w:rPr>
        <w:t>.</w:t>
      </w:r>
      <w:r w:rsidRPr="00210D55">
        <w:rPr>
          <w:rFonts w:ascii="Open Sans" w:hAnsi="Open Sans" w:cs="Open Sans"/>
          <w:sz w:val="22"/>
          <w:szCs w:val="22"/>
        </w:rPr>
        <w:t xml:space="preserve"> </w:t>
      </w:r>
      <w:r>
        <w:rPr>
          <w:rFonts w:ascii="Open Sans" w:hAnsi="Open Sans" w:cs="Open Sans"/>
          <w:sz w:val="22"/>
          <w:szCs w:val="22"/>
        </w:rPr>
        <w:t>I</w:t>
      </w:r>
      <w:r w:rsidRPr="00210D55">
        <w:rPr>
          <w:rFonts w:ascii="Open Sans" w:hAnsi="Open Sans" w:cs="Open Sans"/>
          <w:sz w:val="22"/>
          <w:szCs w:val="22"/>
        </w:rPr>
        <w:t>l a également été directeur à la Délégation à l’aménagement du territoire et à l’action régionale</w:t>
      </w:r>
      <w:r>
        <w:rPr>
          <w:rFonts w:ascii="Open Sans" w:hAnsi="Open Sans" w:cs="Open Sans"/>
          <w:sz w:val="22"/>
          <w:szCs w:val="22"/>
        </w:rPr>
        <w:t xml:space="preserve">, </w:t>
      </w:r>
      <w:r w:rsidRPr="00210D55">
        <w:rPr>
          <w:rFonts w:ascii="Open Sans" w:hAnsi="Open Sans" w:cs="Open Sans"/>
          <w:sz w:val="22"/>
          <w:szCs w:val="22"/>
        </w:rPr>
        <w:t>recteur des académies de Strasbourg (1991-1997), Toulouse (1997-2000) et Aix-Marseille (2004-2012) et directeur de l’enseignement scolaire au ministère de l’Éducation nationale (2000-2004).</w:t>
      </w:r>
    </w:p>
    <w:p w14:paraId="2DDA971D" w14:textId="77777777" w:rsidR="00D7528A" w:rsidRPr="00210D55" w:rsidRDefault="00D7528A" w:rsidP="00D7528A">
      <w:pPr>
        <w:jc w:val="both"/>
        <w:rPr>
          <w:rFonts w:ascii="Open Sans" w:hAnsi="Open Sans" w:cs="Open Sans"/>
          <w:sz w:val="22"/>
          <w:szCs w:val="22"/>
        </w:rPr>
      </w:pPr>
    </w:p>
    <w:p w14:paraId="7BB8C5D5" w14:textId="467079DF" w:rsidR="00AB58A2" w:rsidRDefault="00AB58A2" w:rsidP="00AB58A2">
      <w:pPr>
        <w:jc w:val="both"/>
        <w:rPr>
          <w:rFonts w:ascii="Open Sans" w:hAnsi="Open Sans" w:cs="Open Sans"/>
          <w:sz w:val="22"/>
          <w:szCs w:val="22"/>
        </w:rPr>
      </w:pPr>
      <w:r w:rsidRPr="00AB58A2">
        <w:rPr>
          <w:rFonts w:ascii="Open Sans" w:hAnsi="Open Sans" w:cs="Open Sans"/>
          <w:i/>
          <w:iCs/>
          <w:sz w:val="22"/>
          <w:szCs w:val="22"/>
        </w:rPr>
        <w:t>« Je tiens à rendre hommage à mon collègue Jean-Paul qui a parfaitement incarné l’esprit de l’Agence durant son mandat. Grâce à lui et son équipe</w:t>
      </w:r>
      <w:r>
        <w:rPr>
          <w:rFonts w:ascii="Open Sans" w:hAnsi="Open Sans" w:cs="Open Sans"/>
          <w:i/>
          <w:iCs/>
          <w:sz w:val="22"/>
          <w:szCs w:val="22"/>
        </w:rPr>
        <w:t>,</w:t>
      </w:r>
      <w:r w:rsidRPr="00AB58A2">
        <w:rPr>
          <w:rFonts w:ascii="Open Sans" w:hAnsi="Open Sans" w:cs="Open Sans"/>
          <w:i/>
          <w:iCs/>
          <w:sz w:val="22"/>
          <w:szCs w:val="22"/>
        </w:rPr>
        <w:t xml:space="preserve"> l’AUF a maintenu son attractivité en se rapprochant des </w:t>
      </w:r>
      <w:r w:rsidRPr="00AB58A2">
        <w:rPr>
          <w:rFonts w:ascii="Open Sans" w:hAnsi="Open Sans" w:cs="Open Sans"/>
          <w:i/>
          <w:iCs/>
          <w:sz w:val="22"/>
          <w:szCs w:val="22"/>
        </w:rPr>
        <w:lastRenderedPageBreak/>
        <w:t>1000 membres en 2019. L’Agence a également adopté et commencé la mise en œuvre d’une stratégie ambitieuse 2017-2021 pour le développement de la Francophonie universitaire</w:t>
      </w:r>
      <w:r w:rsidR="00FB368E">
        <w:rPr>
          <w:rFonts w:ascii="Open Sans" w:hAnsi="Open Sans" w:cs="Open Sans"/>
          <w:i/>
          <w:iCs/>
          <w:sz w:val="22"/>
          <w:szCs w:val="22"/>
        </w:rPr>
        <w:t xml:space="preserve"> </w:t>
      </w:r>
      <w:r w:rsidRPr="00AB58A2">
        <w:rPr>
          <w:rFonts w:ascii="Open Sans" w:hAnsi="Open Sans" w:cs="Open Sans"/>
          <w:i/>
          <w:iCs/>
          <w:sz w:val="22"/>
          <w:szCs w:val="22"/>
        </w:rPr>
        <w:t>»</w:t>
      </w:r>
      <w:r>
        <w:rPr>
          <w:rFonts w:ascii="Open Sans" w:hAnsi="Open Sans" w:cs="Open Sans"/>
          <w:sz w:val="22"/>
          <w:szCs w:val="22"/>
        </w:rPr>
        <w:t>, a déclaré Slim Khalbous</w:t>
      </w:r>
      <w:r w:rsidR="00FB368E">
        <w:rPr>
          <w:rFonts w:ascii="Open Sans" w:hAnsi="Open Sans" w:cs="Open Sans"/>
          <w:sz w:val="22"/>
          <w:szCs w:val="22"/>
        </w:rPr>
        <w:t xml:space="preserve"> lors de la cérémonie de passation entre les deux recteurs</w:t>
      </w:r>
      <w:r w:rsidR="00E65D12">
        <w:rPr>
          <w:rFonts w:ascii="Open Sans" w:hAnsi="Open Sans" w:cs="Open Sans"/>
          <w:sz w:val="22"/>
          <w:szCs w:val="22"/>
        </w:rPr>
        <w:t>,</w:t>
      </w:r>
      <w:r w:rsidR="00FB368E">
        <w:rPr>
          <w:rFonts w:ascii="Open Sans" w:hAnsi="Open Sans" w:cs="Open Sans"/>
          <w:sz w:val="22"/>
          <w:szCs w:val="22"/>
        </w:rPr>
        <w:t xml:space="preserve"> organisée par le Président de l’AUF</w:t>
      </w:r>
      <w:r w:rsidR="00057180">
        <w:rPr>
          <w:rFonts w:ascii="Open Sans" w:hAnsi="Open Sans" w:cs="Open Sans"/>
          <w:sz w:val="22"/>
          <w:szCs w:val="22"/>
        </w:rPr>
        <w:t>,</w:t>
      </w:r>
      <w:r w:rsidR="00FB368E">
        <w:rPr>
          <w:rFonts w:ascii="Open Sans" w:hAnsi="Open Sans" w:cs="Open Sans"/>
          <w:sz w:val="22"/>
          <w:szCs w:val="22"/>
        </w:rPr>
        <w:t xml:space="preserve"> Sorin Mihai Cîmpeanu, à l’Université de Montréal, laquelle héberge </w:t>
      </w:r>
      <w:r w:rsidR="00953EC6">
        <w:rPr>
          <w:rFonts w:ascii="Open Sans" w:hAnsi="Open Sans" w:cs="Open Sans"/>
          <w:sz w:val="22"/>
          <w:szCs w:val="22"/>
        </w:rPr>
        <w:t xml:space="preserve">le siège de </w:t>
      </w:r>
      <w:r w:rsidR="00FB368E">
        <w:rPr>
          <w:rFonts w:ascii="Open Sans" w:hAnsi="Open Sans" w:cs="Open Sans"/>
          <w:sz w:val="22"/>
          <w:szCs w:val="22"/>
        </w:rPr>
        <w:t xml:space="preserve">l’Agence depuis sa création. </w:t>
      </w:r>
    </w:p>
    <w:p w14:paraId="242D64E6" w14:textId="7C84870B" w:rsidR="00FB368E" w:rsidRDefault="00FB368E" w:rsidP="00AB58A2">
      <w:pPr>
        <w:jc w:val="both"/>
        <w:rPr>
          <w:rFonts w:ascii="Open Sans" w:hAnsi="Open Sans" w:cs="Open Sans"/>
          <w:sz w:val="22"/>
          <w:szCs w:val="22"/>
        </w:rPr>
      </w:pPr>
    </w:p>
    <w:p w14:paraId="22C5EEE8" w14:textId="67E65B2D" w:rsidR="000B724D" w:rsidRDefault="00FB368E" w:rsidP="00AB58A2">
      <w:pPr>
        <w:jc w:val="both"/>
        <w:rPr>
          <w:rFonts w:ascii="Open Sans" w:hAnsi="Open Sans" w:cs="Open Sans"/>
          <w:sz w:val="22"/>
          <w:szCs w:val="22"/>
        </w:rPr>
      </w:pPr>
      <w:r>
        <w:rPr>
          <w:rFonts w:ascii="Open Sans" w:hAnsi="Open Sans" w:cs="Open Sans"/>
          <w:sz w:val="22"/>
          <w:szCs w:val="22"/>
        </w:rPr>
        <w:t>Slim Khalbous souhaite « </w:t>
      </w:r>
      <w:r w:rsidRPr="000B7CDA">
        <w:rPr>
          <w:rFonts w:ascii="Open Sans" w:hAnsi="Open Sans" w:cs="Open Sans"/>
          <w:i/>
          <w:iCs/>
          <w:sz w:val="22"/>
          <w:szCs w:val="22"/>
        </w:rPr>
        <w:t xml:space="preserve">poursuivre avec l’ensemble de l’équipe de l’Agence la mise en place de cette stratégie </w:t>
      </w:r>
      <w:r w:rsidR="000B724D" w:rsidRPr="000B7CDA">
        <w:rPr>
          <w:rFonts w:ascii="Open Sans" w:hAnsi="Open Sans" w:cs="Open Sans"/>
          <w:i/>
          <w:iCs/>
          <w:sz w:val="22"/>
          <w:szCs w:val="22"/>
        </w:rPr>
        <w:t xml:space="preserve">et élaborer celle de la période 2021-2024. Une stratégie qui devrait permettre à l’AUF de </w:t>
      </w:r>
      <w:r w:rsidR="004E27A0" w:rsidRPr="000B7CDA">
        <w:rPr>
          <w:rFonts w:ascii="Open Sans" w:hAnsi="Open Sans" w:cs="Open Sans"/>
          <w:i/>
          <w:iCs/>
          <w:sz w:val="22"/>
          <w:szCs w:val="22"/>
        </w:rPr>
        <w:t>confirmer son changement de palier</w:t>
      </w:r>
      <w:r w:rsidR="000B724D" w:rsidRPr="000B7CDA">
        <w:rPr>
          <w:rFonts w:ascii="Open Sans" w:hAnsi="Open Sans" w:cs="Open Sans"/>
          <w:i/>
          <w:iCs/>
          <w:sz w:val="22"/>
          <w:szCs w:val="22"/>
        </w:rPr>
        <w:t xml:space="preserve"> pour devenir l’acteur incontournable de l’espace Francophone en matière de savoir et de développement des compétences dans le monde. Il entend développer davantage encore les thèmes transversaux de prédilection de l’Agence et de la Francophonie en général, à savoir la numérisation, la modernisation des systèmes éducatifs, l’employabilité, l’innovation et l’esprit entrepreneurial.  Il s’attachera enfin à mettre l’AUF au service de l’attractivité de la Francophonie universitaire, scientifique et professionnelle auprès de la jeunesse mondiale</w:t>
      </w:r>
      <w:r w:rsidR="00953EC6">
        <w:rPr>
          <w:rFonts w:ascii="Open Sans" w:hAnsi="Open Sans" w:cs="Open Sans"/>
          <w:sz w:val="22"/>
          <w:szCs w:val="22"/>
        </w:rPr>
        <w:t>.</w:t>
      </w:r>
      <w:r w:rsidR="000B724D">
        <w:rPr>
          <w:rFonts w:ascii="Open Sans" w:hAnsi="Open Sans" w:cs="Open Sans"/>
          <w:sz w:val="22"/>
          <w:szCs w:val="22"/>
        </w:rPr>
        <w:t xml:space="preserve"> » </w:t>
      </w:r>
    </w:p>
    <w:p w14:paraId="7E08832F" w14:textId="279D8BBA" w:rsidR="00953EC6" w:rsidRDefault="00953EC6" w:rsidP="00AB58A2">
      <w:pPr>
        <w:jc w:val="both"/>
        <w:rPr>
          <w:rFonts w:ascii="Open Sans" w:hAnsi="Open Sans" w:cs="Open Sans"/>
          <w:sz w:val="22"/>
          <w:szCs w:val="22"/>
        </w:rPr>
      </w:pPr>
    </w:p>
    <w:p w14:paraId="6206168A" w14:textId="495469ED" w:rsidR="00953EC6" w:rsidRPr="00AB58A2" w:rsidRDefault="00953EC6" w:rsidP="00AB58A2">
      <w:pPr>
        <w:jc w:val="both"/>
        <w:rPr>
          <w:rFonts w:ascii="Open Sans" w:hAnsi="Open Sans" w:cs="Open Sans"/>
          <w:sz w:val="22"/>
          <w:szCs w:val="22"/>
        </w:rPr>
      </w:pPr>
      <w:r>
        <w:rPr>
          <w:rFonts w:ascii="Open Sans" w:hAnsi="Open Sans" w:cs="Open Sans"/>
          <w:sz w:val="22"/>
          <w:szCs w:val="22"/>
        </w:rPr>
        <w:t>Le Président de l’AUF, Sorin Mihai Cîmpeanu</w:t>
      </w:r>
      <w:r w:rsidR="00057180">
        <w:rPr>
          <w:rFonts w:ascii="Open Sans" w:hAnsi="Open Sans" w:cs="Open Sans"/>
          <w:sz w:val="22"/>
          <w:szCs w:val="22"/>
        </w:rPr>
        <w:t>,</w:t>
      </w:r>
      <w:r>
        <w:rPr>
          <w:rFonts w:ascii="Open Sans" w:hAnsi="Open Sans" w:cs="Open Sans"/>
          <w:sz w:val="22"/>
          <w:szCs w:val="22"/>
        </w:rPr>
        <w:t xml:space="preserve"> a « </w:t>
      </w:r>
      <w:r w:rsidRPr="000B7CDA">
        <w:rPr>
          <w:rFonts w:ascii="Open Sans" w:hAnsi="Open Sans" w:cs="Open Sans"/>
          <w:i/>
          <w:iCs/>
          <w:sz w:val="22"/>
          <w:szCs w:val="22"/>
        </w:rPr>
        <w:t>remercié le Recteur sortant et félicité le nouveau pour son élection et lui a souhaité plein succès dans ses nouvelles fonctions</w:t>
      </w:r>
      <w:r>
        <w:rPr>
          <w:rFonts w:ascii="Open Sans" w:hAnsi="Open Sans" w:cs="Open Sans"/>
          <w:sz w:val="22"/>
          <w:szCs w:val="22"/>
        </w:rPr>
        <w:t xml:space="preserve"> ». </w:t>
      </w:r>
    </w:p>
    <w:p w14:paraId="296344F4" w14:textId="421CA188" w:rsidR="005240D1" w:rsidRPr="00057180" w:rsidRDefault="005240D1" w:rsidP="00792D85">
      <w:pPr>
        <w:pStyle w:val="CorpsA"/>
        <w:rPr>
          <w:rFonts w:ascii="Open Sans" w:eastAsia="Times New Roman" w:hAnsi="Open Sans" w:cs="Open Sans"/>
          <w:color w:val="auto"/>
          <w:bdr w:val="none" w:sz="0" w:space="0" w:color="auto"/>
        </w:rPr>
      </w:pPr>
    </w:p>
    <w:p w14:paraId="5F6DBB77" w14:textId="0FBDB500" w:rsidR="002B47F5" w:rsidRPr="00057180" w:rsidRDefault="002B47F5" w:rsidP="00792D85">
      <w:pPr>
        <w:pStyle w:val="CorpsA"/>
        <w:rPr>
          <w:rFonts w:ascii="Open Sans" w:eastAsia="Times New Roman" w:hAnsi="Open Sans" w:cs="Open Sans"/>
          <w:color w:val="auto"/>
          <w:bdr w:val="none" w:sz="0" w:space="0" w:color="auto"/>
        </w:rPr>
      </w:pPr>
    </w:p>
    <w:p w14:paraId="7BD582A2" w14:textId="4901858D" w:rsidR="002B47F5" w:rsidRPr="00057180" w:rsidRDefault="002B47F5" w:rsidP="00792D85">
      <w:pPr>
        <w:pStyle w:val="CorpsA"/>
        <w:rPr>
          <w:rFonts w:ascii="Open Sans" w:eastAsia="Times New Roman" w:hAnsi="Open Sans" w:cs="Open Sans"/>
          <w:color w:val="auto"/>
          <w:bdr w:val="none" w:sz="0" w:space="0" w:color="auto"/>
        </w:rPr>
      </w:pPr>
    </w:p>
    <w:p w14:paraId="5A6D4012" w14:textId="2C3FE82E" w:rsidR="002B47F5" w:rsidRPr="00057180" w:rsidRDefault="002B47F5" w:rsidP="00792D85">
      <w:pPr>
        <w:pStyle w:val="CorpsA"/>
        <w:rPr>
          <w:rFonts w:ascii="Open Sans" w:eastAsia="Times New Roman" w:hAnsi="Open Sans" w:cs="Open Sans"/>
          <w:color w:val="auto"/>
          <w:bdr w:val="none" w:sz="0" w:space="0" w:color="auto"/>
        </w:rPr>
      </w:pPr>
    </w:p>
    <w:p w14:paraId="7C00AAC3" w14:textId="37D396C3" w:rsidR="002B47F5" w:rsidRDefault="002B47F5" w:rsidP="00792D85">
      <w:pPr>
        <w:pStyle w:val="CorpsA"/>
        <w:rPr>
          <w:rFonts w:ascii="Open Sans" w:eastAsia="Times New Roman" w:hAnsi="Open Sans" w:cs="Open Sans"/>
          <w:color w:val="auto"/>
          <w:bdr w:val="none" w:sz="0" w:space="0" w:color="auto"/>
        </w:rPr>
      </w:pPr>
    </w:p>
    <w:p w14:paraId="4B4B7D62" w14:textId="2A160626" w:rsidR="00057180" w:rsidRDefault="00057180" w:rsidP="00792D85">
      <w:pPr>
        <w:pStyle w:val="CorpsA"/>
        <w:rPr>
          <w:rFonts w:ascii="Open Sans" w:eastAsia="Times New Roman" w:hAnsi="Open Sans" w:cs="Open Sans"/>
          <w:color w:val="auto"/>
          <w:bdr w:val="none" w:sz="0" w:space="0" w:color="auto"/>
        </w:rPr>
      </w:pPr>
    </w:p>
    <w:p w14:paraId="29F6A8B6" w14:textId="76B31DD6" w:rsidR="00057180" w:rsidRDefault="00057180" w:rsidP="00792D85">
      <w:pPr>
        <w:pStyle w:val="CorpsA"/>
        <w:rPr>
          <w:rFonts w:ascii="Open Sans" w:eastAsia="Times New Roman" w:hAnsi="Open Sans" w:cs="Open Sans"/>
          <w:color w:val="auto"/>
          <w:bdr w:val="none" w:sz="0" w:space="0" w:color="auto"/>
        </w:rPr>
      </w:pPr>
    </w:p>
    <w:p w14:paraId="508CA522" w14:textId="3EA7F613" w:rsidR="00057180" w:rsidRDefault="00057180" w:rsidP="00792D85">
      <w:pPr>
        <w:pStyle w:val="CorpsA"/>
        <w:rPr>
          <w:rFonts w:ascii="Open Sans" w:eastAsia="Times New Roman" w:hAnsi="Open Sans" w:cs="Open Sans"/>
          <w:color w:val="auto"/>
          <w:bdr w:val="none" w:sz="0" w:space="0" w:color="auto"/>
        </w:rPr>
      </w:pPr>
    </w:p>
    <w:p w14:paraId="4C97FFE2" w14:textId="7E4057CA" w:rsidR="00057180" w:rsidRDefault="00057180" w:rsidP="00792D85">
      <w:pPr>
        <w:pStyle w:val="CorpsA"/>
        <w:rPr>
          <w:rFonts w:ascii="Open Sans" w:eastAsia="Times New Roman" w:hAnsi="Open Sans" w:cs="Open Sans"/>
          <w:color w:val="auto"/>
          <w:bdr w:val="none" w:sz="0" w:space="0" w:color="auto"/>
        </w:rPr>
      </w:pPr>
    </w:p>
    <w:p w14:paraId="0574E6A9" w14:textId="70C181B0" w:rsidR="00057180" w:rsidRDefault="00057180" w:rsidP="00792D85">
      <w:pPr>
        <w:pStyle w:val="CorpsA"/>
        <w:rPr>
          <w:rFonts w:ascii="Open Sans" w:eastAsia="Times New Roman" w:hAnsi="Open Sans" w:cs="Open Sans"/>
          <w:color w:val="auto"/>
          <w:bdr w:val="none" w:sz="0" w:space="0" w:color="auto"/>
        </w:rPr>
      </w:pPr>
    </w:p>
    <w:p w14:paraId="4A9921CA" w14:textId="6FB22F1A" w:rsidR="00057180" w:rsidRDefault="00057180" w:rsidP="00792D85">
      <w:pPr>
        <w:pStyle w:val="CorpsA"/>
        <w:rPr>
          <w:rFonts w:ascii="Open Sans" w:eastAsia="Times New Roman" w:hAnsi="Open Sans" w:cs="Open Sans"/>
          <w:color w:val="auto"/>
          <w:bdr w:val="none" w:sz="0" w:space="0" w:color="auto"/>
        </w:rPr>
      </w:pPr>
    </w:p>
    <w:p w14:paraId="21C5E7CA" w14:textId="405A073A" w:rsidR="00057180" w:rsidRDefault="00057180" w:rsidP="00792D85">
      <w:pPr>
        <w:pStyle w:val="CorpsA"/>
        <w:rPr>
          <w:rFonts w:ascii="Open Sans" w:eastAsia="Times New Roman" w:hAnsi="Open Sans" w:cs="Open Sans"/>
          <w:color w:val="auto"/>
          <w:bdr w:val="none" w:sz="0" w:space="0" w:color="auto"/>
        </w:rPr>
      </w:pPr>
    </w:p>
    <w:p w14:paraId="58D4038D" w14:textId="58991D00" w:rsidR="00057180" w:rsidRDefault="00057180" w:rsidP="00792D85">
      <w:pPr>
        <w:pStyle w:val="CorpsA"/>
        <w:rPr>
          <w:rFonts w:ascii="Open Sans" w:eastAsia="Times New Roman" w:hAnsi="Open Sans" w:cs="Open Sans"/>
          <w:color w:val="auto"/>
          <w:bdr w:val="none" w:sz="0" w:space="0" w:color="auto"/>
        </w:rPr>
      </w:pPr>
    </w:p>
    <w:p w14:paraId="04FA6E9B" w14:textId="1671EF7A" w:rsidR="00057180" w:rsidRDefault="00057180" w:rsidP="00792D85">
      <w:pPr>
        <w:pStyle w:val="CorpsA"/>
        <w:rPr>
          <w:rFonts w:ascii="Open Sans" w:eastAsia="Times New Roman" w:hAnsi="Open Sans" w:cs="Open Sans"/>
          <w:color w:val="auto"/>
          <w:bdr w:val="none" w:sz="0" w:space="0" w:color="auto"/>
        </w:rPr>
      </w:pPr>
    </w:p>
    <w:p w14:paraId="2BFCD385" w14:textId="1D4B51A3" w:rsidR="00057180" w:rsidRDefault="00057180" w:rsidP="00792D85">
      <w:pPr>
        <w:pStyle w:val="CorpsA"/>
        <w:rPr>
          <w:rFonts w:ascii="Open Sans" w:eastAsia="Times New Roman" w:hAnsi="Open Sans" w:cs="Open Sans"/>
          <w:color w:val="auto"/>
          <w:bdr w:val="none" w:sz="0" w:space="0" w:color="auto"/>
        </w:rPr>
      </w:pPr>
    </w:p>
    <w:p w14:paraId="6D879628" w14:textId="0598625D" w:rsidR="00057180" w:rsidRDefault="00057180" w:rsidP="00792D85">
      <w:pPr>
        <w:pStyle w:val="CorpsA"/>
        <w:rPr>
          <w:rFonts w:ascii="Open Sans" w:eastAsia="Times New Roman" w:hAnsi="Open Sans" w:cs="Open Sans"/>
          <w:color w:val="auto"/>
          <w:bdr w:val="none" w:sz="0" w:space="0" w:color="auto"/>
        </w:rPr>
      </w:pPr>
    </w:p>
    <w:p w14:paraId="42023791" w14:textId="6A1A8ED7" w:rsidR="00057180" w:rsidRDefault="00057180" w:rsidP="00792D85">
      <w:pPr>
        <w:pStyle w:val="CorpsA"/>
        <w:rPr>
          <w:rFonts w:ascii="Open Sans" w:eastAsia="Times New Roman" w:hAnsi="Open Sans" w:cs="Open Sans"/>
          <w:color w:val="auto"/>
          <w:bdr w:val="none" w:sz="0" w:space="0" w:color="auto"/>
        </w:rPr>
      </w:pPr>
    </w:p>
    <w:p w14:paraId="17E6ADCB" w14:textId="07A5F681" w:rsidR="00057180" w:rsidRDefault="00057180" w:rsidP="00792D85">
      <w:pPr>
        <w:pStyle w:val="CorpsA"/>
        <w:rPr>
          <w:rFonts w:ascii="Open Sans" w:eastAsia="Times New Roman" w:hAnsi="Open Sans" w:cs="Open Sans"/>
          <w:color w:val="auto"/>
          <w:bdr w:val="none" w:sz="0" w:space="0" w:color="auto"/>
        </w:rPr>
      </w:pPr>
    </w:p>
    <w:p w14:paraId="04EE575B" w14:textId="469A0324" w:rsidR="00057180" w:rsidRDefault="00057180" w:rsidP="00792D85">
      <w:pPr>
        <w:pStyle w:val="CorpsA"/>
        <w:rPr>
          <w:rFonts w:ascii="Open Sans" w:eastAsia="Times New Roman" w:hAnsi="Open Sans" w:cs="Open Sans"/>
          <w:color w:val="auto"/>
          <w:bdr w:val="none" w:sz="0" w:space="0" w:color="auto"/>
        </w:rPr>
      </w:pPr>
    </w:p>
    <w:p w14:paraId="313E97DB" w14:textId="77777777" w:rsidR="00057180" w:rsidRPr="00057180" w:rsidRDefault="00057180" w:rsidP="00792D85">
      <w:pPr>
        <w:pStyle w:val="CorpsA"/>
        <w:rPr>
          <w:rFonts w:ascii="Open Sans" w:eastAsia="Times New Roman" w:hAnsi="Open Sans" w:cs="Open Sans"/>
          <w:color w:val="auto"/>
          <w:bdr w:val="none" w:sz="0" w:space="0" w:color="auto"/>
        </w:rPr>
      </w:pPr>
    </w:p>
    <w:p w14:paraId="6A564F9C" w14:textId="77777777" w:rsidR="002B47F5" w:rsidRPr="00057180" w:rsidRDefault="002B47F5" w:rsidP="00792D85">
      <w:pPr>
        <w:pStyle w:val="CorpsA"/>
        <w:rPr>
          <w:rFonts w:ascii="Open Sans" w:eastAsia="Times New Roman" w:hAnsi="Open Sans" w:cs="Open Sans"/>
          <w:color w:val="auto"/>
          <w:bdr w:val="none" w:sz="0" w:space="0" w:color="auto"/>
        </w:rPr>
      </w:pPr>
    </w:p>
    <w:p w14:paraId="1A1438CE" w14:textId="4F2E9AF2" w:rsidR="000500C9" w:rsidRPr="00057180" w:rsidRDefault="000500C9" w:rsidP="000500C9">
      <w:pPr>
        <w:jc w:val="both"/>
        <w:rPr>
          <w:rFonts w:ascii="Open Sans" w:hAnsi="Open Sans" w:cs="Open Sans"/>
          <w:b/>
          <w:bCs/>
          <w:sz w:val="20"/>
          <w:szCs w:val="20"/>
        </w:rPr>
      </w:pPr>
      <w:r w:rsidRPr="00057180">
        <w:rPr>
          <w:rFonts w:ascii="Open Sans" w:hAnsi="Open Sans" w:cs="Open Sans"/>
          <w:b/>
          <w:bCs/>
          <w:sz w:val="20"/>
          <w:szCs w:val="20"/>
        </w:rPr>
        <w:t xml:space="preserve">À propos de l'AUF </w:t>
      </w:r>
    </w:p>
    <w:p w14:paraId="526BE911" w14:textId="49FB27E1" w:rsidR="00944734" w:rsidRPr="00057180" w:rsidRDefault="000500C9" w:rsidP="005A3F89">
      <w:pPr>
        <w:pStyle w:val="CorpsA"/>
        <w:jc w:val="both"/>
        <w:rPr>
          <w:rFonts w:ascii="Times New Roman" w:eastAsia="Times New Roman" w:hAnsi="Times New Roman" w:cs="Times New Roman"/>
          <w:color w:val="auto"/>
          <w:sz w:val="20"/>
          <w:szCs w:val="20"/>
          <w:bdr w:val="none" w:sz="0" w:space="0" w:color="auto"/>
        </w:rPr>
      </w:pPr>
      <w:r w:rsidRPr="00057180">
        <w:rPr>
          <w:rFonts w:ascii="Open Sans" w:eastAsia="Times New Roman" w:hAnsi="Open Sans" w:cs="Open Sans"/>
          <w:color w:val="auto"/>
          <w:sz w:val="20"/>
          <w:szCs w:val="20"/>
          <w:bdr w:val="none" w:sz="0" w:space="0" w:color="auto"/>
        </w:rPr>
        <w:t>Créée il y a près de 60 ans, l’Agence universitaire de la Francophonie (AUF) est l’une des plus importantes associations internationales d’établissements d’enseignement supérieur et de recherche avec 9</w:t>
      </w:r>
      <w:r w:rsidR="002F7852" w:rsidRPr="00057180">
        <w:rPr>
          <w:rFonts w:ascii="Open Sans" w:eastAsia="Times New Roman" w:hAnsi="Open Sans" w:cs="Open Sans"/>
          <w:color w:val="auto"/>
          <w:sz w:val="20"/>
          <w:szCs w:val="20"/>
          <w:bdr w:val="none" w:sz="0" w:space="0" w:color="auto"/>
        </w:rPr>
        <w:t>90</w:t>
      </w:r>
      <w:r w:rsidRPr="00057180">
        <w:rPr>
          <w:rFonts w:ascii="Open Sans" w:eastAsia="Times New Roman" w:hAnsi="Open Sans" w:cs="Open Sans"/>
          <w:color w:val="auto"/>
          <w:sz w:val="20"/>
          <w:szCs w:val="20"/>
          <w:bdr w:val="none" w:sz="0" w:space="0" w:color="auto"/>
        </w:rPr>
        <w:t xml:space="preserve"> membres dans 11</w:t>
      </w:r>
      <w:r w:rsidR="000B7CDA" w:rsidRPr="00057180">
        <w:rPr>
          <w:rFonts w:ascii="Open Sans" w:eastAsia="Times New Roman" w:hAnsi="Open Sans" w:cs="Open Sans"/>
          <w:color w:val="auto"/>
          <w:sz w:val="20"/>
          <w:szCs w:val="20"/>
          <w:bdr w:val="none" w:sz="0" w:space="0" w:color="auto"/>
        </w:rPr>
        <w:t>8</w:t>
      </w:r>
      <w:r w:rsidRPr="00057180">
        <w:rPr>
          <w:rFonts w:ascii="Open Sans" w:eastAsia="Times New Roman" w:hAnsi="Open Sans" w:cs="Open Sans"/>
          <w:color w:val="auto"/>
          <w:sz w:val="20"/>
          <w:szCs w:val="20"/>
          <w:bdr w:val="none" w:sz="0" w:space="0" w:color="auto"/>
        </w:rPr>
        <w:t xml:space="preserve"> pays. Elle est également l’opérateur de la Francophonie pour l’enseignement supérieur et la recherche. L’AUF agit pour une francophonie universitaire solidaire engagée dans le développement économique, social et culturel des sociétés. Elle accompagne ses établissements membres pour relever trois grands défis : la qualité de la formation, de la recherche et de la gouvernance universitaire ; l’insertion professionnelle et l’employabilité des diplômés ; l’implication dans le développement global des sociétés. </w:t>
      </w:r>
      <w:hyperlink r:id="rId10" w:history="1">
        <w:r w:rsidRPr="00057180">
          <w:rPr>
            <w:rFonts w:ascii="Open Sans" w:eastAsia="Times New Roman" w:hAnsi="Open Sans" w:cs="Open Sans"/>
            <w:color w:val="auto"/>
            <w:sz w:val="20"/>
            <w:szCs w:val="20"/>
            <w:bdr w:val="none" w:sz="0" w:space="0" w:color="auto"/>
          </w:rPr>
          <w:t>www.auf.org</w:t>
        </w:r>
      </w:hyperlink>
    </w:p>
    <w:sectPr w:rsidR="00944734" w:rsidRPr="00057180" w:rsidSect="00A6722D">
      <w:footerReference w:type="default" r:id="rId11"/>
      <w:footerReference w:type="first" r:id="rId12"/>
      <w:pgSz w:w="11900" w:h="16840"/>
      <w:pgMar w:top="1417" w:right="1417" w:bottom="1417" w:left="1417" w:header="720" w:footer="2438"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42824" w14:textId="77777777" w:rsidR="00EB588E" w:rsidRDefault="00EB588E" w:rsidP="00792D85">
      <w:r>
        <w:separator/>
      </w:r>
    </w:p>
  </w:endnote>
  <w:endnote w:type="continuationSeparator" w:id="0">
    <w:p w14:paraId="65499590" w14:textId="77777777" w:rsidR="00EB588E" w:rsidRDefault="00EB588E" w:rsidP="0079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Calibri"/>
    <w:charset w:val="00"/>
    <w:family w:val="swiss"/>
    <w:pitch w:val="variable"/>
    <w:sig w:usb0="E00002EF" w:usb1="4000205B" w:usb2="00000028"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11B3" w14:textId="6A6BCC77" w:rsidR="00792D85" w:rsidRPr="00A6722D" w:rsidRDefault="00A6722D" w:rsidP="00A6722D">
    <w:pPr>
      <w:pStyle w:val="Pieddepage"/>
      <w:jc w:val="center"/>
      <w:rPr>
        <w:sz w:val="18"/>
        <w:szCs w:val="18"/>
      </w:rPr>
    </w:pPr>
    <w:r w:rsidRPr="00210D55">
      <w:rPr>
        <w:noProof/>
        <w:sz w:val="18"/>
        <w:szCs w:val="18"/>
      </w:rPr>
      <w:drawing>
        <wp:anchor distT="0" distB="0" distL="114300" distR="114300" simplePos="0" relativeHeight="251663360" behindDoc="1" locked="0" layoutInCell="1" allowOverlap="1" wp14:anchorId="5421CE60" wp14:editId="2FF72333">
          <wp:simplePos x="0" y="0"/>
          <wp:positionH relativeFrom="column">
            <wp:posOffset>-1018540</wp:posOffset>
          </wp:positionH>
          <wp:positionV relativeFrom="paragraph">
            <wp:posOffset>320888</wp:posOffset>
          </wp:positionV>
          <wp:extent cx="7826375" cy="913765"/>
          <wp:effectExtent l="0" t="0" r="0" b="635"/>
          <wp:wrapTight wrapText="bothSides">
            <wp:wrapPolygon edited="0">
              <wp:start x="0" y="0"/>
              <wp:lineTo x="0" y="21315"/>
              <wp:lineTo x="21556" y="21315"/>
              <wp:lineTo x="21556" y="0"/>
              <wp:lineTo x="0" y="0"/>
            </wp:wrapPolygon>
          </wp:wrapTight>
          <wp:docPr id="5"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913765"/>
                  </a:xfrm>
                  <a:prstGeom prst="rect">
                    <a:avLst/>
                  </a:prstGeom>
                  <a:noFill/>
                  <a:ln>
                    <a:noFill/>
                  </a:ln>
                </pic:spPr>
              </pic:pic>
            </a:graphicData>
          </a:graphic>
          <wp14:sizeRelH relativeFrom="page">
            <wp14:pctWidth>0</wp14:pctWidth>
          </wp14:sizeRelH>
          <wp14:sizeRelV relativeFrom="page">
            <wp14:pctHeight>0</wp14:pctHeight>
          </wp14:sizeRelV>
        </wp:anchor>
      </w:drawing>
    </w:r>
    <w:r w:rsidR="00BC7F7D" w:rsidRPr="00A6722D">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7334D" w14:textId="33DFD89F" w:rsidR="00655EE5" w:rsidRPr="00655EE5" w:rsidRDefault="00210D55" w:rsidP="005A3F89">
    <w:pPr>
      <w:pStyle w:val="Listepuces"/>
      <w:numPr>
        <w:ilvl w:val="0"/>
        <w:numId w:val="0"/>
      </w:numPr>
      <w:ind w:left="360" w:right="-290" w:hanging="360"/>
      <w:jc w:val="center"/>
      <w:rPr>
        <w:rFonts w:eastAsia="Brush Script MT"/>
      </w:rPr>
    </w:pPr>
    <w:r w:rsidRPr="00655EE5">
      <w:rPr>
        <w:rFonts w:eastAsia="Brush Script M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FE880" w14:textId="77777777" w:rsidR="00EB588E" w:rsidRDefault="00EB588E" w:rsidP="00792D85">
      <w:r>
        <w:separator/>
      </w:r>
    </w:p>
  </w:footnote>
  <w:footnote w:type="continuationSeparator" w:id="0">
    <w:p w14:paraId="6C9DD255" w14:textId="77777777" w:rsidR="00EB588E" w:rsidRDefault="00EB588E" w:rsidP="00792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4F63F6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20AC2AF2"/>
    <w:multiLevelType w:val="hybridMultilevel"/>
    <w:tmpl w:val="8736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C2D"/>
    <w:rsid w:val="00022FF3"/>
    <w:rsid w:val="00047A98"/>
    <w:rsid w:val="000500C9"/>
    <w:rsid w:val="00057180"/>
    <w:rsid w:val="0006262D"/>
    <w:rsid w:val="000B724D"/>
    <w:rsid w:val="000B7CDA"/>
    <w:rsid w:val="00115D0C"/>
    <w:rsid w:val="00171D3D"/>
    <w:rsid w:val="001E4E9A"/>
    <w:rsid w:val="00210D55"/>
    <w:rsid w:val="00215911"/>
    <w:rsid w:val="0024703A"/>
    <w:rsid w:val="00261100"/>
    <w:rsid w:val="00270B8F"/>
    <w:rsid w:val="002A3165"/>
    <w:rsid w:val="002B47F5"/>
    <w:rsid w:val="002D11B6"/>
    <w:rsid w:val="002F7852"/>
    <w:rsid w:val="0033180C"/>
    <w:rsid w:val="00391250"/>
    <w:rsid w:val="003A494C"/>
    <w:rsid w:val="003F6ECB"/>
    <w:rsid w:val="0043146B"/>
    <w:rsid w:val="004509C6"/>
    <w:rsid w:val="004960AF"/>
    <w:rsid w:val="004A063C"/>
    <w:rsid w:val="004C650C"/>
    <w:rsid w:val="004E26A8"/>
    <w:rsid w:val="004E27A0"/>
    <w:rsid w:val="004E68A0"/>
    <w:rsid w:val="004F3E90"/>
    <w:rsid w:val="005240D1"/>
    <w:rsid w:val="00524BEE"/>
    <w:rsid w:val="005737BD"/>
    <w:rsid w:val="00577BFB"/>
    <w:rsid w:val="005A3F89"/>
    <w:rsid w:val="005B742C"/>
    <w:rsid w:val="005D18D5"/>
    <w:rsid w:val="005D226D"/>
    <w:rsid w:val="005F4C2D"/>
    <w:rsid w:val="00655EE5"/>
    <w:rsid w:val="006B4276"/>
    <w:rsid w:val="006C76B0"/>
    <w:rsid w:val="006D62A1"/>
    <w:rsid w:val="006F085C"/>
    <w:rsid w:val="0073504A"/>
    <w:rsid w:val="007402B5"/>
    <w:rsid w:val="00760E78"/>
    <w:rsid w:val="00777BE4"/>
    <w:rsid w:val="0078258D"/>
    <w:rsid w:val="00792541"/>
    <w:rsid w:val="00792D85"/>
    <w:rsid w:val="00793293"/>
    <w:rsid w:val="00797F59"/>
    <w:rsid w:val="007A5C94"/>
    <w:rsid w:val="007C583D"/>
    <w:rsid w:val="00892D6F"/>
    <w:rsid w:val="008959EA"/>
    <w:rsid w:val="008C64BB"/>
    <w:rsid w:val="008D1BD1"/>
    <w:rsid w:val="008D4F98"/>
    <w:rsid w:val="008E67B8"/>
    <w:rsid w:val="0092036F"/>
    <w:rsid w:val="00922E92"/>
    <w:rsid w:val="00933F10"/>
    <w:rsid w:val="00944734"/>
    <w:rsid w:val="00953EC6"/>
    <w:rsid w:val="009A3012"/>
    <w:rsid w:val="00A15C82"/>
    <w:rsid w:val="00A33A4C"/>
    <w:rsid w:val="00A44831"/>
    <w:rsid w:val="00A45586"/>
    <w:rsid w:val="00A47EA2"/>
    <w:rsid w:val="00A52654"/>
    <w:rsid w:val="00A6722D"/>
    <w:rsid w:val="00A73481"/>
    <w:rsid w:val="00A738E9"/>
    <w:rsid w:val="00A74D8F"/>
    <w:rsid w:val="00AB58A2"/>
    <w:rsid w:val="00B31649"/>
    <w:rsid w:val="00B43CBB"/>
    <w:rsid w:val="00BA6571"/>
    <w:rsid w:val="00BC7F7D"/>
    <w:rsid w:val="00BE14E6"/>
    <w:rsid w:val="00C01408"/>
    <w:rsid w:val="00C55830"/>
    <w:rsid w:val="00CA05CB"/>
    <w:rsid w:val="00D7528A"/>
    <w:rsid w:val="00D90F55"/>
    <w:rsid w:val="00DA5117"/>
    <w:rsid w:val="00DB7D6F"/>
    <w:rsid w:val="00DD07DA"/>
    <w:rsid w:val="00DD7520"/>
    <w:rsid w:val="00DE5482"/>
    <w:rsid w:val="00E65D12"/>
    <w:rsid w:val="00EA393A"/>
    <w:rsid w:val="00EB588E"/>
    <w:rsid w:val="00ED468D"/>
    <w:rsid w:val="00EF2740"/>
    <w:rsid w:val="00F232E9"/>
    <w:rsid w:val="00F32525"/>
    <w:rsid w:val="00F3689B"/>
    <w:rsid w:val="00F942D2"/>
    <w:rsid w:val="00FB368E"/>
    <w:rsid w:val="00FD5B57"/>
    <w:rsid w:val="00FF53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10109"/>
  <w15:chartTrackingRefBased/>
  <w15:docId w15:val="{7CB4AB6B-D6FE-EC46-A204-3532D747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5830"/>
    <w:rPr>
      <w:rFonts w:ascii="Times New Roman" w:eastAsia="Times New Roman" w:hAnsi="Times New Roman" w:cs="Times New Roman"/>
      <w:lang w:eastAsia="fr-FR"/>
    </w:rPr>
  </w:style>
  <w:style w:type="paragraph" w:styleId="Titre2">
    <w:name w:val="heading 2"/>
    <w:basedOn w:val="Normal"/>
    <w:link w:val="Titre2Car"/>
    <w:uiPriority w:val="9"/>
    <w:qFormat/>
    <w:rsid w:val="005F4C2D"/>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F4C2D"/>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F4C2D"/>
    <w:rPr>
      <w:color w:val="0563C1" w:themeColor="hyperlink"/>
      <w:u w:val="single"/>
    </w:rPr>
  </w:style>
  <w:style w:type="paragraph" w:styleId="NormalWeb">
    <w:name w:val="Normal (Web)"/>
    <w:basedOn w:val="Normal"/>
    <w:uiPriority w:val="99"/>
    <w:semiHidden/>
    <w:unhideWhenUsed/>
    <w:rsid w:val="005F4C2D"/>
    <w:pPr>
      <w:spacing w:before="100" w:beforeAutospacing="1" w:after="100" w:afterAutospacing="1"/>
    </w:pPr>
  </w:style>
  <w:style w:type="paragraph" w:styleId="Textedebulles">
    <w:name w:val="Balloon Text"/>
    <w:basedOn w:val="Normal"/>
    <w:link w:val="TextedebullesCar"/>
    <w:uiPriority w:val="99"/>
    <w:semiHidden/>
    <w:unhideWhenUsed/>
    <w:rsid w:val="005F4C2D"/>
    <w:rPr>
      <w:sz w:val="18"/>
      <w:szCs w:val="18"/>
    </w:rPr>
  </w:style>
  <w:style w:type="character" w:customStyle="1" w:styleId="TextedebullesCar">
    <w:name w:val="Texte de bulles Car"/>
    <w:basedOn w:val="Policepardfaut"/>
    <w:link w:val="Textedebulles"/>
    <w:uiPriority w:val="99"/>
    <w:semiHidden/>
    <w:rsid w:val="005F4C2D"/>
    <w:rPr>
      <w:rFonts w:ascii="Times New Roman" w:eastAsiaTheme="minorEastAsia" w:hAnsi="Times New Roman" w:cs="Times New Roman"/>
      <w:sz w:val="18"/>
      <w:szCs w:val="18"/>
      <w:lang w:eastAsia="zh-CN"/>
    </w:rPr>
  </w:style>
  <w:style w:type="character" w:customStyle="1" w:styleId="Titre2Car">
    <w:name w:val="Titre 2 Car"/>
    <w:basedOn w:val="Policepardfaut"/>
    <w:link w:val="Titre2"/>
    <w:uiPriority w:val="9"/>
    <w:rsid w:val="005F4C2D"/>
    <w:rPr>
      <w:rFonts w:ascii="Times New Roman" w:eastAsia="Times New Roman" w:hAnsi="Times New Roman" w:cs="Times New Roman"/>
      <w:b/>
      <w:bCs/>
      <w:sz w:val="36"/>
      <w:szCs w:val="36"/>
      <w:lang w:eastAsia="fr-FR"/>
    </w:rPr>
  </w:style>
  <w:style w:type="character" w:customStyle="1" w:styleId="Mentionnonrsolue1">
    <w:name w:val="Mention non résolue1"/>
    <w:basedOn w:val="Policepardfaut"/>
    <w:uiPriority w:val="99"/>
    <w:semiHidden/>
    <w:unhideWhenUsed/>
    <w:rsid w:val="004509C6"/>
    <w:rPr>
      <w:color w:val="605E5C"/>
      <w:shd w:val="clear" w:color="auto" w:fill="E1DFDD"/>
    </w:rPr>
  </w:style>
  <w:style w:type="character" w:styleId="Lienhypertextesuivivisit">
    <w:name w:val="FollowedHyperlink"/>
    <w:basedOn w:val="Policepardfaut"/>
    <w:uiPriority w:val="99"/>
    <w:semiHidden/>
    <w:unhideWhenUsed/>
    <w:rsid w:val="0033180C"/>
    <w:rPr>
      <w:color w:val="954F72" w:themeColor="followedHyperlink"/>
      <w:u w:val="single"/>
    </w:rPr>
  </w:style>
  <w:style w:type="paragraph" w:customStyle="1" w:styleId="Standard">
    <w:name w:val="Standard"/>
    <w:rsid w:val="00A738E9"/>
    <w:pPr>
      <w:suppressAutoHyphens/>
      <w:autoSpaceDN w:val="0"/>
      <w:spacing w:before="280" w:after="280"/>
      <w:ind w:right="57"/>
      <w:textAlignment w:val="baseline"/>
    </w:pPr>
    <w:rPr>
      <w:rFonts w:ascii="Times New Roman" w:eastAsia="Times New Roman" w:hAnsi="Times New Roman" w:cs="Times New Roman"/>
      <w:color w:val="00000A"/>
      <w:kern w:val="3"/>
      <w:sz w:val="20"/>
      <w:szCs w:val="20"/>
      <w:lang w:eastAsia="fr-FR"/>
    </w:rPr>
  </w:style>
  <w:style w:type="character" w:customStyle="1" w:styleId="malanguefrancaise">
    <w:name w:val="malanguefrancaise"/>
    <w:basedOn w:val="Policepardfaut"/>
    <w:rsid w:val="001E4E9A"/>
  </w:style>
  <w:style w:type="character" w:customStyle="1" w:styleId="mon20mars">
    <w:name w:val="mon20mars"/>
    <w:basedOn w:val="Policepardfaut"/>
    <w:rsid w:val="001E4E9A"/>
  </w:style>
  <w:style w:type="character" w:customStyle="1" w:styleId="Hyperlink2">
    <w:name w:val="Hyperlink.2"/>
    <w:rsid w:val="00792D85"/>
    <w:rPr>
      <w:rFonts w:ascii="Open Sans" w:eastAsia="Open Sans" w:hAnsi="Open Sans" w:cs="Open Sans"/>
    </w:rPr>
  </w:style>
  <w:style w:type="paragraph" w:customStyle="1" w:styleId="CorpsA">
    <w:name w:val="Corps A"/>
    <w:rsid w:val="00792D85"/>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fr-FR"/>
    </w:rPr>
  </w:style>
  <w:style w:type="character" w:customStyle="1" w:styleId="Aucun">
    <w:name w:val="Aucun"/>
    <w:rsid w:val="00792D85"/>
  </w:style>
  <w:style w:type="paragraph" w:styleId="En-tte">
    <w:name w:val="header"/>
    <w:basedOn w:val="Normal"/>
    <w:link w:val="En-tteCar"/>
    <w:uiPriority w:val="99"/>
    <w:unhideWhenUsed/>
    <w:rsid w:val="00792D85"/>
    <w:pPr>
      <w:tabs>
        <w:tab w:val="center" w:pos="4536"/>
        <w:tab w:val="right" w:pos="9072"/>
      </w:tabs>
    </w:pPr>
  </w:style>
  <w:style w:type="character" w:customStyle="1" w:styleId="En-tteCar">
    <w:name w:val="En-tête Car"/>
    <w:basedOn w:val="Policepardfaut"/>
    <w:link w:val="En-tte"/>
    <w:uiPriority w:val="99"/>
    <w:rsid w:val="00792D85"/>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792D85"/>
    <w:pPr>
      <w:tabs>
        <w:tab w:val="center" w:pos="4536"/>
        <w:tab w:val="right" w:pos="9072"/>
      </w:tabs>
    </w:pPr>
  </w:style>
  <w:style w:type="character" w:customStyle="1" w:styleId="PieddepageCar">
    <w:name w:val="Pied de page Car"/>
    <w:basedOn w:val="Policepardfaut"/>
    <w:link w:val="Pieddepage"/>
    <w:uiPriority w:val="99"/>
    <w:rsid w:val="00792D85"/>
    <w:rPr>
      <w:rFonts w:ascii="Times New Roman" w:eastAsia="Times New Roman" w:hAnsi="Times New Roman" w:cs="Times New Roman"/>
      <w:lang w:eastAsia="fr-FR"/>
    </w:rPr>
  </w:style>
  <w:style w:type="paragraph" w:styleId="Listepuces">
    <w:name w:val="List Bullet"/>
    <w:basedOn w:val="Normal"/>
    <w:uiPriority w:val="99"/>
    <w:unhideWhenUsed/>
    <w:rsid w:val="00792D85"/>
    <w:pPr>
      <w:numPr>
        <w:numId w:val="2"/>
      </w:numPr>
      <w:contextualSpacing/>
    </w:pPr>
  </w:style>
  <w:style w:type="paragraph" w:customStyle="1" w:styleId="xmsonormal">
    <w:name w:val="x_msonormal"/>
    <w:basedOn w:val="Normal"/>
    <w:rsid w:val="00655EE5"/>
    <w:pPr>
      <w:spacing w:before="100" w:beforeAutospacing="1" w:after="100" w:afterAutospacing="1"/>
    </w:pPr>
  </w:style>
  <w:style w:type="character" w:styleId="Mentionnonrsolue">
    <w:name w:val="Unresolved Mention"/>
    <w:basedOn w:val="Policepardfaut"/>
    <w:uiPriority w:val="99"/>
    <w:rsid w:val="000500C9"/>
    <w:rPr>
      <w:color w:val="605E5C"/>
      <w:shd w:val="clear" w:color="auto" w:fill="E1DFDD"/>
    </w:rPr>
  </w:style>
  <w:style w:type="character" w:styleId="lev">
    <w:name w:val="Strong"/>
    <w:basedOn w:val="Policepardfaut"/>
    <w:uiPriority w:val="22"/>
    <w:qFormat/>
    <w:rsid w:val="00D90F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54456">
      <w:bodyDiv w:val="1"/>
      <w:marLeft w:val="0"/>
      <w:marRight w:val="0"/>
      <w:marTop w:val="0"/>
      <w:marBottom w:val="0"/>
      <w:divBdr>
        <w:top w:val="none" w:sz="0" w:space="0" w:color="auto"/>
        <w:left w:val="none" w:sz="0" w:space="0" w:color="auto"/>
        <w:bottom w:val="none" w:sz="0" w:space="0" w:color="auto"/>
        <w:right w:val="none" w:sz="0" w:space="0" w:color="auto"/>
      </w:divBdr>
    </w:div>
    <w:div w:id="73205423">
      <w:bodyDiv w:val="1"/>
      <w:marLeft w:val="0"/>
      <w:marRight w:val="0"/>
      <w:marTop w:val="0"/>
      <w:marBottom w:val="0"/>
      <w:divBdr>
        <w:top w:val="none" w:sz="0" w:space="0" w:color="auto"/>
        <w:left w:val="none" w:sz="0" w:space="0" w:color="auto"/>
        <w:bottom w:val="none" w:sz="0" w:space="0" w:color="auto"/>
        <w:right w:val="none" w:sz="0" w:space="0" w:color="auto"/>
      </w:divBdr>
    </w:div>
    <w:div w:id="594050264">
      <w:bodyDiv w:val="1"/>
      <w:marLeft w:val="0"/>
      <w:marRight w:val="0"/>
      <w:marTop w:val="0"/>
      <w:marBottom w:val="0"/>
      <w:divBdr>
        <w:top w:val="none" w:sz="0" w:space="0" w:color="auto"/>
        <w:left w:val="none" w:sz="0" w:space="0" w:color="auto"/>
        <w:bottom w:val="none" w:sz="0" w:space="0" w:color="auto"/>
        <w:right w:val="none" w:sz="0" w:space="0" w:color="auto"/>
      </w:divBdr>
    </w:div>
    <w:div w:id="940720191">
      <w:bodyDiv w:val="1"/>
      <w:marLeft w:val="0"/>
      <w:marRight w:val="0"/>
      <w:marTop w:val="0"/>
      <w:marBottom w:val="0"/>
      <w:divBdr>
        <w:top w:val="none" w:sz="0" w:space="0" w:color="auto"/>
        <w:left w:val="none" w:sz="0" w:space="0" w:color="auto"/>
        <w:bottom w:val="none" w:sz="0" w:space="0" w:color="auto"/>
        <w:right w:val="none" w:sz="0" w:space="0" w:color="auto"/>
      </w:divBdr>
    </w:div>
    <w:div w:id="966931435">
      <w:bodyDiv w:val="1"/>
      <w:marLeft w:val="0"/>
      <w:marRight w:val="0"/>
      <w:marTop w:val="0"/>
      <w:marBottom w:val="0"/>
      <w:divBdr>
        <w:top w:val="none" w:sz="0" w:space="0" w:color="auto"/>
        <w:left w:val="none" w:sz="0" w:space="0" w:color="auto"/>
        <w:bottom w:val="none" w:sz="0" w:space="0" w:color="auto"/>
        <w:right w:val="none" w:sz="0" w:space="0" w:color="auto"/>
      </w:divBdr>
    </w:div>
    <w:div w:id="1234588595">
      <w:bodyDiv w:val="1"/>
      <w:marLeft w:val="0"/>
      <w:marRight w:val="0"/>
      <w:marTop w:val="0"/>
      <w:marBottom w:val="0"/>
      <w:divBdr>
        <w:top w:val="none" w:sz="0" w:space="0" w:color="auto"/>
        <w:left w:val="none" w:sz="0" w:space="0" w:color="auto"/>
        <w:bottom w:val="none" w:sz="0" w:space="0" w:color="auto"/>
        <w:right w:val="none" w:sz="0" w:space="0" w:color="auto"/>
      </w:divBdr>
    </w:div>
    <w:div w:id="1656226261">
      <w:bodyDiv w:val="1"/>
      <w:marLeft w:val="0"/>
      <w:marRight w:val="0"/>
      <w:marTop w:val="0"/>
      <w:marBottom w:val="0"/>
      <w:divBdr>
        <w:top w:val="none" w:sz="0" w:space="0" w:color="auto"/>
        <w:left w:val="none" w:sz="0" w:space="0" w:color="auto"/>
        <w:bottom w:val="none" w:sz="0" w:space="0" w:color="auto"/>
        <w:right w:val="none" w:sz="0" w:space="0" w:color="auto"/>
      </w:divBdr>
    </w:div>
    <w:div w:id="1748652558">
      <w:bodyDiv w:val="1"/>
      <w:marLeft w:val="0"/>
      <w:marRight w:val="0"/>
      <w:marTop w:val="0"/>
      <w:marBottom w:val="0"/>
      <w:divBdr>
        <w:top w:val="none" w:sz="0" w:space="0" w:color="auto"/>
        <w:left w:val="none" w:sz="0" w:space="0" w:color="auto"/>
        <w:bottom w:val="none" w:sz="0" w:space="0" w:color="auto"/>
        <w:right w:val="none" w:sz="0" w:space="0" w:color="auto"/>
      </w:divBdr>
    </w:div>
    <w:div w:id="1889099420">
      <w:bodyDiv w:val="1"/>
      <w:marLeft w:val="0"/>
      <w:marRight w:val="0"/>
      <w:marTop w:val="0"/>
      <w:marBottom w:val="0"/>
      <w:divBdr>
        <w:top w:val="none" w:sz="0" w:space="0" w:color="auto"/>
        <w:left w:val="none" w:sz="0" w:space="0" w:color="auto"/>
        <w:bottom w:val="none" w:sz="0" w:space="0" w:color="auto"/>
        <w:right w:val="none" w:sz="0" w:space="0" w:color="auto"/>
      </w:divBdr>
    </w:div>
    <w:div w:id="1973780148">
      <w:bodyDiv w:val="1"/>
      <w:marLeft w:val="0"/>
      <w:marRight w:val="0"/>
      <w:marTop w:val="0"/>
      <w:marBottom w:val="0"/>
      <w:divBdr>
        <w:top w:val="none" w:sz="0" w:space="0" w:color="auto"/>
        <w:left w:val="none" w:sz="0" w:space="0" w:color="auto"/>
        <w:bottom w:val="none" w:sz="0" w:space="0" w:color="auto"/>
        <w:right w:val="none" w:sz="0" w:space="0" w:color="auto"/>
      </w:divBdr>
    </w:div>
    <w:div w:id="199926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uf.org" TargetMode="External"/><Relationship Id="rId4" Type="http://schemas.openxmlformats.org/officeDocument/2006/relationships/webSettings" Target="webSettings.xml"/><Relationship Id="rId9" Type="http://schemas.openxmlformats.org/officeDocument/2006/relationships/hyperlink" Target="https://www.auf.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745</Words>
  <Characters>4103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joelle riachi</cp:lastModifiedBy>
  <cp:revision>7</cp:revision>
  <cp:lastPrinted>2019-11-27T15:15:00Z</cp:lastPrinted>
  <dcterms:created xsi:type="dcterms:W3CDTF">2019-12-06T18:28:00Z</dcterms:created>
  <dcterms:modified xsi:type="dcterms:W3CDTF">2019-12-09T07:39:00Z</dcterms:modified>
</cp:coreProperties>
</file>