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7C6F0" w14:textId="77777777" w:rsidR="00BB38FB" w:rsidRPr="00BB38FB" w:rsidRDefault="00BB38FB" w:rsidP="00BB38FB">
      <w:pPr>
        <w:spacing w:line="252" w:lineRule="auto"/>
        <w:jc w:val="center"/>
        <w:rPr>
          <w:rFonts w:asciiTheme="majorBidi" w:eastAsia="Times New Roman" w:hAnsiTheme="majorBidi" w:cstheme="majorBidi"/>
          <w:sz w:val="24"/>
          <w:szCs w:val="24"/>
        </w:rPr>
      </w:pPr>
      <w:r w:rsidRPr="00BB38FB">
        <w:rPr>
          <w:rFonts w:asciiTheme="majorBidi" w:hAnsiTheme="majorBidi" w:cstheme="majorBidi"/>
          <w:noProof/>
          <w:sz w:val="24"/>
          <w:szCs w:val="24"/>
          <w:lang w:val="en-US"/>
        </w:rPr>
        <w:drawing>
          <wp:inline distT="0" distB="0" distL="0" distR="0" wp14:anchorId="1E37F373" wp14:editId="63833367">
            <wp:extent cx="1104900" cy="983036"/>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6032" cy="992941"/>
                    </a:xfrm>
                    <a:prstGeom prst="rect">
                      <a:avLst/>
                    </a:prstGeom>
                    <a:noFill/>
                    <a:ln>
                      <a:noFill/>
                    </a:ln>
                  </pic:spPr>
                </pic:pic>
              </a:graphicData>
            </a:graphic>
          </wp:inline>
        </w:drawing>
      </w:r>
    </w:p>
    <w:p w14:paraId="0857C972" w14:textId="77777777" w:rsidR="00BB38FB" w:rsidRPr="00BB38FB" w:rsidRDefault="00BB38FB" w:rsidP="00BB38FB">
      <w:pPr>
        <w:pBdr>
          <w:bottom w:val="dashed" w:sz="8" w:space="8" w:color="C00000"/>
        </w:pBdr>
        <w:spacing w:line="252" w:lineRule="auto"/>
        <w:jc w:val="center"/>
        <w:rPr>
          <w:rFonts w:asciiTheme="majorBidi" w:eastAsia="Times New Roman" w:hAnsiTheme="majorBidi" w:cstheme="majorBidi"/>
          <w:b/>
          <w:bCs/>
          <w:sz w:val="28"/>
          <w:szCs w:val="28"/>
        </w:rPr>
      </w:pPr>
      <w:r w:rsidRPr="00BB38FB">
        <w:rPr>
          <w:rFonts w:asciiTheme="majorBidi" w:eastAsia="Times New Roman" w:hAnsiTheme="majorBidi" w:cstheme="majorBidi"/>
          <w:b/>
          <w:bCs/>
          <w:sz w:val="28"/>
          <w:szCs w:val="28"/>
        </w:rPr>
        <w:t xml:space="preserve">Communiqué de Presse  </w:t>
      </w:r>
    </w:p>
    <w:p w14:paraId="2AD7CF3D" w14:textId="77777777" w:rsidR="00BB38FB" w:rsidRPr="00BB38FB" w:rsidRDefault="00BB38FB" w:rsidP="00BB38FB">
      <w:pPr>
        <w:widowControl w:val="0"/>
        <w:suppressAutoHyphens/>
        <w:autoSpaceDN w:val="0"/>
        <w:spacing w:after="0" w:line="240" w:lineRule="auto"/>
        <w:rPr>
          <w:rFonts w:ascii="Calibri Light" w:eastAsia="Droid Sans Fallback" w:hAnsi="Calibri Light" w:cs="Calibri Light"/>
          <w:b/>
          <w:bCs/>
          <w:kern w:val="3"/>
          <w:sz w:val="24"/>
          <w:szCs w:val="24"/>
          <w:lang w:eastAsia="zh-CN" w:bidi="hi-IN"/>
        </w:rPr>
      </w:pPr>
    </w:p>
    <w:p w14:paraId="3436332C" w14:textId="77777777" w:rsidR="00BB38FB" w:rsidRPr="00BB38FB" w:rsidRDefault="00BB38FB" w:rsidP="00BB38FB">
      <w:pPr>
        <w:widowControl w:val="0"/>
        <w:suppressAutoHyphens/>
        <w:autoSpaceDN w:val="0"/>
        <w:spacing w:after="0" w:line="240" w:lineRule="auto"/>
        <w:jc w:val="center"/>
        <w:rPr>
          <w:rFonts w:ascii="Calibri Light" w:eastAsia="Droid Sans Fallback" w:hAnsi="Calibri Light" w:cs="Calibri Light"/>
          <w:b/>
          <w:bCs/>
          <w:kern w:val="3"/>
          <w:sz w:val="24"/>
          <w:szCs w:val="24"/>
          <w:lang w:eastAsia="zh-CN" w:bidi="hi-IN"/>
        </w:rPr>
      </w:pPr>
    </w:p>
    <w:p w14:paraId="1E55FAEC" w14:textId="77777777" w:rsidR="00BB38FB" w:rsidRPr="00D21D02" w:rsidRDefault="00BB38FB" w:rsidP="00BB38FB">
      <w:pPr>
        <w:widowControl w:val="0"/>
        <w:suppressAutoHyphens/>
        <w:autoSpaceDN w:val="0"/>
        <w:spacing w:after="0" w:line="240" w:lineRule="auto"/>
        <w:jc w:val="center"/>
        <w:rPr>
          <w:rFonts w:ascii="Calibri Light" w:eastAsia="Droid Sans Fallback" w:hAnsi="Calibri Light" w:cs="Calibri Light"/>
          <w:b/>
          <w:bCs/>
          <w:color w:val="0070C0"/>
          <w:kern w:val="3"/>
          <w:sz w:val="28"/>
          <w:szCs w:val="28"/>
          <w:lang w:eastAsia="zh-CN" w:bidi="hi-IN"/>
        </w:rPr>
      </w:pPr>
      <w:r w:rsidRPr="00D21D02">
        <w:rPr>
          <w:rFonts w:ascii="Calibri Light" w:eastAsia="Droid Sans Fallback" w:hAnsi="Calibri Light" w:cs="Calibri Light"/>
          <w:b/>
          <w:bCs/>
          <w:color w:val="0070C0"/>
          <w:kern w:val="3"/>
          <w:sz w:val="28"/>
          <w:szCs w:val="28"/>
          <w:lang w:eastAsia="zh-CN" w:bidi="hi-IN"/>
        </w:rPr>
        <w:t xml:space="preserve">L'AUF Moyen-Orient réunit les chargés de communication des universités libanaises </w:t>
      </w:r>
    </w:p>
    <w:p w14:paraId="638804B4" w14:textId="77777777" w:rsidR="00BB38FB" w:rsidRPr="00BB38FB" w:rsidRDefault="00BB38FB" w:rsidP="00BB38FB">
      <w:pPr>
        <w:pBdr>
          <w:bottom w:val="dashed" w:sz="8" w:space="8" w:color="C00000"/>
        </w:pBdr>
        <w:spacing w:line="252" w:lineRule="auto"/>
        <w:jc w:val="center"/>
        <w:rPr>
          <w:rFonts w:asciiTheme="majorBidi" w:eastAsia="Times New Roman" w:hAnsiTheme="majorBidi" w:cstheme="majorBidi"/>
          <w:b/>
          <w:bCs/>
          <w:sz w:val="28"/>
          <w:szCs w:val="28"/>
        </w:rPr>
      </w:pPr>
      <w:r w:rsidRPr="00BB38FB">
        <w:rPr>
          <w:rFonts w:asciiTheme="majorBidi" w:eastAsia="Times New Roman" w:hAnsiTheme="majorBidi" w:cstheme="majorBidi"/>
          <w:b/>
          <w:bCs/>
          <w:sz w:val="28"/>
          <w:szCs w:val="28"/>
        </w:rPr>
        <w:t xml:space="preserve">  </w:t>
      </w:r>
    </w:p>
    <w:p w14:paraId="0118E64C" w14:textId="1C2DFB96" w:rsidR="00DE5239" w:rsidRPr="00D21D02" w:rsidRDefault="00BB38FB">
      <w:pPr>
        <w:rPr>
          <w:rFonts w:asciiTheme="majorHAnsi" w:hAnsiTheme="majorHAnsi" w:cstheme="majorHAnsi"/>
        </w:rPr>
      </w:pPr>
      <w:r w:rsidRPr="00D21D02">
        <w:rPr>
          <w:rFonts w:asciiTheme="majorHAnsi" w:hAnsiTheme="majorHAnsi" w:cstheme="majorHAnsi"/>
        </w:rPr>
        <w:t>Dans le souci de renforcer la communication collaborative avec ses établissements membres, l’A</w:t>
      </w:r>
      <w:r w:rsidR="0043720C" w:rsidRPr="00D21D02">
        <w:rPr>
          <w:rFonts w:asciiTheme="majorHAnsi" w:hAnsiTheme="majorHAnsi" w:cstheme="majorHAnsi"/>
        </w:rPr>
        <w:t xml:space="preserve">gence </w:t>
      </w:r>
      <w:r w:rsidRPr="00D21D02">
        <w:rPr>
          <w:rFonts w:asciiTheme="majorHAnsi" w:hAnsiTheme="majorHAnsi" w:cstheme="majorHAnsi"/>
        </w:rPr>
        <w:t>U</w:t>
      </w:r>
      <w:r w:rsidR="0043720C" w:rsidRPr="00D21D02">
        <w:rPr>
          <w:rFonts w:asciiTheme="majorHAnsi" w:hAnsiTheme="majorHAnsi" w:cstheme="majorHAnsi"/>
        </w:rPr>
        <w:t xml:space="preserve">niversitaire de la </w:t>
      </w:r>
      <w:r w:rsidRPr="00D21D02">
        <w:rPr>
          <w:rFonts w:asciiTheme="majorHAnsi" w:hAnsiTheme="majorHAnsi" w:cstheme="majorHAnsi"/>
        </w:rPr>
        <w:t>F</w:t>
      </w:r>
      <w:r w:rsidR="0043720C" w:rsidRPr="00D21D02">
        <w:rPr>
          <w:rFonts w:asciiTheme="majorHAnsi" w:hAnsiTheme="majorHAnsi" w:cstheme="majorHAnsi"/>
        </w:rPr>
        <w:t>rancophonie</w:t>
      </w:r>
      <w:r w:rsidRPr="00D21D02">
        <w:rPr>
          <w:rFonts w:asciiTheme="majorHAnsi" w:hAnsiTheme="majorHAnsi" w:cstheme="majorHAnsi"/>
        </w:rPr>
        <w:t xml:space="preserve"> au Moyen-Orient a organisé une première réunion des chargés de communication des universités et centres de recherche</w:t>
      </w:r>
      <w:r w:rsidR="00386935" w:rsidRPr="00D21D02">
        <w:rPr>
          <w:rFonts w:asciiTheme="majorHAnsi" w:hAnsiTheme="majorHAnsi" w:cstheme="majorHAnsi"/>
        </w:rPr>
        <w:t xml:space="preserve"> membres de l’AUF au Liban</w:t>
      </w:r>
      <w:r w:rsidRPr="00D21D02">
        <w:rPr>
          <w:rFonts w:asciiTheme="majorHAnsi" w:hAnsiTheme="majorHAnsi" w:cstheme="majorHAnsi"/>
        </w:rPr>
        <w:t>, le jeudi 23 janvier 2020, dans ses locaux, rue de Damas.</w:t>
      </w:r>
    </w:p>
    <w:p w14:paraId="36689EBA" w14:textId="023BE93B" w:rsidR="00CB0794" w:rsidRPr="00D21D02" w:rsidRDefault="002118C7">
      <w:pPr>
        <w:rPr>
          <w:rFonts w:asciiTheme="majorHAnsi" w:hAnsiTheme="majorHAnsi" w:cstheme="majorHAnsi"/>
        </w:rPr>
      </w:pPr>
      <w:r w:rsidRPr="00D21D02">
        <w:rPr>
          <w:rFonts w:asciiTheme="majorHAnsi" w:hAnsiTheme="majorHAnsi" w:cstheme="majorHAnsi"/>
        </w:rPr>
        <w:t>Des</w:t>
      </w:r>
      <w:r w:rsidR="00CB0794" w:rsidRPr="00D21D02">
        <w:rPr>
          <w:rFonts w:asciiTheme="majorHAnsi" w:hAnsiTheme="majorHAnsi" w:cstheme="majorHAnsi"/>
        </w:rPr>
        <w:t xml:space="preserve"> représentants de 1</w:t>
      </w:r>
      <w:r w:rsidR="00400BE7">
        <w:rPr>
          <w:rFonts w:asciiTheme="majorHAnsi" w:hAnsiTheme="majorHAnsi" w:cstheme="majorHAnsi"/>
        </w:rPr>
        <w:t>4</w:t>
      </w:r>
      <w:r w:rsidR="00CB0794" w:rsidRPr="00D21D02">
        <w:rPr>
          <w:rFonts w:asciiTheme="majorHAnsi" w:hAnsiTheme="majorHAnsi" w:cstheme="majorHAnsi"/>
        </w:rPr>
        <w:t xml:space="preserve"> universités et centres de recherche</w:t>
      </w:r>
      <w:r w:rsidRPr="00D21D02">
        <w:rPr>
          <w:rFonts w:asciiTheme="majorHAnsi" w:hAnsiTheme="majorHAnsi" w:cstheme="majorHAnsi"/>
        </w:rPr>
        <w:t xml:space="preserve"> étaient au rendez-vous : </w:t>
      </w:r>
      <w:r w:rsidR="00CB0794" w:rsidRPr="00D21D02">
        <w:rPr>
          <w:rFonts w:asciiTheme="majorHAnsi" w:hAnsiTheme="majorHAnsi" w:cstheme="majorHAnsi"/>
        </w:rPr>
        <w:t>Université Libanaise, Université Notre Dame</w:t>
      </w:r>
      <w:r w:rsidR="00E9508B">
        <w:rPr>
          <w:rFonts w:asciiTheme="majorHAnsi" w:hAnsiTheme="majorHAnsi" w:cstheme="majorHAnsi"/>
        </w:rPr>
        <w:t xml:space="preserve"> Loueizé</w:t>
      </w:r>
      <w:r w:rsidR="00CB0794" w:rsidRPr="00D21D02">
        <w:rPr>
          <w:rFonts w:asciiTheme="majorHAnsi" w:hAnsiTheme="majorHAnsi" w:cstheme="majorHAnsi"/>
        </w:rPr>
        <w:t xml:space="preserve">, Université La Sagesse, Université Antonine, Université Saint-Esprit de Kaslik, Université Islamique, </w:t>
      </w:r>
      <w:r w:rsidR="00E9508B">
        <w:rPr>
          <w:rFonts w:asciiTheme="majorHAnsi" w:hAnsiTheme="majorHAnsi" w:cstheme="majorHAnsi"/>
        </w:rPr>
        <w:t>ESA Business School</w:t>
      </w:r>
      <w:r w:rsidR="00CB0794" w:rsidRPr="00D21D02">
        <w:rPr>
          <w:rFonts w:asciiTheme="majorHAnsi" w:hAnsiTheme="majorHAnsi" w:cstheme="majorHAnsi"/>
        </w:rPr>
        <w:t>, Université Libano-Allemande, Université Saint-Joseph,</w:t>
      </w:r>
      <w:r w:rsidR="00E45A67" w:rsidRPr="00D21D02">
        <w:rPr>
          <w:rFonts w:asciiTheme="majorHAnsi" w:hAnsiTheme="majorHAnsi" w:cstheme="majorHAnsi"/>
        </w:rPr>
        <w:t xml:space="preserve"> Université Sainte Famille,</w:t>
      </w:r>
      <w:r w:rsidR="00CB0794" w:rsidRPr="00D21D02">
        <w:rPr>
          <w:rFonts w:asciiTheme="majorHAnsi" w:hAnsiTheme="majorHAnsi" w:cstheme="majorHAnsi"/>
        </w:rPr>
        <w:t xml:space="preserve"> Université des Sciences des arts et de la Technologie, Conseil National de la Recherche Scientifique, Centre de Recherche et de D</w:t>
      </w:r>
      <w:r w:rsidRPr="00D21D02">
        <w:rPr>
          <w:rFonts w:asciiTheme="majorHAnsi" w:hAnsiTheme="majorHAnsi" w:cstheme="majorHAnsi"/>
        </w:rPr>
        <w:t xml:space="preserve">éveloppement </w:t>
      </w:r>
      <w:r w:rsidR="00CB0794" w:rsidRPr="00D21D02">
        <w:rPr>
          <w:rFonts w:asciiTheme="majorHAnsi" w:hAnsiTheme="majorHAnsi" w:cstheme="majorHAnsi"/>
        </w:rPr>
        <w:t>P</w:t>
      </w:r>
      <w:r w:rsidRPr="00D21D02">
        <w:rPr>
          <w:rFonts w:asciiTheme="majorHAnsi" w:hAnsiTheme="majorHAnsi" w:cstheme="majorHAnsi"/>
        </w:rPr>
        <w:t>édagogique</w:t>
      </w:r>
      <w:r w:rsidR="00386935" w:rsidRPr="00D21D02">
        <w:rPr>
          <w:rFonts w:asciiTheme="majorHAnsi" w:hAnsiTheme="majorHAnsi" w:cstheme="majorHAnsi"/>
        </w:rPr>
        <w:t>s</w:t>
      </w:r>
      <w:r w:rsidR="00400BE7">
        <w:rPr>
          <w:rFonts w:asciiTheme="majorHAnsi" w:hAnsiTheme="majorHAnsi" w:cstheme="majorHAnsi"/>
        </w:rPr>
        <w:t xml:space="preserve"> et Institut français du Proche-Orient (IFPO)</w:t>
      </w:r>
      <w:bookmarkStart w:id="0" w:name="_GoBack"/>
      <w:bookmarkEnd w:id="0"/>
      <w:r w:rsidRPr="00D21D02">
        <w:rPr>
          <w:rFonts w:asciiTheme="majorHAnsi" w:hAnsiTheme="majorHAnsi" w:cstheme="majorHAnsi"/>
        </w:rPr>
        <w:t>.</w:t>
      </w:r>
    </w:p>
    <w:p w14:paraId="75E9D834" w14:textId="72959C9B" w:rsidR="002118C7" w:rsidRPr="00D21D02" w:rsidRDefault="002118C7" w:rsidP="002118C7">
      <w:pPr>
        <w:pStyle w:val="Standard"/>
        <w:jc w:val="both"/>
        <w:rPr>
          <w:rFonts w:asciiTheme="majorHAnsi" w:eastAsiaTheme="minorHAnsi" w:hAnsiTheme="majorHAnsi" w:cstheme="majorHAnsi"/>
          <w:kern w:val="0"/>
          <w:sz w:val="22"/>
          <w:szCs w:val="22"/>
          <w:lang w:eastAsia="en-US" w:bidi="ar-SA"/>
        </w:rPr>
      </w:pPr>
      <w:r w:rsidRPr="00D21D02">
        <w:rPr>
          <w:rFonts w:asciiTheme="majorHAnsi" w:eastAsiaTheme="minorHAnsi" w:hAnsiTheme="majorHAnsi" w:cstheme="majorHAnsi"/>
          <w:kern w:val="0"/>
          <w:sz w:val="22"/>
          <w:szCs w:val="22"/>
          <w:lang w:eastAsia="en-US" w:bidi="ar-SA"/>
        </w:rPr>
        <w:t>Après une présentation générale de l’AUF et de ses implantations au Moyen-Orient par son directeur régional M. Hervé Sabourin, les lumières furent braquées sur la stratégie de communication de l’Agence. Ensuite, les responsables des différents pôles qui structurent les actions de l’agence</w:t>
      </w:r>
      <w:r w:rsidR="00787794" w:rsidRPr="00D21D02">
        <w:rPr>
          <w:rFonts w:asciiTheme="majorHAnsi" w:eastAsiaTheme="minorHAnsi" w:hAnsiTheme="majorHAnsi" w:cstheme="majorHAnsi"/>
          <w:kern w:val="0"/>
          <w:sz w:val="22"/>
          <w:szCs w:val="22"/>
          <w:lang w:eastAsia="en-US" w:bidi="ar-SA"/>
        </w:rPr>
        <w:t xml:space="preserve"> au Moyen-Orient</w:t>
      </w:r>
      <w:r w:rsidRPr="00D21D02">
        <w:rPr>
          <w:rFonts w:asciiTheme="majorHAnsi" w:eastAsiaTheme="minorHAnsi" w:hAnsiTheme="majorHAnsi" w:cstheme="majorHAnsi"/>
          <w:kern w:val="0"/>
          <w:sz w:val="22"/>
          <w:szCs w:val="22"/>
          <w:lang w:eastAsia="en-US" w:bidi="ar-SA"/>
        </w:rPr>
        <w:t xml:space="preserve"> se sont succédé</w:t>
      </w:r>
      <w:r w:rsidRPr="00D21D02">
        <w:rPr>
          <w:rFonts w:asciiTheme="majorHAnsi" w:eastAsiaTheme="minorHAnsi" w:hAnsiTheme="majorHAnsi" w:cstheme="majorHAnsi"/>
          <w:color w:val="FF0000"/>
          <w:kern w:val="0"/>
          <w:sz w:val="22"/>
          <w:szCs w:val="22"/>
          <w:lang w:eastAsia="en-US" w:bidi="ar-SA"/>
        </w:rPr>
        <w:t xml:space="preserve"> </w:t>
      </w:r>
      <w:r w:rsidRPr="00D21D02">
        <w:rPr>
          <w:rFonts w:asciiTheme="majorHAnsi" w:eastAsiaTheme="minorHAnsi" w:hAnsiTheme="majorHAnsi" w:cstheme="majorHAnsi"/>
          <w:kern w:val="0"/>
          <w:sz w:val="22"/>
          <w:szCs w:val="22"/>
          <w:lang w:eastAsia="en-US" w:bidi="ar-SA"/>
        </w:rPr>
        <w:t xml:space="preserve">pour présenter les grandes activités et compétitions qui nécessitent une communication collaborative entre l’AUF et ses établissements membres. </w:t>
      </w:r>
      <w:r w:rsidR="00787794" w:rsidRPr="00D21D02">
        <w:rPr>
          <w:rFonts w:asciiTheme="majorHAnsi" w:eastAsiaTheme="minorHAnsi" w:hAnsiTheme="majorHAnsi" w:cstheme="majorHAnsi"/>
          <w:kern w:val="0"/>
          <w:sz w:val="22"/>
          <w:szCs w:val="22"/>
          <w:lang w:eastAsia="en-US" w:bidi="ar-SA"/>
        </w:rPr>
        <w:t>Ainsi ont été mis en avant</w:t>
      </w:r>
      <w:r w:rsidR="00C51B73" w:rsidRPr="00D21D02">
        <w:rPr>
          <w:rFonts w:asciiTheme="majorHAnsi" w:eastAsiaTheme="minorHAnsi" w:hAnsiTheme="majorHAnsi" w:cstheme="majorHAnsi"/>
          <w:kern w:val="0"/>
          <w:sz w:val="22"/>
          <w:szCs w:val="22"/>
          <w:lang w:eastAsia="en-US" w:bidi="ar-SA"/>
        </w:rPr>
        <w:t xml:space="preserve"> </w:t>
      </w:r>
      <w:r w:rsidR="00787794" w:rsidRPr="00D21D02">
        <w:rPr>
          <w:rFonts w:asciiTheme="majorHAnsi" w:eastAsiaTheme="minorHAnsi" w:hAnsiTheme="majorHAnsi" w:cstheme="majorHAnsi"/>
          <w:kern w:val="0"/>
          <w:sz w:val="22"/>
          <w:szCs w:val="22"/>
          <w:lang w:eastAsia="en-US" w:bidi="ar-SA"/>
        </w:rPr>
        <w:t>plusieurs événements tels</w:t>
      </w:r>
      <w:r w:rsidR="00787794" w:rsidRPr="00D21D02">
        <w:rPr>
          <w:rFonts w:asciiTheme="majorHAnsi" w:eastAsiaTheme="minorHAnsi" w:hAnsiTheme="majorHAnsi" w:cstheme="majorHAnsi"/>
          <w:color w:val="FF0000"/>
          <w:kern w:val="0"/>
          <w:sz w:val="22"/>
          <w:szCs w:val="22"/>
          <w:lang w:eastAsia="en-US" w:bidi="ar-SA"/>
        </w:rPr>
        <w:t xml:space="preserve"> </w:t>
      </w:r>
      <w:r w:rsidR="00787794" w:rsidRPr="00D21D02">
        <w:rPr>
          <w:rFonts w:asciiTheme="majorHAnsi" w:eastAsiaTheme="minorHAnsi" w:hAnsiTheme="majorHAnsi" w:cstheme="majorHAnsi"/>
          <w:kern w:val="0"/>
          <w:sz w:val="22"/>
          <w:szCs w:val="22"/>
          <w:lang w:eastAsia="en-US" w:bidi="ar-SA"/>
        </w:rPr>
        <w:t>que le</w:t>
      </w:r>
      <w:r w:rsidR="00C51B73" w:rsidRPr="00D21D02">
        <w:rPr>
          <w:rFonts w:asciiTheme="majorHAnsi" w:eastAsiaTheme="minorHAnsi" w:hAnsiTheme="majorHAnsi" w:cstheme="majorHAnsi"/>
          <w:kern w:val="0"/>
          <w:sz w:val="22"/>
          <w:szCs w:val="22"/>
          <w:lang w:eastAsia="en-US" w:bidi="ar-SA"/>
        </w:rPr>
        <w:t xml:space="preserve"> Prix littéraire « Le Choix Goncourt de l'Orient »</w:t>
      </w:r>
      <w:r w:rsidR="00787794" w:rsidRPr="00D21D02">
        <w:rPr>
          <w:rFonts w:asciiTheme="majorHAnsi" w:eastAsiaTheme="minorHAnsi" w:hAnsiTheme="majorHAnsi" w:cstheme="majorHAnsi"/>
          <w:kern w:val="0"/>
          <w:sz w:val="22"/>
          <w:szCs w:val="22"/>
          <w:lang w:eastAsia="en-US" w:bidi="ar-SA"/>
        </w:rPr>
        <w:t>,</w:t>
      </w:r>
      <w:r w:rsidR="00C51B73" w:rsidRPr="00D21D02">
        <w:rPr>
          <w:rFonts w:asciiTheme="majorHAnsi" w:eastAsiaTheme="minorHAnsi" w:hAnsiTheme="majorHAnsi" w:cstheme="majorHAnsi"/>
          <w:kern w:val="0"/>
          <w:sz w:val="22"/>
          <w:szCs w:val="22"/>
          <w:lang w:eastAsia="en-US" w:bidi="ar-SA"/>
        </w:rPr>
        <w:t xml:space="preserve"> </w:t>
      </w:r>
      <w:r w:rsidR="00787794" w:rsidRPr="00D21D02">
        <w:rPr>
          <w:rFonts w:asciiTheme="majorHAnsi" w:eastAsiaTheme="minorHAnsi" w:hAnsiTheme="majorHAnsi" w:cstheme="majorHAnsi"/>
          <w:kern w:val="0"/>
          <w:sz w:val="22"/>
          <w:szCs w:val="22"/>
          <w:lang w:eastAsia="en-US" w:bidi="ar-SA"/>
        </w:rPr>
        <w:t>la finale de la compétition</w:t>
      </w:r>
      <w:r w:rsidR="00C51B73" w:rsidRPr="00D21D02">
        <w:rPr>
          <w:rFonts w:asciiTheme="majorHAnsi" w:eastAsiaTheme="minorHAnsi" w:hAnsiTheme="majorHAnsi" w:cstheme="majorHAnsi"/>
          <w:kern w:val="0"/>
          <w:sz w:val="22"/>
          <w:szCs w:val="22"/>
          <w:lang w:eastAsia="en-US" w:bidi="ar-SA"/>
        </w:rPr>
        <w:t xml:space="preserve"> « Le Mot d’Or de la Francophonie » (qui a lieu chaque année en mars durant le mois de la Francophonie), </w:t>
      </w:r>
      <w:r w:rsidR="00787794" w:rsidRPr="00D21D02">
        <w:rPr>
          <w:rFonts w:asciiTheme="majorHAnsi" w:eastAsiaTheme="minorHAnsi" w:hAnsiTheme="majorHAnsi" w:cstheme="majorHAnsi"/>
          <w:kern w:val="0"/>
          <w:sz w:val="22"/>
          <w:szCs w:val="22"/>
          <w:lang w:eastAsia="en-US" w:bidi="ar-SA"/>
        </w:rPr>
        <w:t xml:space="preserve">la finale du concours </w:t>
      </w:r>
      <w:r w:rsidR="00C51B73" w:rsidRPr="00D21D02">
        <w:rPr>
          <w:rFonts w:asciiTheme="majorHAnsi" w:eastAsiaTheme="minorHAnsi" w:hAnsiTheme="majorHAnsi" w:cstheme="majorHAnsi"/>
          <w:kern w:val="0"/>
          <w:sz w:val="22"/>
          <w:szCs w:val="22"/>
          <w:lang w:eastAsia="en-US" w:bidi="ar-SA"/>
        </w:rPr>
        <w:t xml:space="preserve">« Femme Francophone Entrepreneure » qui encourage l’entrepreneuriat féminin, </w:t>
      </w:r>
      <w:r w:rsidR="00787794" w:rsidRPr="00D21D02">
        <w:rPr>
          <w:rFonts w:asciiTheme="majorHAnsi" w:eastAsiaTheme="minorHAnsi" w:hAnsiTheme="majorHAnsi" w:cstheme="majorHAnsi"/>
          <w:kern w:val="0"/>
          <w:sz w:val="22"/>
          <w:szCs w:val="22"/>
          <w:lang w:eastAsia="en-US" w:bidi="ar-SA"/>
        </w:rPr>
        <w:t>ou</w:t>
      </w:r>
      <w:r w:rsidR="00C51B73" w:rsidRPr="00D21D02">
        <w:rPr>
          <w:rFonts w:asciiTheme="majorHAnsi" w:eastAsiaTheme="minorHAnsi" w:hAnsiTheme="majorHAnsi" w:cstheme="majorHAnsi"/>
          <w:kern w:val="0"/>
          <w:sz w:val="22"/>
          <w:szCs w:val="22"/>
          <w:lang w:eastAsia="en-US" w:bidi="ar-SA"/>
        </w:rPr>
        <w:t xml:space="preserve"> « Ma Thèse en 180 secondes » le fameux concours de vulgarisation scientifique et bien d’autres activités </w:t>
      </w:r>
      <w:r w:rsidR="00E9508B">
        <w:rPr>
          <w:rFonts w:asciiTheme="majorHAnsi" w:eastAsiaTheme="minorHAnsi" w:hAnsiTheme="majorHAnsi" w:cstheme="majorHAnsi"/>
          <w:kern w:val="0"/>
          <w:sz w:val="22"/>
          <w:szCs w:val="22"/>
          <w:lang w:eastAsia="en-US" w:bidi="ar-SA"/>
        </w:rPr>
        <w:t>…</w:t>
      </w:r>
    </w:p>
    <w:p w14:paraId="777F4EE3" w14:textId="6A024935" w:rsidR="00C51B73" w:rsidRPr="00D21D02" w:rsidRDefault="00C51B73" w:rsidP="002118C7">
      <w:pPr>
        <w:pStyle w:val="Standard"/>
        <w:jc w:val="both"/>
        <w:rPr>
          <w:rFonts w:asciiTheme="majorHAnsi" w:eastAsiaTheme="minorHAnsi" w:hAnsiTheme="majorHAnsi" w:cstheme="majorHAnsi"/>
          <w:kern w:val="0"/>
          <w:sz w:val="22"/>
          <w:szCs w:val="22"/>
          <w:lang w:eastAsia="en-US" w:bidi="ar-SA"/>
        </w:rPr>
      </w:pPr>
    </w:p>
    <w:p w14:paraId="585ED74D" w14:textId="33215FA9" w:rsidR="00C51B73" w:rsidRPr="00D21D02" w:rsidRDefault="00C51B73" w:rsidP="00C51B73">
      <w:pPr>
        <w:pStyle w:val="Standard"/>
        <w:jc w:val="both"/>
        <w:rPr>
          <w:rFonts w:asciiTheme="majorHAnsi" w:eastAsiaTheme="minorHAnsi" w:hAnsiTheme="majorHAnsi" w:cstheme="majorHAnsi"/>
          <w:kern w:val="0"/>
          <w:sz w:val="22"/>
          <w:szCs w:val="22"/>
          <w:lang w:eastAsia="en-US" w:bidi="ar-SA"/>
        </w:rPr>
      </w:pPr>
      <w:r w:rsidRPr="00D21D02">
        <w:rPr>
          <w:rFonts w:asciiTheme="majorHAnsi" w:eastAsiaTheme="minorHAnsi" w:hAnsiTheme="majorHAnsi" w:cstheme="majorHAnsi"/>
          <w:kern w:val="0"/>
          <w:sz w:val="22"/>
          <w:szCs w:val="22"/>
          <w:lang w:eastAsia="en-US" w:bidi="ar-SA"/>
        </w:rPr>
        <w:t xml:space="preserve">La réunion fut aussi l’occasion de </w:t>
      </w:r>
      <w:r w:rsidR="00787794" w:rsidRPr="00D21D02">
        <w:rPr>
          <w:rFonts w:asciiTheme="majorHAnsi" w:eastAsiaTheme="minorHAnsi" w:hAnsiTheme="majorHAnsi" w:cstheme="majorHAnsi"/>
          <w:kern w:val="0"/>
          <w:sz w:val="22"/>
          <w:szCs w:val="22"/>
          <w:lang w:eastAsia="en-US" w:bidi="ar-SA"/>
        </w:rPr>
        <w:t>sensibiliser sur</w:t>
      </w:r>
      <w:r w:rsidRPr="00D21D02">
        <w:rPr>
          <w:rFonts w:asciiTheme="majorHAnsi" w:eastAsiaTheme="minorHAnsi" w:hAnsiTheme="majorHAnsi" w:cstheme="majorHAnsi"/>
          <w:color w:val="FF0000"/>
          <w:kern w:val="0"/>
          <w:sz w:val="22"/>
          <w:szCs w:val="22"/>
          <w:lang w:eastAsia="en-US" w:bidi="ar-SA"/>
        </w:rPr>
        <w:t xml:space="preserve"> </w:t>
      </w:r>
      <w:r w:rsidRPr="00D21D02">
        <w:rPr>
          <w:rFonts w:asciiTheme="majorHAnsi" w:eastAsiaTheme="minorHAnsi" w:hAnsiTheme="majorHAnsi" w:cstheme="majorHAnsi"/>
          <w:kern w:val="0"/>
          <w:sz w:val="22"/>
          <w:szCs w:val="22"/>
          <w:lang w:eastAsia="en-US" w:bidi="ar-SA"/>
        </w:rPr>
        <w:t xml:space="preserve">les dispositifs proposés par l’AUF Moyen-Orient en termes d’appui aux mobilités étudiantes et enseignantes. </w:t>
      </w:r>
    </w:p>
    <w:p w14:paraId="72272CB0" w14:textId="63EA56F8" w:rsidR="0043720C" w:rsidRPr="00D21D02" w:rsidRDefault="0043720C" w:rsidP="00C51B73">
      <w:pPr>
        <w:pStyle w:val="Standard"/>
        <w:jc w:val="both"/>
        <w:rPr>
          <w:rFonts w:asciiTheme="majorHAnsi" w:eastAsiaTheme="minorHAnsi" w:hAnsiTheme="majorHAnsi" w:cstheme="majorHAnsi"/>
          <w:kern w:val="0"/>
          <w:sz w:val="22"/>
          <w:szCs w:val="22"/>
          <w:lang w:eastAsia="en-US" w:bidi="ar-SA"/>
        </w:rPr>
      </w:pPr>
    </w:p>
    <w:p w14:paraId="30174BD3" w14:textId="680ECC69" w:rsidR="0043720C" w:rsidRPr="00D21D02" w:rsidRDefault="0043720C" w:rsidP="00C51B73">
      <w:pPr>
        <w:pStyle w:val="Standard"/>
        <w:jc w:val="both"/>
        <w:rPr>
          <w:rFonts w:asciiTheme="majorHAnsi" w:eastAsiaTheme="minorHAnsi" w:hAnsiTheme="majorHAnsi" w:cstheme="majorHAnsi"/>
          <w:kern w:val="0"/>
          <w:sz w:val="22"/>
          <w:szCs w:val="22"/>
          <w:lang w:eastAsia="en-US" w:bidi="ar-SA"/>
        </w:rPr>
      </w:pPr>
      <w:r w:rsidRPr="00D21D02">
        <w:rPr>
          <w:rFonts w:asciiTheme="majorHAnsi" w:eastAsiaTheme="minorHAnsi" w:hAnsiTheme="majorHAnsi" w:cstheme="majorHAnsi"/>
          <w:kern w:val="0"/>
          <w:sz w:val="22"/>
          <w:szCs w:val="22"/>
          <w:lang w:eastAsia="en-US" w:bidi="ar-SA"/>
        </w:rPr>
        <w:t>A noter que cette réunion constitue un premier pas dans la création d’un réseau de communicants de l’Enseignement Supérieur au Liban qui pourra être étendu dans toute la région du Moyen-Orient.</w:t>
      </w:r>
    </w:p>
    <w:p w14:paraId="1AC4D37B" w14:textId="77777777" w:rsidR="0043720C" w:rsidRPr="00C51B73" w:rsidRDefault="0043720C" w:rsidP="00C51B73">
      <w:pPr>
        <w:pStyle w:val="Standard"/>
        <w:jc w:val="both"/>
        <w:rPr>
          <w:rFonts w:asciiTheme="minorHAnsi" w:eastAsiaTheme="minorHAnsi" w:hAnsiTheme="minorHAnsi" w:cstheme="minorBidi"/>
          <w:kern w:val="0"/>
          <w:sz w:val="22"/>
          <w:szCs w:val="22"/>
          <w:lang w:eastAsia="en-US" w:bidi="ar-SA"/>
        </w:rPr>
      </w:pPr>
    </w:p>
    <w:p w14:paraId="1ABA6B5F" w14:textId="77777777" w:rsidR="00BB38FB" w:rsidRPr="00D21D02" w:rsidRDefault="00BB38FB" w:rsidP="00BB38FB">
      <w:pPr>
        <w:spacing w:after="120"/>
        <w:rPr>
          <w:rFonts w:asciiTheme="majorHAnsi" w:eastAsia="Times New Roman" w:hAnsiTheme="majorHAnsi" w:cstheme="majorHAnsi"/>
          <w:b/>
          <w:bCs/>
          <w:color w:val="000000"/>
          <w:sz w:val="20"/>
          <w:szCs w:val="20"/>
        </w:rPr>
      </w:pPr>
      <w:r w:rsidRPr="00D21D02">
        <w:rPr>
          <w:rFonts w:asciiTheme="majorHAnsi" w:eastAsia="Times New Roman" w:hAnsiTheme="majorHAnsi" w:cstheme="majorHAnsi"/>
          <w:b/>
          <w:bCs/>
          <w:color w:val="000000"/>
          <w:sz w:val="20"/>
          <w:szCs w:val="20"/>
        </w:rPr>
        <w:t>Contact Presse :</w:t>
      </w:r>
    </w:p>
    <w:p w14:paraId="7CB5DC9F" w14:textId="77777777" w:rsidR="00BB38FB" w:rsidRPr="00D21D02" w:rsidRDefault="00BB38FB" w:rsidP="00BB38FB">
      <w:pPr>
        <w:spacing w:after="0" w:line="276" w:lineRule="auto"/>
        <w:rPr>
          <w:rStyle w:val="Lienhypertexte"/>
          <w:rFonts w:asciiTheme="majorHAnsi" w:eastAsia="Times New Roman" w:hAnsiTheme="majorHAnsi" w:cstheme="majorHAnsi"/>
          <w:sz w:val="20"/>
          <w:szCs w:val="20"/>
        </w:rPr>
      </w:pPr>
      <w:r w:rsidRPr="00D21D02">
        <w:rPr>
          <w:rFonts w:asciiTheme="majorHAnsi" w:eastAsia="Times New Roman" w:hAnsiTheme="majorHAnsi" w:cstheme="majorHAnsi"/>
          <w:color w:val="000000"/>
          <w:sz w:val="20"/>
          <w:szCs w:val="20"/>
        </w:rPr>
        <w:t>Joëlle RIACHI</w:t>
      </w:r>
      <w:r w:rsidRPr="00D21D02">
        <w:rPr>
          <w:rFonts w:asciiTheme="majorHAnsi" w:eastAsia="Times New Roman" w:hAnsiTheme="majorHAnsi" w:cstheme="majorHAnsi"/>
          <w:color w:val="000000"/>
          <w:sz w:val="20"/>
          <w:szCs w:val="20"/>
        </w:rPr>
        <w:br/>
        <w:t>Chargée de communication</w:t>
      </w:r>
      <w:r w:rsidRPr="00D21D02">
        <w:rPr>
          <w:rFonts w:asciiTheme="majorHAnsi" w:eastAsia="Times New Roman" w:hAnsiTheme="majorHAnsi" w:cstheme="majorHAnsi"/>
          <w:color w:val="000000"/>
          <w:sz w:val="20"/>
          <w:szCs w:val="20"/>
        </w:rPr>
        <w:br/>
        <w:t>AUF Moyen-Orient</w:t>
      </w:r>
      <w:r w:rsidRPr="00D21D02">
        <w:rPr>
          <w:rFonts w:asciiTheme="majorHAnsi" w:eastAsia="Times New Roman" w:hAnsiTheme="majorHAnsi" w:cstheme="majorHAnsi"/>
          <w:color w:val="000000"/>
          <w:sz w:val="20"/>
          <w:szCs w:val="20"/>
        </w:rPr>
        <w:br/>
      </w:r>
      <w:hyperlink r:id="rId5" w:history="1">
        <w:r w:rsidRPr="00D21D02">
          <w:rPr>
            <w:rStyle w:val="Lienhypertexte"/>
            <w:rFonts w:asciiTheme="majorHAnsi" w:eastAsia="Times New Roman" w:hAnsiTheme="majorHAnsi" w:cstheme="majorHAnsi"/>
            <w:sz w:val="20"/>
            <w:szCs w:val="20"/>
          </w:rPr>
          <w:t>joelle.riachi@auf.org</w:t>
        </w:r>
      </w:hyperlink>
    </w:p>
    <w:p w14:paraId="4037229F" w14:textId="3A8CA776" w:rsidR="00BB38FB" w:rsidRPr="00D21D02" w:rsidRDefault="00BB38FB" w:rsidP="0097532D">
      <w:pPr>
        <w:spacing w:after="240" w:line="276" w:lineRule="auto"/>
        <w:rPr>
          <w:rFonts w:asciiTheme="majorHAnsi" w:hAnsiTheme="majorHAnsi" w:cstheme="majorHAnsi"/>
          <w:sz w:val="20"/>
          <w:szCs w:val="20"/>
        </w:rPr>
      </w:pPr>
      <w:r w:rsidRPr="00D21D02">
        <w:rPr>
          <w:rFonts w:asciiTheme="majorHAnsi" w:eastAsia="Times New Roman" w:hAnsiTheme="majorHAnsi" w:cstheme="majorHAnsi"/>
          <w:color w:val="000000"/>
          <w:sz w:val="20"/>
          <w:szCs w:val="20"/>
        </w:rPr>
        <w:t>Tél. : +961 1 420269</w:t>
      </w:r>
    </w:p>
    <w:sectPr w:rsidR="00BB38FB" w:rsidRPr="00D21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charset w:val="80"/>
    <w:family w:val="auto"/>
    <w:pitch w:val="variable"/>
  </w:font>
  <w:font w:name="Lohit Hindi">
    <w:altName w:val="Calibri"/>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FB"/>
    <w:rsid w:val="002118C7"/>
    <w:rsid w:val="00386935"/>
    <w:rsid w:val="00400BE7"/>
    <w:rsid w:val="0043720C"/>
    <w:rsid w:val="00787794"/>
    <w:rsid w:val="0097532D"/>
    <w:rsid w:val="00BB38FB"/>
    <w:rsid w:val="00BF1DDD"/>
    <w:rsid w:val="00C51B73"/>
    <w:rsid w:val="00CB0794"/>
    <w:rsid w:val="00D21D02"/>
    <w:rsid w:val="00DE5239"/>
    <w:rsid w:val="00E30DC3"/>
    <w:rsid w:val="00E45121"/>
    <w:rsid w:val="00E45A67"/>
    <w:rsid w:val="00E950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6B11"/>
  <w15:chartTrackingRefBased/>
  <w15:docId w15:val="{F90AC910-688A-4B7E-B15E-913818E3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B38FB"/>
    <w:rPr>
      <w:color w:val="0000FF"/>
      <w:u w:val="single"/>
    </w:rPr>
  </w:style>
  <w:style w:type="paragraph" w:customStyle="1" w:styleId="Standard">
    <w:name w:val="Standard"/>
    <w:rsid w:val="002118C7"/>
    <w:pPr>
      <w:widowControl w:val="0"/>
      <w:suppressAutoHyphens/>
      <w:autoSpaceDN w:val="0"/>
      <w:spacing w:after="0" w:line="240" w:lineRule="auto"/>
    </w:pPr>
    <w:rPr>
      <w:rFonts w:ascii="Times New Roman" w:eastAsia="Droid Sans Fallback" w:hAnsi="Times New Roman"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le.riachi@auf.org"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373</Words>
  <Characters>2053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14</cp:revision>
  <dcterms:created xsi:type="dcterms:W3CDTF">2020-01-21T14:12:00Z</dcterms:created>
  <dcterms:modified xsi:type="dcterms:W3CDTF">2020-01-23T12:01:00Z</dcterms:modified>
</cp:coreProperties>
</file>