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C6F0" w14:textId="77777777" w:rsidR="00BB38FB" w:rsidRPr="00BB38FB" w:rsidRDefault="00BB38FB" w:rsidP="00BB38FB">
      <w:pPr>
        <w:spacing w:line="252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BB38F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1E37F373" wp14:editId="63833367">
            <wp:extent cx="1104900" cy="98303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32" cy="9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332C" w14:textId="0D3C7820" w:rsidR="00BB38FB" w:rsidRPr="00AB09DC" w:rsidRDefault="00BC2A0F" w:rsidP="00AB09DC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cs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خبر صحافي</w:t>
      </w:r>
      <w:r w:rsidR="00BB38FB" w:rsidRPr="00BB38F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</w:p>
    <w:p w14:paraId="1E55FAEC" w14:textId="02D06B62" w:rsidR="00BB38FB" w:rsidRPr="00D21D02" w:rsidRDefault="00BC2A0F" w:rsidP="00BC2A0F">
      <w:pPr>
        <w:widowControl w:val="0"/>
        <w:suppressAutoHyphens/>
        <w:autoSpaceDN w:val="0"/>
        <w:bidi/>
        <w:spacing w:after="0" w:line="240" w:lineRule="auto"/>
        <w:jc w:val="center"/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eastAsia="zh-CN" w:bidi="hi-IN"/>
        </w:rPr>
      </w:pPr>
      <w:r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الوكالة الجامعية للفرنكوفونية </w:t>
      </w:r>
      <w:r w:rsidR="00DC1EDA"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جمعت مسؤولي الاعلام والتواصل في الجامعات في مقرها</w:t>
      </w:r>
      <w:r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 </w:t>
      </w:r>
    </w:p>
    <w:p w14:paraId="638804B4" w14:textId="77777777" w:rsidR="00BB38FB" w:rsidRPr="00BB38FB" w:rsidRDefault="00BB38FB" w:rsidP="00BB38FB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B38F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</w:p>
    <w:p w14:paraId="18745008" w14:textId="5D4378C3" w:rsidR="00BC2A0F" w:rsidRPr="00A70FCA" w:rsidRDefault="00BC2A0F" w:rsidP="00A70FCA">
      <w:pPr>
        <w:bidi/>
        <w:jc w:val="both"/>
        <w:rPr>
          <w:rFonts w:asciiTheme="majorHAnsi" w:hAnsiTheme="majorHAnsi" w:cstheme="majorHAnsi"/>
          <w:sz w:val="26"/>
          <w:szCs w:val="26"/>
        </w:rPr>
      </w:pPr>
      <w:r w:rsidRPr="00A70FCA">
        <w:rPr>
          <w:rFonts w:asciiTheme="majorHAnsi" w:hAnsiTheme="majorHAnsi" w:cstheme="majorHAnsi" w:hint="cs"/>
          <w:sz w:val="26"/>
          <w:szCs w:val="26"/>
          <w:rtl/>
        </w:rPr>
        <w:t>نظمت الوكالة الجامعية للفرنكوفونية في الشرق الأوسط اجتماع</w:t>
      </w:r>
      <w:r w:rsidR="00DC1EDA">
        <w:rPr>
          <w:rFonts w:asciiTheme="majorHAnsi" w:hAnsiTheme="majorHAnsi" w:cstheme="majorHAnsi" w:hint="cs"/>
          <w:sz w:val="26"/>
          <w:szCs w:val="26"/>
          <w:rtl/>
        </w:rPr>
        <w:t>ا</w:t>
      </w:r>
      <w:r w:rsidRPr="00A70FCA">
        <w:rPr>
          <w:rFonts w:asciiTheme="majorHAnsi" w:hAnsiTheme="majorHAnsi" w:cstheme="majorHAnsi" w:hint="cs"/>
          <w:sz w:val="26"/>
          <w:szCs w:val="26"/>
          <w:rtl/>
        </w:rPr>
        <w:t xml:space="preserve"> هو الأول من نوعه لمسؤولي</w:t>
      </w:r>
      <w:r w:rsidR="0037187B">
        <w:rPr>
          <w:rFonts w:asciiTheme="majorHAnsi" w:hAnsiTheme="majorHAnsi" w:cstheme="majorHAnsi" w:hint="cs"/>
          <w:sz w:val="26"/>
          <w:szCs w:val="26"/>
          <w:rtl/>
        </w:rPr>
        <w:t xml:space="preserve"> الاعلام</w:t>
      </w:r>
      <w:r w:rsidRPr="00A70FCA">
        <w:rPr>
          <w:rFonts w:asciiTheme="majorHAnsi" w:hAnsiTheme="majorHAnsi" w:cstheme="majorHAnsi" w:hint="cs"/>
          <w:sz w:val="26"/>
          <w:szCs w:val="26"/>
          <w:rtl/>
        </w:rPr>
        <w:t xml:space="preserve"> </w:t>
      </w:r>
      <w:r w:rsidR="0037187B">
        <w:rPr>
          <w:rFonts w:asciiTheme="majorHAnsi" w:hAnsiTheme="majorHAnsi" w:cstheme="majorHAnsi" w:hint="cs"/>
          <w:sz w:val="26"/>
          <w:szCs w:val="26"/>
          <w:rtl/>
        </w:rPr>
        <w:t>و</w:t>
      </w:r>
      <w:r w:rsidRPr="00A70FCA">
        <w:rPr>
          <w:rFonts w:asciiTheme="majorHAnsi" w:hAnsiTheme="majorHAnsi" w:cstheme="majorHAnsi" w:hint="cs"/>
          <w:sz w:val="26"/>
          <w:szCs w:val="26"/>
          <w:rtl/>
        </w:rPr>
        <w:t>التواصل في الجامعات ومراكز البحث الأعضاء في الوكالة في لبنان، نهار الخميس 23 كانون الأول/ يناير 2020، في مقرها</w:t>
      </w:r>
      <w:r w:rsidR="00327036">
        <w:rPr>
          <w:rFonts w:asciiTheme="majorHAnsi" w:hAnsiTheme="majorHAnsi" w:cstheme="majorHAnsi" w:hint="cs"/>
          <w:sz w:val="26"/>
          <w:szCs w:val="26"/>
          <w:rtl/>
          <w:lang w:bidi="ar-LB"/>
        </w:rPr>
        <w:t xml:space="preserve">، </w:t>
      </w:r>
      <w:r w:rsidRPr="00A70FCA">
        <w:rPr>
          <w:rFonts w:asciiTheme="majorHAnsi" w:hAnsiTheme="majorHAnsi" w:cstheme="majorHAnsi" w:hint="cs"/>
          <w:sz w:val="26"/>
          <w:szCs w:val="26"/>
          <w:rtl/>
        </w:rPr>
        <w:t>في طريق الشام</w:t>
      </w:r>
      <w:r w:rsidR="00327036">
        <w:rPr>
          <w:rFonts w:asciiTheme="majorHAnsi" w:hAnsiTheme="majorHAnsi" w:cstheme="majorHAnsi" w:hint="cs"/>
          <w:sz w:val="26"/>
          <w:szCs w:val="26"/>
          <w:rtl/>
        </w:rPr>
        <w:t>،</w:t>
      </w:r>
      <w:r w:rsidR="004D1A05" w:rsidRPr="00A70FCA">
        <w:rPr>
          <w:rFonts w:asciiTheme="majorHAnsi" w:hAnsiTheme="majorHAnsi" w:cstheme="majorHAnsi" w:hint="cs"/>
          <w:sz w:val="26"/>
          <w:szCs w:val="26"/>
          <w:rtl/>
        </w:rPr>
        <w:t xml:space="preserve"> وذلك </w:t>
      </w:r>
      <w:r w:rsidR="00DC1EDA">
        <w:rPr>
          <w:rFonts w:asciiTheme="majorHAnsi" w:hAnsiTheme="majorHAnsi" w:cstheme="majorHAnsi" w:hint="cs"/>
          <w:sz w:val="26"/>
          <w:szCs w:val="26"/>
          <w:rtl/>
        </w:rPr>
        <w:t>بهدف</w:t>
      </w:r>
      <w:r w:rsidR="004D1A05" w:rsidRPr="00A70FCA">
        <w:rPr>
          <w:rFonts w:asciiTheme="majorHAnsi" w:hAnsiTheme="majorHAnsi" w:cstheme="majorHAnsi" w:hint="cs"/>
          <w:sz w:val="26"/>
          <w:szCs w:val="26"/>
          <w:rtl/>
        </w:rPr>
        <w:t xml:space="preserve"> تعزيز التعاون مع مؤسساتها الأعضاء. </w:t>
      </w:r>
    </w:p>
    <w:p w14:paraId="197EC015" w14:textId="12E7E648" w:rsidR="00946A34" w:rsidRPr="00A70FCA" w:rsidRDefault="0037187B" w:rsidP="00AB09DC">
      <w:pPr>
        <w:bidi/>
        <w:jc w:val="both"/>
        <w:rPr>
          <w:rFonts w:asciiTheme="majorHAnsi" w:hAnsiTheme="majorHAnsi" w:cstheme="majorHAnsi"/>
          <w:sz w:val="26"/>
          <w:szCs w:val="26"/>
          <w:lang w:bidi="ar-LB"/>
        </w:rPr>
      </w:pPr>
      <w:r>
        <w:rPr>
          <w:rFonts w:asciiTheme="majorHAnsi" w:hAnsiTheme="majorHAnsi" w:cstheme="majorHAnsi" w:hint="cs"/>
          <w:sz w:val="26"/>
          <w:szCs w:val="26"/>
          <w:rtl/>
          <w:lang w:bidi="ar-LB"/>
        </w:rPr>
        <w:t>و</w:t>
      </w:r>
      <w:r w:rsidR="00A030EC" w:rsidRPr="00A70FCA">
        <w:rPr>
          <w:rFonts w:asciiTheme="majorHAnsi" w:hAnsiTheme="majorHAnsi" w:cstheme="majorHAnsi" w:hint="cs"/>
          <w:sz w:val="26"/>
          <w:szCs w:val="26"/>
          <w:rtl/>
          <w:lang w:bidi="ar-LB"/>
        </w:rPr>
        <w:t xml:space="preserve">شارك في اللقاء ممثلون عن </w:t>
      </w:r>
      <w:r w:rsidR="00E01659">
        <w:rPr>
          <w:rFonts w:asciiTheme="majorHAnsi" w:hAnsiTheme="majorHAnsi" w:cstheme="majorHAnsi"/>
          <w:sz w:val="26"/>
          <w:szCs w:val="26"/>
          <w:lang w:bidi="ar-LB"/>
        </w:rPr>
        <w:t>14</w:t>
      </w:r>
      <w:r w:rsidR="00A030EC" w:rsidRPr="00A70FCA">
        <w:rPr>
          <w:rFonts w:asciiTheme="majorHAnsi" w:hAnsiTheme="majorHAnsi" w:cstheme="majorHAnsi" w:hint="cs"/>
          <w:sz w:val="26"/>
          <w:szCs w:val="26"/>
          <w:rtl/>
          <w:lang w:bidi="ar-LB"/>
        </w:rPr>
        <w:t xml:space="preserve"> جامعة ومركز بحث من لبنان </w:t>
      </w:r>
      <w:r w:rsidR="00DC1EDA">
        <w:rPr>
          <w:rFonts w:asciiTheme="majorHAnsi" w:hAnsiTheme="majorHAnsi" w:cstheme="majorHAnsi" w:hint="cs"/>
          <w:sz w:val="26"/>
          <w:szCs w:val="26"/>
          <w:rtl/>
          <w:lang w:bidi="ar-LB"/>
        </w:rPr>
        <w:t>هي:</w:t>
      </w:r>
      <w:r w:rsidR="00A030EC" w:rsidRPr="00A70FCA">
        <w:rPr>
          <w:rFonts w:asciiTheme="majorHAnsi" w:hAnsiTheme="majorHAnsi" w:cstheme="majorHAnsi" w:hint="cs"/>
          <w:sz w:val="26"/>
          <w:szCs w:val="26"/>
          <w:rtl/>
          <w:lang w:bidi="ar-LB"/>
        </w:rPr>
        <w:t xml:space="preserve"> الجامعة اللبنانية، </w:t>
      </w:r>
      <w:r w:rsidR="00A030EC" w:rsidRPr="00A70FCA">
        <w:rPr>
          <w:rFonts w:asciiTheme="majorHAnsi" w:hAnsiTheme="majorHAnsi" w:cs="Calibri Light"/>
          <w:sz w:val="26"/>
          <w:szCs w:val="26"/>
          <w:rtl/>
          <w:lang w:bidi="ar-LB"/>
        </w:rPr>
        <w:t>جامعة سيدة اللويزة</w:t>
      </w:r>
      <w:r w:rsidR="00A030EC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، جامعة الحكمة، </w:t>
      </w:r>
      <w:r w:rsidR="00481BEB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الجامعة الانطونية، جامعة الروح القدس الكسليك، </w:t>
      </w:r>
      <w:r w:rsidR="00A030EC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الجامعة الإسلامية في لبنان، والمعهد العالي للأعمال </w:t>
      </w:r>
      <w:r w:rsidR="00A030EC" w:rsidRPr="00A70FCA">
        <w:rPr>
          <w:rFonts w:asciiTheme="majorHAnsi" w:hAnsiTheme="majorHAnsi" w:cs="Calibri Light"/>
          <w:sz w:val="26"/>
          <w:szCs w:val="26"/>
          <w:lang w:bidi="ar-LB"/>
        </w:rPr>
        <w:t>ESA Business School</w:t>
      </w:r>
      <w:r w:rsidR="00A030EC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، </w:t>
      </w:r>
      <w:r w:rsidR="00481BEB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>الجامعة اللبنانية-الألمانية، جامعة القديس يوسف، جامعة العائلة المقدسة، جامعة العلوم</w:t>
      </w:r>
      <w:r w:rsidR="00A70FCA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 و</w:t>
      </w:r>
      <w:r w:rsidR="00481BEB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>الآداب والتكنولوجيا، المجلس الوطني للبحوث العلمية، والمركز التربوي للبحوث والانماء</w:t>
      </w:r>
      <w:r w:rsidR="00E01659">
        <w:rPr>
          <w:rFonts w:asciiTheme="majorHAnsi" w:hAnsiTheme="majorHAnsi" w:cs="Calibri Light" w:hint="cs"/>
          <w:sz w:val="26"/>
          <w:szCs w:val="26"/>
          <w:rtl/>
          <w:lang w:bidi="ar-LB"/>
        </w:rPr>
        <w:t xml:space="preserve"> والمعهد الفرنسي للشرق الادنى</w:t>
      </w:r>
      <w:r w:rsidR="00946A34" w:rsidRPr="00A70FCA">
        <w:rPr>
          <w:rFonts w:asciiTheme="majorHAnsi" w:hAnsiTheme="majorHAnsi" w:cs="Calibri Light" w:hint="cs"/>
          <w:sz w:val="26"/>
          <w:szCs w:val="26"/>
          <w:rtl/>
          <w:lang w:bidi="ar-LB"/>
        </w:rPr>
        <w:t>.</w:t>
      </w:r>
    </w:p>
    <w:p w14:paraId="777F4EE3" w14:textId="7CE972C9" w:rsidR="00C51B73" w:rsidRPr="00A70FCA" w:rsidRDefault="006F169B" w:rsidP="00946A34">
      <w:pPr>
        <w:pStyle w:val="Standard"/>
        <w:bidi/>
        <w:jc w:val="both"/>
        <w:rPr>
          <w:rFonts w:asciiTheme="majorHAnsi" w:eastAsiaTheme="minorHAnsi" w:hAnsiTheme="majorHAnsi" w:cs="Calibri Light"/>
          <w:kern w:val="0"/>
          <w:sz w:val="26"/>
          <w:szCs w:val="26"/>
          <w:rtl/>
          <w:lang w:eastAsia="en-US" w:bidi="ar-LB"/>
        </w:rPr>
      </w:pPr>
      <w:r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استهل المدير الإقليمي للوكالة الجامعية للفرنكوفونية</w:t>
      </w:r>
      <w:r w:rsid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، السيد هرفي سابوران،</w:t>
      </w:r>
      <w:r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 xml:space="preserve"> هذا اللقاء ب</w:t>
      </w:r>
      <w:r w:rsidR="00DC1ED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تعريف</w:t>
      </w:r>
      <w:r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 xml:space="preserve"> </w:t>
      </w:r>
      <w:r w:rsidR="00182B58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سريع </w:t>
      </w:r>
      <w:r w:rsidR="00865BCA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للوكالة وهيئاتها التمثيلية في الشرق الأوسط</w:t>
      </w:r>
      <w:r w:rsidR="00DC1ED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. ثم</w:t>
      </w:r>
      <w:r w:rsidR="00865BCA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</w:t>
      </w:r>
      <w:r w:rsidR="00DC1ED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تعرّف الحاضرون</w:t>
      </w:r>
      <w:r w:rsidR="00865BCA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على الاستراتيجية التي تعتمدها الوكالة </w:t>
      </w:r>
      <w:r w:rsid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في مجال ا</w:t>
      </w:r>
      <w:r w:rsidR="00865BCA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لتواصل. </w:t>
      </w:r>
      <w:r w:rsidR="00DC1ED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بعد ذلك</w:t>
      </w:r>
      <w:r w:rsidR="00556525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، عرض كلً من المسؤولين عن مختلف الأقطاب التي تتمحور حولها </w:t>
      </w:r>
      <w:r w:rsid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برامج</w:t>
      </w:r>
      <w:r w:rsidR="00556525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الوكالة في الشرق الأوسط أهم الأنشطة والمباريات التي </w:t>
      </w:r>
      <w:r w:rsidR="00312B30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تُ</w:t>
      </w:r>
      <w:r w:rsidR="00556525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نظم والتي تتطلّب تواصل</w:t>
      </w:r>
      <w:r w:rsidR="0037187B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ا</w:t>
      </w:r>
      <w:r w:rsidR="00556525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تعاوني</w:t>
      </w:r>
      <w:r w:rsidR="0037187B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ا</w:t>
      </w:r>
      <w:r w:rsidR="00556525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بين الوكالة ومؤسساتها الأعضاء. </w:t>
      </w:r>
      <w:r w:rsidR="00732647" w:rsidRPr="00A70FCA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ومن بين هذه الأنشطة والفعاليات نذكر الجائزة الأدبية "</w:t>
      </w:r>
      <w:r w:rsidR="00732647" w:rsidRPr="00A70FCA">
        <w:rPr>
          <w:rFonts w:asciiTheme="majorHAnsi" w:eastAsiaTheme="minorHAnsi" w:hAnsiTheme="majorHAnsi" w:cs="Calibri Light"/>
          <w:kern w:val="0"/>
          <w:sz w:val="26"/>
          <w:szCs w:val="26"/>
          <w:rtl/>
          <w:lang w:eastAsia="en-US" w:bidi="ar-LB"/>
        </w:rPr>
        <w:t>خيار غونكور للشرق</w:t>
      </w:r>
      <w:r w:rsidR="00732647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"، و</w:t>
      </w:r>
      <w:r w:rsidR="008108F2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نهائيات مسابقة</w:t>
      </w:r>
      <w:r w:rsidR="00732647" w:rsidRPr="00A70FCA">
        <w:rPr>
          <w:rFonts w:asciiTheme="majorHAnsi" w:eastAsiaTheme="minorHAnsi" w:hAnsiTheme="majorHAnsi" w:cs="Calibri Light"/>
          <w:kern w:val="0"/>
          <w:sz w:val="26"/>
          <w:szCs w:val="26"/>
          <w:rtl/>
          <w:lang w:eastAsia="en-US" w:bidi="ar-LB"/>
        </w:rPr>
        <w:t xml:space="preserve"> "كلمة الفرنكوفونية الذهبية</w:t>
      </w:r>
      <w:r w:rsid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"</w:t>
      </w:r>
      <w:r w:rsidR="00732647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 xml:space="preserve"> (التي تًنظَم كل سنة في إطار شهر الفرنكوفونية)، والمباراة النهائية ل</w:t>
      </w:r>
      <w:r w:rsidR="00732647" w:rsidRPr="00A70FCA">
        <w:rPr>
          <w:rFonts w:asciiTheme="majorHAnsi" w:eastAsiaTheme="minorHAnsi" w:hAnsiTheme="majorHAnsi" w:cs="Calibri Light"/>
          <w:kern w:val="0"/>
          <w:sz w:val="26"/>
          <w:szCs w:val="26"/>
          <w:rtl/>
          <w:lang w:eastAsia="en-US" w:bidi="ar-LB"/>
        </w:rPr>
        <w:t xml:space="preserve">مسابقة </w:t>
      </w:r>
      <w:r w:rsidR="00732647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"</w:t>
      </w:r>
      <w:r w:rsidR="00732647" w:rsidRPr="00A70FCA">
        <w:rPr>
          <w:rFonts w:asciiTheme="majorHAnsi" w:eastAsiaTheme="minorHAnsi" w:hAnsiTheme="majorHAnsi" w:cs="Calibri Light"/>
          <w:kern w:val="0"/>
          <w:sz w:val="26"/>
          <w:szCs w:val="26"/>
          <w:rtl/>
          <w:lang w:eastAsia="en-US" w:bidi="ar-LB"/>
        </w:rPr>
        <w:t>المرأة الفرنكوفونية صاحبة الأعمال</w:t>
      </w:r>
      <w:r w:rsidR="00732647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 xml:space="preserve">" التي ترمي إلى دعم ريادة الأعمال لدى النساء، و" أطروحتي في 180 ثانية"، </w:t>
      </w:r>
      <w:r w:rsidR="00426F9C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إحدى أهم</w:t>
      </w:r>
      <w:r w:rsidR="008F23E0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 xml:space="preserve"> </w:t>
      </w:r>
      <w:r w:rsidR="00426F9C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المباريات</w:t>
      </w:r>
      <w:r w:rsidR="008F23E0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 xml:space="preserve"> في مجال فن الخطابة العلم</w:t>
      </w:r>
      <w:r w:rsidR="00426F9C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>ية</w:t>
      </w:r>
      <w:r w:rsidR="008F23E0" w:rsidRPr="00A70FCA">
        <w:rPr>
          <w:rFonts w:asciiTheme="majorHAnsi" w:eastAsiaTheme="minorHAnsi" w:hAnsiTheme="majorHAnsi" w:cs="Calibri Light" w:hint="cs"/>
          <w:kern w:val="0"/>
          <w:sz w:val="26"/>
          <w:szCs w:val="26"/>
          <w:rtl/>
          <w:lang w:eastAsia="en-US" w:bidi="ar-LB"/>
        </w:rPr>
        <w:t xml:space="preserve"> وغيرها من الأنشطة والفعاليات... </w:t>
      </w:r>
    </w:p>
    <w:p w14:paraId="580953B7" w14:textId="745947FE" w:rsidR="00C824B1" w:rsidRDefault="00C824B1" w:rsidP="00C824B1">
      <w:pPr>
        <w:pStyle w:val="Standard"/>
        <w:bidi/>
        <w:jc w:val="both"/>
        <w:rPr>
          <w:rFonts w:asciiTheme="majorHAnsi" w:eastAsiaTheme="minorHAnsi" w:hAnsiTheme="majorHAnsi" w:cstheme="majorHAnsi"/>
          <w:kern w:val="0"/>
          <w:sz w:val="22"/>
          <w:szCs w:val="22"/>
          <w:rtl/>
          <w:lang w:eastAsia="en-US" w:bidi="ar-SA"/>
        </w:rPr>
      </w:pPr>
    </w:p>
    <w:p w14:paraId="202BDF86" w14:textId="6DD746CB" w:rsidR="00457AEF" w:rsidRPr="00AB09DC" w:rsidRDefault="00DC1EDA" w:rsidP="00457AEF">
      <w:pPr>
        <w:pStyle w:val="Standard"/>
        <w:bidi/>
        <w:jc w:val="both"/>
        <w:rPr>
          <w:rFonts w:asciiTheme="majorHAnsi" w:eastAsiaTheme="minorHAnsi" w:hAnsiTheme="majorHAnsi" w:cstheme="majorHAnsi"/>
          <w:kern w:val="0"/>
          <w:sz w:val="26"/>
          <w:szCs w:val="26"/>
          <w:rtl/>
          <w:lang w:eastAsia="en-US" w:bidi="ar-LB"/>
        </w:rPr>
      </w:pPr>
      <w:r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وتجدر الإشارة الى ان</w:t>
      </w:r>
      <w:r w:rsidR="0062540E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هذا الاجتماع</w:t>
      </w:r>
      <w:r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</w:t>
      </w:r>
      <w:r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شكّل</w:t>
      </w:r>
      <w:r w:rsidR="0062540E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أيضاً فرصة لعرض مختلف ال</w:t>
      </w:r>
      <w:r w:rsid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آ</w:t>
      </w:r>
      <w:r w:rsidR="0062540E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ليات والبرامج التي تقدمها الوكالة دعم</w:t>
      </w:r>
      <w:r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ا</w:t>
      </w:r>
      <w:r w:rsidR="0062540E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 </w:t>
      </w:r>
      <w:r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>ل</w:t>
      </w:r>
      <w:r w:rsidR="0062540E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LB"/>
        </w:rPr>
        <w:t xml:space="preserve">حركية الطلاب والأساتذة وتوفير المنح لهم. </w:t>
      </w:r>
    </w:p>
    <w:p w14:paraId="5E3027A1" w14:textId="77777777" w:rsidR="00457AEF" w:rsidRPr="00D21D02" w:rsidRDefault="00457AEF" w:rsidP="00457AEF">
      <w:pPr>
        <w:pStyle w:val="Standard"/>
        <w:bidi/>
        <w:jc w:val="both"/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</w:pPr>
    </w:p>
    <w:p w14:paraId="655B818A" w14:textId="2461F2A9" w:rsidR="000F7F81" w:rsidRPr="00AB09DC" w:rsidRDefault="000F7F81" w:rsidP="000F7F81">
      <w:pPr>
        <w:pStyle w:val="Standard"/>
        <w:bidi/>
        <w:jc w:val="both"/>
        <w:rPr>
          <w:rFonts w:asciiTheme="majorHAnsi" w:eastAsiaTheme="minorHAnsi" w:hAnsiTheme="majorHAnsi" w:cstheme="majorHAnsi"/>
          <w:kern w:val="0"/>
          <w:sz w:val="26"/>
          <w:szCs w:val="26"/>
          <w:lang w:eastAsia="en-US" w:bidi="ar-SA"/>
        </w:rPr>
      </w:pPr>
      <w:r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ويشكّل هذا الاجتماع خطوة أولى نحو</w:t>
      </w:r>
      <w:r w:rsidR="00AC170A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 xml:space="preserve"> </w:t>
      </w:r>
      <w:r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 xml:space="preserve">إنشاء شبكة </w:t>
      </w:r>
      <w:r w:rsidR="00AC170A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تضم مسؤولي التواصل في مجال التعليم العالي في لبنان والتي من المتوقع أن تت</w:t>
      </w:r>
      <w:r w:rsid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>و</w:t>
      </w:r>
      <w:r w:rsidR="00AC170A" w:rsidRPr="00AB09DC">
        <w:rPr>
          <w:rFonts w:asciiTheme="majorHAnsi" w:eastAsiaTheme="minorHAnsi" w:hAnsiTheme="majorHAnsi" w:cstheme="majorHAnsi" w:hint="cs"/>
          <w:kern w:val="0"/>
          <w:sz w:val="26"/>
          <w:szCs w:val="26"/>
          <w:rtl/>
          <w:lang w:eastAsia="en-US" w:bidi="ar-SA"/>
        </w:rPr>
        <w:t xml:space="preserve">سّع لتشمل مختلف دول الشرق الأوسط. </w:t>
      </w:r>
    </w:p>
    <w:p w14:paraId="1AC4D37B" w14:textId="77777777" w:rsidR="0043720C" w:rsidRPr="00AB09DC" w:rsidRDefault="0043720C" w:rsidP="00C51B73">
      <w:pPr>
        <w:pStyle w:val="Standard"/>
        <w:jc w:val="both"/>
        <w:rPr>
          <w:rFonts w:asciiTheme="minorHAnsi" w:eastAsiaTheme="minorHAnsi" w:hAnsiTheme="minorHAnsi" w:cstheme="minorBidi"/>
          <w:kern w:val="0"/>
          <w:sz w:val="26"/>
          <w:szCs w:val="26"/>
          <w:lang w:eastAsia="en-US" w:bidi="ar-SA"/>
        </w:rPr>
      </w:pPr>
    </w:p>
    <w:p w14:paraId="00CE716E" w14:textId="0A75059D" w:rsidR="00AB09DC" w:rsidRDefault="00BC2A0F" w:rsidP="0068104D">
      <w:pPr>
        <w:pStyle w:val="Corpsdetexte"/>
        <w:bidi/>
        <w:rPr>
          <w:rFonts w:ascii="Simplified Arabic" w:hAnsi="Simplified Arabic" w:cs="Simplified Arabic"/>
          <w:b/>
          <w:bCs/>
          <w:rtl/>
          <w:lang w:bidi="ar-LB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rtl/>
          <w:lang w:bidi="ar-LB"/>
        </w:rPr>
        <w:t xml:space="preserve">للتنسيق مع </w:t>
      </w:r>
      <w:r w:rsidRPr="00F62E64">
        <w:rPr>
          <w:rFonts w:ascii="Simplified Arabic" w:hAnsi="Simplified Arabic" w:cs="Simplified Arabic"/>
          <w:b/>
          <w:bCs/>
          <w:rtl/>
          <w:lang w:bidi="ar-LB"/>
        </w:rPr>
        <w:t>الصحافة</w:t>
      </w:r>
      <w:r>
        <w:rPr>
          <w:rFonts w:ascii="Simplified Arabic" w:hAnsi="Simplified Arabic" w:cs="Simplified Arabic" w:hint="cs"/>
          <w:b/>
          <w:bCs/>
          <w:rtl/>
          <w:lang w:bidi="ar-LB"/>
        </w:rPr>
        <w:t>:</w:t>
      </w:r>
    </w:p>
    <w:p w14:paraId="14396E74" w14:textId="19D0F833" w:rsidR="00BC2A0F" w:rsidRPr="00AB09DC" w:rsidRDefault="00BC2A0F" w:rsidP="0068104D">
      <w:pPr>
        <w:pStyle w:val="Corpsdetexte"/>
        <w:bidi/>
        <w:rPr>
          <w:rFonts w:ascii="Simplified Arabic" w:hAnsi="Simplified Arabic" w:cs="Simplified Arabic"/>
          <w:b/>
          <w:bCs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جويل رياشي</w:t>
      </w:r>
    </w:p>
    <w:p w14:paraId="1D6D3E46" w14:textId="7F8F233D" w:rsidR="00BC2A0F" w:rsidRPr="008C7B35" w:rsidRDefault="00DC1EDA" w:rsidP="0068104D">
      <w:pPr>
        <w:pStyle w:val="Corpsdetexte"/>
        <w:bidi/>
        <w:spacing w:after="0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ال</w:t>
      </w:r>
      <w:r w:rsidR="00BC2A0F">
        <w:rPr>
          <w:rFonts w:ascii="Simplified Arabic" w:hAnsi="Simplified Arabic" w:cs="Simplified Arabic" w:hint="cs"/>
          <w:rtl/>
          <w:lang w:bidi="ar-LB"/>
        </w:rPr>
        <w:t>مسؤولة ال</w:t>
      </w:r>
      <w:r>
        <w:rPr>
          <w:rFonts w:ascii="Simplified Arabic" w:hAnsi="Simplified Arabic" w:cs="Simplified Arabic" w:hint="cs"/>
          <w:rtl/>
          <w:lang w:bidi="ar-LB"/>
        </w:rPr>
        <w:t>اعلامية</w:t>
      </w:r>
    </w:p>
    <w:p w14:paraId="7A4F06BE" w14:textId="77777777" w:rsidR="00BC2A0F" w:rsidRDefault="00BC2A0F" w:rsidP="0068104D">
      <w:pPr>
        <w:pStyle w:val="Corpsdetexte"/>
        <w:bidi/>
        <w:spacing w:after="0"/>
        <w:rPr>
          <w:rFonts w:ascii="Simplified Arabic" w:hAnsi="Simplified Arabic" w:cs="Simplified Arabic"/>
          <w:rtl/>
          <w:lang w:bidi="ar-LB"/>
        </w:rPr>
      </w:pPr>
      <w:r w:rsidRPr="008C7B35">
        <w:rPr>
          <w:rFonts w:ascii="Simplified Arabic" w:hAnsi="Simplified Arabic" w:cs="Simplified Arabic" w:hint="cs"/>
          <w:rtl/>
          <w:lang w:bidi="ar-LB"/>
        </w:rPr>
        <w:t>الوكالة الجامعية للفرنكوفونية في الشرق الأوسط</w:t>
      </w:r>
    </w:p>
    <w:p w14:paraId="44C2A67A" w14:textId="49CB1190" w:rsidR="00BC2A0F" w:rsidRPr="00327036" w:rsidRDefault="00E01659" w:rsidP="0068104D">
      <w:pPr>
        <w:pStyle w:val="Corpsdetexte"/>
        <w:bidi/>
        <w:spacing w:after="0"/>
        <w:rPr>
          <w:rFonts w:cs="Times New Roman"/>
          <w:rtl/>
          <w:lang w:bidi="ar-LB"/>
        </w:rPr>
      </w:pPr>
      <w:hyperlink r:id="rId5" w:history="1">
        <w:r w:rsidR="00BC2A0F" w:rsidRPr="008C7B35">
          <w:rPr>
            <w:rStyle w:val="Lienhypertexte"/>
            <w:rFonts w:cs="Calibri"/>
            <w:lang w:val="de-DE"/>
          </w:rPr>
          <w:t>joelle.riachi@auf.org</w:t>
        </w:r>
      </w:hyperlink>
      <w:r w:rsidR="00BC2A0F" w:rsidRPr="008C7B35">
        <w:rPr>
          <w:rFonts w:cs="Calibri"/>
          <w:color w:val="000000"/>
          <w:lang w:val="de-DE"/>
        </w:rPr>
        <w:br/>
      </w:r>
      <w:r w:rsidR="00BC2A0F" w:rsidRPr="008C7B35">
        <w:rPr>
          <w:lang w:val="de-DE"/>
        </w:rPr>
        <w:t>+961 1 420</w:t>
      </w:r>
      <w:r w:rsidR="00BC2A0F">
        <w:rPr>
          <w:lang w:val="de-DE"/>
        </w:rPr>
        <w:t> </w:t>
      </w:r>
      <w:r w:rsidR="00BC2A0F" w:rsidRPr="008C7B35">
        <w:rPr>
          <w:lang w:val="de-DE"/>
        </w:rPr>
        <w:t>2</w:t>
      </w:r>
      <w:r w:rsidR="00BC2A0F">
        <w:rPr>
          <w:lang w:val="de-DE"/>
        </w:rPr>
        <w:t>69</w:t>
      </w:r>
    </w:p>
    <w:sectPr w:rsidR="00BC2A0F" w:rsidRPr="0032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FB"/>
    <w:rsid w:val="00070DEC"/>
    <w:rsid w:val="000D6097"/>
    <w:rsid w:val="000F7F81"/>
    <w:rsid w:val="0013421C"/>
    <w:rsid w:val="00182B58"/>
    <w:rsid w:val="002118C7"/>
    <w:rsid w:val="00312B30"/>
    <w:rsid w:val="00327036"/>
    <w:rsid w:val="0037187B"/>
    <w:rsid w:val="00386935"/>
    <w:rsid w:val="00426F9C"/>
    <w:rsid w:val="0043720C"/>
    <w:rsid w:val="00457AEF"/>
    <w:rsid w:val="00481BEB"/>
    <w:rsid w:val="004D1A05"/>
    <w:rsid w:val="00556525"/>
    <w:rsid w:val="0062540E"/>
    <w:rsid w:val="0068104D"/>
    <w:rsid w:val="006F169B"/>
    <w:rsid w:val="00732647"/>
    <w:rsid w:val="00787794"/>
    <w:rsid w:val="008108F2"/>
    <w:rsid w:val="00865BCA"/>
    <w:rsid w:val="008F23E0"/>
    <w:rsid w:val="00946A34"/>
    <w:rsid w:val="0097532D"/>
    <w:rsid w:val="00A030EC"/>
    <w:rsid w:val="00A70FCA"/>
    <w:rsid w:val="00AB09DC"/>
    <w:rsid w:val="00AC170A"/>
    <w:rsid w:val="00BB38FB"/>
    <w:rsid w:val="00BC2A0F"/>
    <w:rsid w:val="00BF1DDD"/>
    <w:rsid w:val="00C51B73"/>
    <w:rsid w:val="00C824B1"/>
    <w:rsid w:val="00CB0794"/>
    <w:rsid w:val="00D21D02"/>
    <w:rsid w:val="00DC1EDA"/>
    <w:rsid w:val="00DE5239"/>
    <w:rsid w:val="00E01659"/>
    <w:rsid w:val="00E30DC3"/>
    <w:rsid w:val="00E45121"/>
    <w:rsid w:val="00E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6B11"/>
  <w15:chartTrackingRefBased/>
  <w15:docId w15:val="{F90AC910-688A-4B7E-B15E-913818E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B38FB"/>
    <w:rPr>
      <w:color w:val="0000FF"/>
      <w:u w:val="single"/>
    </w:rPr>
  </w:style>
  <w:style w:type="paragraph" w:customStyle="1" w:styleId="Standard">
    <w:name w:val="Standard"/>
    <w:rsid w:val="002118C7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Corpsdetexte">
    <w:name w:val="Body Text"/>
    <w:basedOn w:val="Normal"/>
    <w:link w:val="CorpsdetexteCar"/>
    <w:rsid w:val="00BC2A0F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BC2A0F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25</cp:revision>
  <dcterms:created xsi:type="dcterms:W3CDTF">2020-01-22T07:35:00Z</dcterms:created>
  <dcterms:modified xsi:type="dcterms:W3CDTF">2020-01-23T12:02:00Z</dcterms:modified>
</cp:coreProperties>
</file>