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4F84B" w14:textId="4E73B88E" w:rsidR="00C72071" w:rsidRDefault="00C72071">
      <w:pPr>
        <w:rPr>
          <w:lang w:val="fr-FR"/>
        </w:rPr>
      </w:pPr>
    </w:p>
    <w:p w14:paraId="6387A130" w14:textId="2E09C576" w:rsidR="009B708B" w:rsidRDefault="009B708B">
      <w:pPr>
        <w:rPr>
          <w:lang w:val="fr-FR"/>
        </w:rPr>
      </w:pPr>
      <w:r>
        <w:rPr>
          <w:noProof/>
        </w:rPr>
        <w:drawing>
          <wp:anchor distT="0" distB="0" distL="0" distR="0" simplePos="0" relativeHeight="251662336" behindDoc="0" locked="0" layoutInCell="1" allowOverlap="1" wp14:anchorId="38C18E85" wp14:editId="2B86DAA1">
            <wp:simplePos x="0" y="0"/>
            <wp:positionH relativeFrom="page">
              <wp:posOffset>4826000</wp:posOffset>
            </wp:positionH>
            <wp:positionV relativeFrom="paragraph">
              <wp:posOffset>8890</wp:posOffset>
            </wp:positionV>
            <wp:extent cx="1634119" cy="61323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4119" cy="6132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438855" w14:textId="2F25D26C" w:rsidR="009B708B" w:rsidRDefault="009B708B">
      <w:pPr>
        <w:rPr>
          <w:lang w:val="fr-FR"/>
        </w:rPr>
      </w:pPr>
    </w:p>
    <w:p w14:paraId="1D206D4F" w14:textId="34E3CE08" w:rsidR="009B708B" w:rsidRDefault="009B708B">
      <w:pPr>
        <w:rPr>
          <w:lang w:val="fr-FR"/>
        </w:rPr>
      </w:pPr>
    </w:p>
    <w:p w14:paraId="6CD35A38" w14:textId="77777777" w:rsidR="009B708B" w:rsidRDefault="009B708B" w:rsidP="009B708B">
      <w:pPr>
        <w:jc w:val="center"/>
        <w:rPr>
          <w:rFonts w:ascii="Calibri" w:hAnsi="Calibri" w:cs="Calibri"/>
          <w:b/>
          <w:bCs/>
          <w:sz w:val="28"/>
          <w:szCs w:val="28"/>
          <w:lang w:val="fr-FR"/>
        </w:rPr>
      </w:pPr>
    </w:p>
    <w:p w14:paraId="2423A97D" w14:textId="77777777" w:rsidR="009B708B" w:rsidRDefault="009B708B" w:rsidP="009B708B">
      <w:pPr>
        <w:jc w:val="center"/>
        <w:rPr>
          <w:rFonts w:ascii="Calibri" w:hAnsi="Calibri" w:cs="Calibri"/>
          <w:b/>
          <w:bCs/>
          <w:sz w:val="28"/>
          <w:szCs w:val="28"/>
          <w:lang w:val="fr-FR"/>
        </w:rPr>
      </w:pPr>
    </w:p>
    <w:p w14:paraId="506A206F" w14:textId="184C20BD" w:rsidR="009B708B" w:rsidRPr="00175CEB" w:rsidRDefault="004A1E04" w:rsidP="001C05D3">
      <w:pPr>
        <w:jc w:val="center"/>
        <w:rPr>
          <w:rFonts w:cs="Open Sans"/>
          <w:b/>
          <w:bCs/>
          <w:lang w:val="fr-FR"/>
        </w:rPr>
      </w:pPr>
      <w:r w:rsidRPr="00175CEB">
        <w:rPr>
          <w:rFonts w:cs="Open Sans"/>
          <w:b/>
          <w:bCs/>
          <w:lang w:val="fr-FR"/>
        </w:rPr>
        <w:t>Concours international « Ma Thèse en 180 secondes » :</w:t>
      </w:r>
      <w:r w:rsidRPr="00175CEB">
        <w:rPr>
          <w:rFonts w:cs="Open Sans"/>
        </w:rPr>
        <w:br/>
      </w:r>
      <w:r w:rsidRPr="00175CEB">
        <w:rPr>
          <w:rFonts w:cs="Open Sans"/>
          <w:b/>
          <w:bCs/>
          <w:lang w:val="fr-FR"/>
        </w:rPr>
        <w:t xml:space="preserve">l’AUF lance l’édition 2025 </w:t>
      </w:r>
      <w:r w:rsidR="00BE41F4" w:rsidRPr="00175CEB">
        <w:rPr>
          <w:rFonts w:cs="Open Sans"/>
          <w:b/>
          <w:bCs/>
          <w:lang w:val="fr-FR"/>
        </w:rPr>
        <w:t>au Liban</w:t>
      </w:r>
      <w:r w:rsidRPr="00175CEB">
        <w:rPr>
          <w:rFonts w:cs="Open Sans"/>
          <w:b/>
          <w:bCs/>
          <w:lang w:val="fr-FR"/>
        </w:rPr>
        <w:t> !</w:t>
      </w:r>
    </w:p>
    <w:p w14:paraId="126B1233" w14:textId="77777777" w:rsidR="009B708B" w:rsidRPr="00175CEB" w:rsidRDefault="009B708B" w:rsidP="009B708B">
      <w:pPr>
        <w:rPr>
          <w:rFonts w:cs="Open Sans"/>
          <w:b/>
          <w:lang w:val="fr-FR"/>
        </w:rPr>
      </w:pPr>
    </w:p>
    <w:p w14:paraId="62F26BCD" w14:textId="01532B1D" w:rsidR="00971FD8" w:rsidRPr="00175CEB" w:rsidRDefault="00BE41F4" w:rsidP="64EADEF4">
      <w:pPr>
        <w:pStyle w:val="NormalWeb"/>
        <w:spacing w:before="0" w:beforeAutospacing="0" w:after="0" w:afterAutospacing="0" w:line="276" w:lineRule="auto"/>
        <w:jc w:val="both"/>
        <w:rPr>
          <w:rStyle w:val="normaltextrun"/>
          <w:rFonts w:eastAsiaTheme="majorEastAsia" w:cs="Open Sans"/>
          <w:b/>
          <w:bCs/>
          <w:sz w:val="22"/>
          <w:szCs w:val="22"/>
        </w:rPr>
      </w:pPr>
      <w:r w:rsidRPr="00175CEB">
        <w:rPr>
          <w:rFonts w:asciiTheme="minorHAnsi" w:hAnsiTheme="minorHAnsi" w:cs="Open Sans"/>
          <w:b/>
          <w:bCs/>
          <w:sz w:val="22"/>
          <w:szCs w:val="22"/>
        </w:rPr>
        <w:t xml:space="preserve">Beyrouth, </w:t>
      </w:r>
      <w:r w:rsidR="009B708B" w:rsidRPr="00175CEB">
        <w:rPr>
          <w:rFonts w:asciiTheme="minorHAnsi" w:hAnsiTheme="minorHAnsi" w:cs="Open Sans"/>
          <w:b/>
          <w:bCs/>
          <w:sz w:val="22"/>
          <w:szCs w:val="22"/>
        </w:rPr>
        <w:t xml:space="preserve">le </w:t>
      </w:r>
      <w:r w:rsidR="009E0465">
        <w:rPr>
          <w:rFonts w:asciiTheme="minorHAnsi" w:hAnsiTheme="minorHAnsi" w:cs="Open Sans" w:hint="cs"/>
          <w:b/>
          <w:bCs/>
          <w:sz w:val="22"/>
          <w:szCs w:val="22"/>
          <w:rtl/>
        </w:rPr>
        <w:t>11</w:t>
      </w:r>
      <w:r w:rsidR="00DC3218" w:rsidRPr="00175CEB">
        <w:rPr>
          <w:rFonts w:asciiTheme="minorHAnsi" w:hAnsiTheme="minorHAnsi" w:cs="Open Sans"/>
          <w:b/>
          <w:bCs/>
          <w:sz w:val="22"/>
          <w:szCs w:val="22"/>
        </w:rPr>
        <w:t xml:space="preserve"> mars </w:t>
      </w:r>
      <w:r w:rsidR="009B708B" w:rsidRPr="00175CEB">
        <w:rPr>
          <w:rFonts w:asciiTheme="minorHAnsi" w:hAnsiTheme="minorHAnsi" w:cs="Open Sans"/>
          <w:b/>
          <w:bCs/>
          <w:sz w:val="22"/>
          <w:szCs w:val="22"/>
        </w:rPr>
        <w:t>202</w:t>
      </w:r>
      <w:r w:rsidR="00442E9E" w:rsidRPr="00175CEB">
        <w:rPr>
          <w:rFonts w:asciiTheme="minorHAnsi" w:hAnsiTheme="minorHAnsi" w:cs="Open Sans"/>
          <w:b/>
          <w:bCs/>
          <w:sz w:val="22"/>
          <w:szCs w:val="22"/>
        </w:rPr>
        <w:t>5</w:t>
      </w:r>
      <w:r w:rsidR="009B708B" w:rsidRPr="00175CEB">
        <w:rPr>
          <w:rFonts w:asciiTheme="minorHAnsi" w:hAnsiTheme="minorHAnsi" w:cs="Open Sans"/>
          <w:b/>
          <w:bCs/>
          <w:sz w:val="22"/>
          <w:szCs w:val="22"/>
        </w:rPr>
        <w:t xml:space="preserve"> | </w:t>
      </w:r>
      <w:r w:rsidR="00971FD8" w:rsidRPr="00175CEB">
        <w:rPr>
          <w:rStyle w:val="normaltextrun"/>
          <w:rFonts w:eastAsiaTheme="majorEastAsia" w:cs="Open Sans"/>
          <w:b/>
          <w:bCs/>
          <w:sz w:val="22"/>
          <w:szCs w:val="22"/>
        </w:rPr>
        <w:t>L’Agence Universitaire de la Francophonie</w:t>
      </w:r>
      <w:r w:rsidR="00971FD8" w:rsidRPr="00175CEB">
        <w:rPr>
          <w:rStyle w:val="normaltextrun"/>
          <w:rFonts w:eastAsiaTheme="majorEastAsia" w:cs="Open Sans"/>
          <w:sz w:val="22"/>
          <w:szCs w:val="22"/>
        </w:rPr>
        <w:t xml:space="preserve"> </w:t>
      </w:r>
      <w:r w:rsidR="00BF5819" w:rsidRPr="00175CEB">
        <w:rPr>
          <w:rStyle w:val="normaltextrun"/>
          <w:rFonts w:eastAsiaTheme="majorEastAsia" w:cs="Open Sans"/>
          <w:sz w:val="22"/>
          <w:szCs w:val="22"/>
        </w:rPr>
        <w:t>(</w:t>
      </w:r>
      <w:r w:rsidR="00971FD8" w:rsidRPr="00175CEB">
        <w:rPr>
          <w:rStyle w:val="normaltextrun"/>
          <w:rFonts w:eastAsiaTheme="majorEastAsia" w:cs="Open Sans"/>
          <w:sz w:val="22"/>
          <w:szCs w:val="22"/>
        </w:rPr>
        <w:t>AUF</w:t>
      </w:r>
      <w:r w:rsidR="00BF5819" w:rsidRPr="00175CEB">
        <w:rPr>
          <w:rStyle w:val="normaltextrun"/>
          <w:rFonts w:eastAsiaTheme="majorEastAsia" w:cs="Open Sans"/>
          <w:sz w:val="22"/>
          <w:szCs w:val="22"/>
        </w:rPr>
        <w:t>)</w:t>
      </w:r>
      <w:r w:rsidR="00971FD8" w:rsidRPr="00175CEB">
        <w:rPr>
          <w:rStyle w:val="normaltextrun"/>
          <w:rFonts w:eastAsiaTheme="majorEastAsia" w:cs="Open Sans"/>
          <w:sz w:val="22"/>
          <w:szCs w:val="22"/>
        </w:rPr>
        <w:t xml:space="preserve"> lance officiellement dans 28 </w:t>
      </w:r>
      <w:r w:rsidR="00971FD8" w:rsidRPr="00CE5434">
        <w:rPr>
          <w:rStyle w:val="normaltextrun"/>
          <w:rFonts w:eastAsiaTheme="majorEastAsia" w:cs="Open Sans"/>
          <w:sz w:val="22"/>
          <w:szCs w:val="22"/>
        </w:rPr>
        <w:t xml:space="preserve">pays l’appel </w:t>
      </w:r>
      <w:r w:rsidR="00971FD8" w:rsidRPr="00175CEB">
        <w:rPr>
          <w:rStyle w:val="normaltextrun"/>
          <w:rFonts w:eastAsiaTheme="majorEastAsia" w:cs="Open Sans"/>
          <w:sz w:val="22"/>
          <w:szCs w:val="22"/>
        </w:rPr>
        <w:t xml:space="preserve">à candidatures </w:t>
      </w:r>
      <w:r w:rsidR="00BF5819" w:rsidRPr="00175CEB">
        <w:rPr>
          <w:rStyle w:val="normaltextrun"/>
          <w:rFonts w:eastAsiaTheme="majorEastAsia" w:cs="Open Sans"/>
          <w:sz w:val="22"/>
          <w:szCs w:val="22"/>
        </w:rPr>
        <w:t>de</w:t>
      </w:r>
      <w:r w:rsidR="00971FD8" w:rsidRPr="00175CEB">
        <w:rPr>
          <w:rStyle w:val="normaltextrun"/>
          <w:rFonts w:eastAsiaTheme="majorEastAsia" w:cs="Open Sans"/>
          <w:sz w:val="22"/>
          <w:szCs w:val="22"/>
        </w:rPr>
        <w:t xml:space="preserve"> </w:t>
      </w:r>
      <w:r w:rsidR="00971FD8" w:rsidRPr="00175CEB">
        <w:rPr>
          <w:rStyle w:val="normaltextrun"/>
          <w:rFonts w:eastAsiaTheme="majorEastAsia" w:cs="Open Sans"/>
          <w:b/>
          <w:bCs/>
          <w:sz w:val="22"/>
          <w:szCs w:val="22"/>
        </w:rPr>
        <w:t>l’édition 2025 du concours d’art oratoire scientifique « Ma Thèse en 180 secondes »</w:t>
      </w:r>
      <w:r w:rsidR="00971FD8" w:rsidRPr="00175CEB">
        <w:rPr>
          <w:rStyle w:val="normaltextrun"/>
          <w:rFonts w:eastAsiaTheme="majorEastAsia" w:cs="Open Sans"/>
          <w:sz w:val="22"/>
          <w:szCs w:val="22"/>
        </w:rPr>
        <w:t xml:space="preserve">. Les doctorants </w:t>
      </w:r>
      <w:r w:rsidR="00070DEE" w:rsidRPr="00175CEB">
        <w:rPr>
          <w:rFonts w:asciiTheme="minorHAnsi" w:eastAsiaTheme="majorEastAsia" w:hAnsiTheme="minorHAnsi" w:cs="Open Sans"/>
          <w:sz w:val="22"/>
          <w:szCs w:val="22"/>
          <w:lang w:val="fr-SN"/>
        </w:rPr>
        <w:t>inscrits dans une université</w:t>
      </w:r>
      <w:r w:rsidR="00422EC7" w:rsidRPr="00175CEB">
        <w:rPr>
          <w:rFonts w:asciiTheme="minorHAnsi" w:eastAsiaTheme="majorEastAsia" w:hAnsiTheme="minorHAnsi" w:cs="Open Sans"/>
          <w:sz w:val="22"/>
          <w:szCs w:val="22"/>
          <w:lang w:val="fr-SN"/>
        </w:rPr>
        <w:t xml:space="preserve"> </w:t>
      </w:r>
      <w:r w:rsidR="00014A6F" w:rsidRPr="00CE5434">
        <w:rPr>
          <w:rFonts w:asciiTheme="minorHAnsi" w:eastAsiaTheme="majorEastAsia" w:hAnsiTheme="minorHAnsi" w:cs="Open Sans"/>
          <w:sz w:val="22"/>
          <w:szCs w:val="22"/>
          <w:lang w:val="fr-SN"/>
        </w:rPr>
        <w:t>du Liban</w:t>
      </w:r>
      <w:r w:rsidR="00070DEE" w:rsidRPr="00CE5434">
        <w:rPr>
          <w:rFonts w:asciiTheme="minorHAnsi" w:eastAsiaTheme="majorEastAsia" w:hAnsiTheme="minorHAnsi" w:cs="Open Sans"/>
          <w:sz w:val="22"/>
          <w:szCs w:val="22"/>
          <w:lang w:val="fr-SN"/>
        </w:rPr>
        <w:t xml:space="preserve"> </w:t>
      </w:r>
      <w:r w:rsidR="00B36067" w:rsidRPr="00175CEB">
        <w:rPr>
          <w:rStyle w:val="normaltextrun"/>
          <w:rFonts w:eastAsiaTheme="majorEastAsia" w:cs="Open Sans"/>
          <w:sz w:val="22"/>
          <w:szCs w:val="22"/>
        </w:rPr>
        <w:t xml:space="preserve">sont invités à </w:t>
      </w:r>
      <w:r w:rsidR="00971FD8" w:rsidRPr="00CE5434">
        <w:rPr>
          <w:rStyle w:val="normaltextrun"/>
          <w:rFonts w:eastAsiaTheme="majorEastAsia" w:cs="Open Sans"/>
          <w:sz w:val="22"/>
          <w:szCs w:val="22"/>
        </w:rPr>
        <w:t>candidater.</w:t>
      </w:r>
      <w:r w:rsidR="00971FD8" w:rsidRPr="00014A6F">
        <w:rPr>
          <w:rStyle w:val="normaltextrun"/>
          <w:rFonts w:eastAsiaTheme="majorEastAsia" w:cs="Open Sans"/>
          <w:color w:val="FF0000"/>
          <w:sz w:val="22"/>
          <w:szCs w:val="22"/>
        </w:rPr>
        <w:t xml:space="preserve"> </w:t>
      </w:r>
      <w:r w:rsidR="00971FD8" w:rsidRPr="00175CEB">
        <w:rPr>
          <w:rStyle w:val="normaltextrun"/>
          <w:rFonts w:eastAsiaTheme="majorEastAsia" w:cs="Open Sans"/>
          <w:sz w:val="22"/>
          <w:szCs w:val="22"/>
        </w:rPr>
        <w:t xml:space="preserve">Le lauréat </w:t>
      </w:r>
      <w:r w:rsidR="005C5FD0" w:rsidRPr="00175CEB">
        <w:rPr>
          <w:rStyle w:val="normaltextrun"/>
          <w:rFonts w:eastAsiaTheme="majorEastAsia" w:cs="Open Sans"/>
          <w:sz w:val="22"/>
          <w:szCs w:val="22"/>
        </w:rPr>
        <w:t>d</w:t>
      </w:r>
      <w:r w:rsidR="003104F5" w:rsidRPr="00175CEB">
        <w:rPr>
          <w:rStyle w:val="normaltextrun"/>
          <w:rFonts w:eastAsiaTheme="majorEastAsia" w:cs="Open Sans"/>
          <w:sz w:val="22"/>
          <w:szCs w:val="22"/>
        </w:rPr>
        <w:t>u 1</w:t>
      </w:r>
      <w:r w:rsidR="003104F5" w:rsidRPr="00175CEB">
        <w:rPr>
          <w:rStyle w:val="normaltextrun"/>
          <w:rFonts w:eastAsiaTheme="majorEastAsia" w:cs="Open Sans"/>
          <w:sz w:val="22"/>
          <w:szCs w:val="22"/>
          <w:vertAlign w:val="superscript"/>
        </w:rPr>
        <w:t>er</w:t>
      </w:r>
      <w:r w:rsidR="003104F5" w:rsidRPr="00175CEB">
        <w:rPr>
          <w:rStyle w:val="normaltextrun"/>
          <w:rFonts w:eastAsiaTheme="majorEastAsia" w:cs="Open Sans"/>
          <w:sz w:val="22"/>
          <w:szCs w:val="22"/>
        </w:rPr>
        <w:t xml:space="preserve"> prix du jury </w:t>
      </w:r>
      <w:r w:rsidR="00014A6F" w:rsidRPr="00CE5434">
        <w:rPr>
          <w:rStyle w:val="normaltextrun"/>
          <w:rFonts w:eastAsiaTheme="majorEastAsia" w:cs="Open Sans"/>
          <w:sz w:val="22"/>
          <w:szCs w:val="22"/>
        </w:rPr>
        <w:t xml:space="preserve">pourra </w:t>
      </w:r>
      <w:r w:rsidR="00025626" w:rsidRPr="00CE5434">
        <w:rPr>
          <w:rStyle w:val="normaltextrun"/>
          <w:rFonts w:eastAsiaTheme="majorEastAsia" w:cs="Open Sans"/>
          <w:sz w:val="22"/>
          <w:szCs w:val="22"/>
        </w:rPr>
        <w:t>se qualifier</w:t>
      </w:r>
      <w:r w:rsidR="00014A6F" w:rsidRPr="00CE5434">
        <w:rPr>
          <w:rStyle w:val="normaltextrun"/>
          <w:rFonts w:eastAsiaTheme="majorEastAsia" w:cs="Open Sans"/>
          <w:sz w:val="22"/>
          <w:szCs w:val="22"/>
        </w:rPr>
        <w:t xml:space="preserve"> </w:t>
      </w:r>
      <w:r w:rsidR="00025626" w:rsidRPr="00CE5434">
        <w:rPr>
          <w:rStyle w:val="normaltextrun"/>
          <w:rFonts w:eastAsiaTheme="majorEastAsia" w:cs="Open Sans"/>
          <w:sz w:val="22"/>
          <w:szCs w:val="22"/>
        </w:rPr>
        <w:t xml:space="preserve">pour </w:t>
      </w:r>
      <w:r w:rsidR="00971FD8" w:rsidRPr="00175CEB">
        <w:rPr>
          <w:rStyle w:val="normaltextrun"/>
          <w:rFonts w:eastAsiaTheme="majorEastAsia" w:cs="Open Sans"/>
          <w:sz w:val="22"/>
          <w:szCs w:val="22"/>
        </w:rPr>
        <w:t xml:space="preserve">la finale internationale qui </w:t>
      </w:r>
      <w:r w:rsidR="003E4815" w:rsidRPr="00175CEB">
        <w:rPr>
          <w:rStyle w:val="normaltextrun"/>
          <w:rFonts w:eastAsiaTheme="majorEastAsia" w:cs="Open Sans"/>
          <w:sz w:val="22"/>
          <w:szCs w:val="22"/>
        </w:rPr>
        <w:t xml:space="preserve">se </w:t>
      </w:r>
      <w:r w:rsidR="003E4815" w:rsidRPr="00CE5434">
        <w:rPr>
          <w:rStyle w:val="normaltextrun"/>
          <w:rFonts w:eastAsiaTheme="majorEastAsia" w:cs="Open Sans"/>
          <w:sz w:val="22"/>
          <w:szCs w:val="22"/>
        </w:rPr>
        <w:t>déroulera</w:t>
      </w:r>
      <w:r w:rsidR="00014A6F" w:rsidRPr="00CE5434">
        <w:rPr>
          <w:rStyle w:val="normaltextrun"/>
          <w:rFonts w:eastAsiaTheme="majorEastAsia" w:cs="Open Sans"/>
          <w:sz w:val="22"/>
          <w:szCs w:val="22"/>
        </w:rPr>
        <w:t xml:space="preserve"> </w:t>
      </w:r>
      <w:r w:rsidR="00971FD8" w:rsidRPr="00CE5434">
        <w:rPr>
          <w:rStyle w:val="normaltextrun"/>
          <w:rFonts w:eastAsiaTheme="majorEastAsia" w:cs="Open Sans"/>
          <w:sz w:val="22"/>
          <w:szCs w:val="22"/>
        </w:rPr>
        <w:t>à</w:t>
      </w:r>
      <w:r w:rsidR="00971FD8" w:rsidRPr="00014A6F">
        <w:rPr>
          <w:rStyle w:val="normaltextrun"/>
          <w:rFonts w:eastAsiaTheme="majorEastAsia" w:cs="Open Sans"/>
          <w:color w:val="FF0000"/>
          <w:sz w:val="22"/>
          <w:szCs w:val="22"/>
        </w:rPr>
        <w:t xml:space="preserve"> </w:t>
      </w:r>
      <w:r w:rsidR="00971FD8" w:rsidRPr="00175CEB">
        <w:rPr>
          <w:rStyle w:val="normaltextrun"/>
          <w:rFonts w:eastAsiaTheme="majorEastAsia" w:cs="Open Sans"/>
          <w:sz w:val="22"/>
          <w:szCs w:val="22"/>
        </w:rPr>
        <w:t>Bucarest (Roumanie)</w:t>
      </w:r>
      <w:r w:rsidR="00962A1E" w:rsidRPr="00175CEB">
        <w:rPr>
          <w:rStyle w:val="normaltextrun"/>
          <w:rFonts w:eastAsiaTheme="majorEastAsia" w:cs="Open Sans"/>
          <w:sz w:val="22"/>
          <w:szCs w:val="22"/>
        </w:rPr>
        <w:t>,</w:t>
      </w:r>
      <w:r w:rsidR="00971FD8" w:rsidRPr="00175CEB">
        <w:rPr>
          <w:rStyle w:val="normaltextrun"/>
          <w:rFonts w:eastAsiaTheme="majorEastAsia" w:cs="Open Sans"/>
          <w:sz w:val="22"/>
          <w:szCs w:val="22"/>
        </w:rPr>
        <w:t xml:space="preserve"> en octobre 2025.</w:t>
      </w:r>
    </w:p>
    <w:p w14:paraId="091E7643" w14:textId="77777777" w:rsidR="00971FD8" w:rsidRPr="00175CEB" w:rsidRDefault="00971FD8" w:rsidP="00971FD8">
      <w:pPr>
        <w:pStyle w:val="NormalWeb"/>
        <w:spacing w:before="0" w:beforeAutospacing="0" w:after="0" w:afterAutospacing="0" w:line="276" w:lineRule="auto"/>
        <w:jc w:val="both"/>
        <w:rPr>
          <w:rStyle w:val="normaltextrun"/>
          <w:rFonts w:eastAsiaTheme="majorEastAsia" w:cs="Open Sans"/>
          <w:sz w:val="22"/>
          <w:szCs w:val="22"/>
        </w:rPr>
      </w:pPr>
    </w:p>
    <w:p w14:paraId="70AB9332" w14:textId="3978EF35" w:rsidR="00971FD8" w:rsidRPr="00175CEB" w:rsidRDefault="00971FD8" w:rsidP="5D430BC8">
      <w:pPr>
        <w:pStyle w:val="NormalWeb"/>
        <w:spacing w:before="0" w:beforeAutospacing="0" w:after="0" w:afterAutospacing="0" w:line="276" w:lineRule="auto"/>
        <w:jc w:val="both"/>
        <w:rPr>
          <w:rStyle w:val="normaltextrun"/>
          <w:rFonts w:eastAsiaTheme="majorEastAsia" w:cs="Open Sans"/>
          <w:b/>
          <w:bCs/>
          <w:sz w:val="22"/>
          <w:szCs w:val="22"/>
        </w:rPr>
      </w:pPr>
      <w:r w:rsidRPr="00175CEB">
        <w:rPr>
          <w:rStyle w:val="normaltextrun"/>
          <w:rFonts w:eastAsiaTheme="majorEastAsia" w:cs="Open Sans"/>
          <w:sz w:val="22"/>
          <w:szCs w:val="22"/>
        </w:rPr>
        <w:t>Date limite de dépôt des dossiers de candidature</w:t>
      </w:r>
      <w:r w:rsidRPr="00175CEB">
        <w:rPr>
          <w:rStyle w:val="normaltextrun"/>
          <w:rFonts w:eastAsiaTheme="majorEastAsia" w:cs="Open Sans"/>
          <w:b/>
          <w:bCs/>
          <w:sz w:val="22"/>
          <w:szCs w:val="22"/>
        </w:rPr>
        <w:t> :</w:t>
      </w:r>
      <w:r w:rsidR="00582B04" w:rsidRPr="00175CEB">
        <w:rPr>
          <w:rStyle w:val="normaltextrun"/>
          <w:rFonts w:eastAsiaTheme="majorEastAsia" w:cs="Open Sans"/>
          <w:b/>
          <w:bCs/>
          <w:sz w:val="22"/>
          <w:szCs w:val="22"/>
        </w:rPr>
        <w:t xml:space="preserve"> 30 avril 2025</w:t>
      </w:r>
      <w:r w:rsidR="00014A6F" w:rsidRPr="00CE5434">
        <w:rPr>
          <w:rStyle w:val="normaltextrun"/>
          <w:rFonts w:eastAsiaTheme="majorEastAsia" w:cs="Open Sans"/>
          <w:b/>
          <w:bCs/>
          <w:sz w:val="22"/>
          <w:szCs w:val="22"/>
        </w:rPr>
        <w:t>.</w:t>
      </w:r>
    </w:p>
    <w:p w14:paraId="0D9F5BA2" w14:textId="013AE179" w:rsidR="00354455" w:rsidRPr="00175CEB" w:rsidRDefault="00354455" w:rsidP="00AA69D0">
      <w:pPr>
        <w:jc w:val="both"/>
        <w:rPr>
          <w:rFonts w:cs="Open Sans"/>
          <w:b/>
          <w:bCs/>
          <w:lang w:val="fr-FR"/>
        </w:rPr>
      </w:pPr>
    </w:p>
    <w:p w14:paraId="5620516C" w14:textId="7EC6DAC9" w:rsidR="005F2356" w:rsidRPr="00175CEB" w:rsidRDefault="00C77480" w:rsidP="64EADEF4">
      <w:pPr>
        <w:jc w:val="both"/>
        <w:rPr>
          <w:rStyle w:val="normaltextrun"/>
          <w:rFonts w:eastAsiaTheme="majorEastAsia" w:cs="Open Sans"/>
          <w:b/>
          <w:bCs/>
          <w:color w:val="C00000"/>
          <w:sz w:val="22"/>
          <w:szCs w:val="22"/>
          <w:lang w:eastAsia="fr-FR"/>
        </w:rPr>
      </w:pPr>
      <w:r w:rsidRPr="00175CEB">
        <w:rPr>
          <w:rStyle w:val="normaltextrun"/>
          <w:rFonts w:eastAsia="Calibri Light" w:cs="Open Sans"/>
          <w:b/>
          <w:bCs/>
          <w:color w:val="C00000"/>
          <w:sz w:val="22"/>
          <w:szCs w:val="22"/>
          <w:lang w:val="fr-FR"/>
        </w:rPr>
        <w:t xml:space="preserve">Exposer son sujet de thèse de façon claire et ludique en trois minutes </w:t>
      </w:r>
    </w:p>
    <w:p w14:paraId="6E3DE1EC" w14:textId="5E1BFE83" w:rsidR="00CA1D84" w:rsidRPr="00175CEB" w:rsidRDefault="00CA1D84" w:rsidP="64EADEF4">
      <w:pPr>
        <w:jc w:val="both"/>
        <w:rPr>
          <w:rStyle w:val="normaltextrun"/>
          <w:rFonts w:eastAsiaTheme="majorEastAsia" w:cs="Open Sans"/>
          <w:sz w:val="22"/>
          <w:szCs w:val="22"/>
          <w:lang w:eastAsia="fr-FR"/>
        </w:rPr>
      </w:pPr>
      <w:r w:rsidRPr="00175CEB">
        <w:rPr>
          <w:rStyle w:val="normaltextrun"/>
          <w:rFonts w:eastAsiaTheme="majorEastAsia" w:cs="Open Sans"/>
          <w:sz w:val="22"/>
          <w:szCs w:val="22"/>
          <w:lang w:eastAsia="fr-FR"/>
        </w:rPr>
        <w:t>Le concours international de vulgarisation scientifique « Ma Thèse en 180 secondes »</w:t>
      </w:r>
      <w:r w:rsidR="00B82FE9" w:rsidRPr="00175CEB">
        <w:rPr>
          <w:rStyle w:val="normaltextrun"/>
          <w:rFonts w:eastAsiaTheme="majorEastAsia" w:cs="Open Sans"/>
          <w:sz w:val="22"/>
          <w:szCs w:val="22"/>
          <w:lang w:eastAsia="fr-FR"/>
        </w:rPr>
        <w:t xml:space="preserve"> (MT180)</w:t>
      </w:r>
      <w:r w:rsidRPr="00175CEB">
        <w:rPr>
          <w:rStyle w:val="normaltextrun"/>
          <w:rFonts w:eastAsiaTheme="majorEastAsia" w:cs="Open Sans"/>
          <w:sz w:val="22"/>
          <w:szCs w:val="22"/>
          <w:lang w:eastAsia="fr-FR"/>
        </w:rPr>
        <w:t xml:space="preserve"> est </w:t>
      </w:r>
      <w:r w:rsidR="00BF7804" w:rsidRPr="00175CEB">
        <w:rPr>
          <w:rStyle w:val="normaltextrun"/>
          <w:rFonts w:eastAsiaTheme="majorEastAsia" w:cs="Open Sans"/>
          <w:sz w:val="22"/>
          <w:szCs w:val="22"/>
          <w:lang w:eastAsia="fr-FR"/>
        </w:rPr>
        <w:t>l’</w:t>
      </w:r>
      <w:r w:rsidRPr="00175CEB">
        <w:rPr>
          <w:rStyle w:val="normaltextrun"/>
          <w:rFonts w:eastAsiaTheme="majorEastAsia" w:cs="Open Sans"/>
          <w:sz w:val="22"/>
          <w:szCs w:val="22"/>
          <w:lang w:eastAsia="fr-FR"/>
        </w:rPr>
        <w:t xml:space="preserve">occasion unique pour les jeunes chercheurs francophones de présenter leur sujet de thèse en trois minutes chrono, </w:t>
      </w:r>
      <w:r w:rsidR="00D556DB" w:rsidRPr="00175CEB">
        <w:rPr>
          <w:rStyle w:val="normaltextrun"/>
          <w:rFonts w:eastAsiaTheme="majorEastAsia" w:cs="Open Sans"/>
          <w:sz w:val="22"/>
          <w:szCs w:val="22"/>
          <w:lang w:eastAsia="fr-FR"/>
        </w:rPr>
        <w:t>de façon claire</w:t>
      </w:r>
      <w:r w:rsidRPr="00175CEB">
        <w:rPr>
          <w:rStyle w:val="normaltextrun"/>
          <w:rFonts w:eastAsiaTheme="majorEastAsia" w:cs="Open Sans"/>
          <w:sz w:val="22"/>
          <w:szCs w:val="22"/>
          <w:lang w:eastAsia="fr-FR"/>
        </w:rPr>
        <w:t xml:space="preserve"> et accessibles à tous. Le défi à relever : convaincre un jury d’experts de la pertinence et de l’originalité de leurs travaux de recherche. Trois prix du jury seront attribués </w:t>
      </w:r>
      <w:r w:rsidR="00065460" w:rsidRPr="00175CEB">
        <w:rPr>
          <w:rStyle w:val="normaltextrun"/>
          <w:rFonts w:eastAsiaTheme="majorEastAsia" w:cs="Open Sans"/>
          <w:sz w:val="22"/>
          <w:szCs w:val="22"/>
          <w:lang w:eastAsia="fr-FR"/>
        </w:rPr>
        <w:t xml:space="preserve">en finale </w:t>
      </w:r>
      <w:r w:rsidRPr="00175CEB">
        <w:rPr>
          <w:rStyle w:val="normaltextrun"/>
          <w:rFonts w:eastAsiaTheme="majorEastAsia" w:cs="Open Sans"/>
          <w:sz w:val="22"/>
          <w:szCs w:val="22"/>
          <w:lang w:eastAsia="fr-FR"/>
        </w:rPr>
        <w:t>nationale</w:t>
      </w:r>
      <w:r w:rsidR="00B84B51" w:rsidRPr="00175CEB">
        <w:rPr>
          <w:rStyle w:val="normaltextrun"/>
          <w:rFonts w:eastAsiaTheme="majorEastAsia" w:cs="Open Sans"/>
          <w:sz w:val="22"/>
          <w:szCs w:val="22"/>
          <w:lang w:eastAsia="fr-FR"/>
        </w:rPr>
        <w:t>, qui aura lieu</w:t>
      </w:r>
      <w:r w:rsidR="00B27656" w:rsidRPr="00175CEB">
        <w:rPr>
          <w:rStyle w:val="normaltextrun"/>
          <w:rFonts w:eastAsiaTheme="majorEastAsia" w:cs="Open Sans"/>
          <w:sz w:val="22"/>
          <w:szCs w:val="22"/>
          <w:lang w:eastAsia="fr-FR"/>
        </w:rPr>
        <w:t xml:space="preserve"> le </w:t>
      </w:r>
      <w:r w:rsidR="00B27656" w:rsidRPr="00C27E20">
        <w:rPr>
          <w:rStyle w:val="normaltextrun"/>
          <w:rFonts w:eastAsiaTheme="majorEastAsia" w:cs="Open Sans"/>
          <w:b/>
          <w:bCs/>
          <w:sz w:val="22"/>
          <w:szCs w:val="22"/>
          <w:lang w:eastAsia="fr-FR"/>
        </w:rPr>
        <w:t>19 juin</w:t>
      </w:r>
      <w:r w:rsidR="00570118" w:rsidRPr="00C27E20">
        <w:rPr>
          <w:rStyle w:val="normaltextrun"/>
          <w:rFonts w:eastAsiaTheme="majorEastAsia" w:cs="Open Sans"/>
          <w:b/>
          <w:bCs/>
          <w:sz w:val="22"/>
          <w:szCs w:val="22"/>
          <w:lang w:eastAsia="fr-FR"/>
        </w:rPr>
        <w:t xml:space="preserve"> </w:t>
      </w:r>
      <w:r w:rsidR="00570118" w:rsidRPr="00CE5434">
        <w:rPr>
          <w:rStyle w:val="normaltextrun"/>
          <w:rFonts w:eastAsiaTheme="majorEastAsia" w:cs="Open Sans"/>
          <w:b/>
          <w:bCs/>
          <w:sz w:val="22"/>
          <w:szCs w:val="22"/>
          <w:lang w:eastAsia="fr-FR"/>
        </w:rPr>
        <w:t>2025</w:t>
      </w:r>
      <w:r w:rsidR="00570118" w:rsidRPr="00CE5434">
        <w:rPr>
          <w:rStyle w:val="normaltextrun"/>
          <w:rFonts w:eastAsiaTheme="majorEastAsia" w:cs="Open Sans"/>
          <w:sz w:val="22"/>
          <w:szCs w:val="22"/>
          <w:lang w:eastAsia="fr-FR"/>
        </w:rPr>
        <w:t xml:space="preserve"> à</w:t>
      </w:r>
      <w:r w:rsidR="00570118" w:rsidRPr="00175CEB">
        <w:rPr>
          <w:rStyle w:val="normaltextrun"/>
          <w:rFonts w:eastAsiaTheme="majorEastAsia" w:cs="Open Sans"/>
          <w:sz w:val="22"/>
          <w:szCs w:val="22"/>
          <w:lang w:eastAsia="fr-FR"/>
        </w:rPr>
        <w:t xml:space="preserve"> Beyrouth</w:t>
      </w:r>
      <w:r w:rsidR="00B27656" w:rsidRPr="00175CEB">
        <w:rPr>
          <w:rStyle w:val="normaltextrun"/>
          <w:rFonts w:eastAsiaTheme="majorEastAsia" w:cs="Open Sans"/>
          <w:sz w:val="22"/>
          <w:szCs w:val="22"/>
          <w:lang w:eastAsia="fr-FR"/>
        </w:rPr>
        <w:t xml:space="preserve">. </w:t>
      </w:r>
      <w:r w:rsidR="00D2591D" w:rsidRPr="00175CEB">
        <w:rPr>
          <w:rStyle w:val="normaltextrun"/>
          <w:rFonts w:eastAsiaTheme="majorEastAsia" w:cs="Open Sans"/>
          <w:sz w:val="22"/>
          <w:szCs w:val="22"/>
          <w:lang w:eastAsia="fr-FR"/>
        </w:rPr>
        <w:t>L</w:t>
      </w:r>
      <w:r w:rsidRPr="00175CEB">
        <w:rPr>
          <w:rStyle w:val="normaltextrun"/>
          <w:rFonts w:eastAsiaTheme="majorEastAsia" w:cs="Open Sans"/>
          <w:sz w:val="22"/>
          <w:szCs w:val="22"/>
          <w:lang w:eastAsia="fr-FR"/>
        </w:rPr>
        <w:t xml:space="preserve">e </w:t>
      </w:r>
      <w:r w:rsidR="006C0B7B" w:rsidRPr="00175CEB">
        <w:rPr>
          <w:rStyle w:val="normaltextrun"/>
          <w:rFonts w:eastAsiaTheme="majorEastAsia" w:cs="Open Sans"/>
          <w:sz w:val="22"/>
          <w:szCs w:val="22"/>
          <w:lang w:eastAsia="fr-FR"/>
        </w:rPr>
        <w:t>lauréat</w:t>
      </w:r>
      <w:r w:rsidRPr="00175CEB">
        <w:rPr>
          <w:rStyle w:val="normaltextrun"/>
          <w:rFonts w:eastAsiaTheme="majorEastAsia" w:cs="Open Sans"/>
          <w:sz w:val="22"/>
          <w:szCs w:val="22"/>
          <w:lang w:eastAsia="fr-FR"/>
        </w:rPr>
        <w:t xml:space="preserve"> du 1</w:t>
      </w:r>
      <w:r w:rsidRPr="00175CEB">
        <w:rPr>
          <w:rStyle w:val="normaltextrun"/>
          <w:rFonts w:eastAsiaTheme="majorEastAsia" w:cs="Open Sans"/>
          <w:sz w:val="22"/>
          <w:szCs w:val="22"/>
          <w:vertAlign w:val="superscript"/>
          <w:lang w:eastAsia="fr-FR"/>
        </w:rPr>
        <w:t>er</w:t>
      </w:r>
      <w:r w:rsidRPr="00175CEB">
        <w:rPr>
          <w:rStyle w:val="normaltextrun"/>
          <w:rFonts w:eastAsiaTheme="majorEastAsia" w:cs="Open Sans"/>
          <w:sz w:val="22"/>
          <w:szCs w:val="22"/>
          <w:lang w:eastAsia="fr-FR"/>
        </w:rPr>
        <w:t xml:space="preserve"> prix </w:t>
      </w:r>
      <w:r w:rsidR="008614FE" w:rsidRPr="00175CEB">
        <w:rPr>
          <w:rStyle w:val="normaltextrun"/>
          <w:rFonts w:eastAsiaTheme="majorEastAsia" w:cs="Open Sans"/>
          <w:sz w:val="22"/>
          <w:szCs w:val="22"/>
          <w:lang w:eastAsia="fr-FR"/>
        </w:rPr>
        <w:t>participera</w:t>
      </w:r>
      <w:r w:rsidR="00FD572B" w:rsidRPr="00175CEB">
        <w:rPr>
          <w:rStyle w:val="normaltextrun"/>
          <w:rFonts w:eastAsiaTheme="majorEastAsia" w:cs="Open Sans"/>
          <w:sz w:val="22"/>
          <w:szCs w:val="22"/>
          <w:lang w:eastAsia="fr-FR"/>
        </w:rPr>
        <w:t xml:space="preserve"> </w:t>
      </w:r>
      <w:r w:rsidRPr="00175CEB">
        <w:rPr>
          <w:rStyle w:val="normaltextrun"/>
          <w:rFonts w:eastAsiaTheme="majorEastAsia" w:cs="Open Sans"/>
          <w:sz w:val="22"/>
          <w:szCs w:val="22"/>
          <w:lang w:eastAsia="fr-FR"/>
        </w:rPr>
        <w:t>à</w:t>
      </w:r>
      <w:r w:rsidR="00D90E8B" w:rsidRPr="00175CEB">
        <w:rPr>
          <w:rStyle w:val="normaltextrun"/>
          <w:rFonts w:eastAsiaTheme="majorEastAsia" w:cs="Open Sans"/>
          <w:sz w:val="22"/>
          <w:szCs w:val="22"/>
          <w:lang w:eastAsia="fr-FR"/>
        </w:rPr>
        <w:t xml:space="preserve"> </w:t>
      </w:r>
      <w:r w:rsidR="00FD572B" w:rsidRPr="00175CEB">
        <w:rPr>
          <w:rStyle w:val="normaltextrun"/>
          <w:rFonts w:eastAsiaTheme="majorEastAsia" w:cs="Open Sans"/>
          <w:sz w:val="22"/>
          <w:szCs w:val="22"/>
          <w:lang w:eastAsia="fr-FR"/>
        </w:rPr>
        <w:t>une</w:t>
      </w:r>
      <w:r w:rsidRPr="00175CEB">
        <w:rPr>
          <w:rStyle w:val="normaltextrun"/>
          <w:rFonts w:eastAsiaTheme="majorEastAsia" w:cs="Open Sans"/>
          <w:sz w:val="22"/>
          <w:szCs w:val="22"/>
          <w:lang w:eastAsia="fr-FR"/>
        </w:rPr>
        <w:t xml:space="preserve"> sélection intermédiaire </w:t>
      </w:r>
      <w:r w:rsidR="00A51967" w:rsidRPr="00175CEB">
        <w:rPr>
          <w:rStyle w:val="normaltextrun"/>
          <w:rFonts w:eastAsiaTheme="majorEastAsia" w:cs="Open Sans"/>
          <w:sz w:val="22"/>
          <w:szCs w:val="22"/>
          <w:lang w:eastAsia="fr-FR"/>
        </w:rPr>
        <w:t xml:space="preserve">où </w:t>
      </w:r>
      <w:r w:rsidR="00CA0726" w:rsidRPr="00175CEB">
        <w:rPr>
          <w:rStyle w:val="normaltextrun"/>
          <w:rFonts w:eastAsiaTheme="majorEastAsia" w:cs="Open Sans"/>
          <w:sz w:val="22"/>
          <w:szCs w:val="22"/>
          <w:lang w:eastAsia="fr-FR"/>
        </w:rPr>
        <w:t xml:space="preserve">il sera confronté aux </w:t>
      </w:r>
      <w:r w:rsidR="006C0B7B" w:rsidRPr="00175CEB">
        <w:rPr>
          <w:rStyle w:val="normaltextrun"/>
          <w:rFonts w:eastAsiaTheme="majorEastAsia" w:cs="Open Sans"/>
          <w:sz w:val="22"/>
          <w:szCs w:val="22"/>
          <w:lang w:eastAsia="fr-FR"/>
        </w:rPr>
        <w:t>autres vainqueurs</w:t>
      </w:r>
      <w:r w:rsidR="00CA0726" w:rsidRPr="00175CEB">
        <w:rPr>
          <w:rStyle w:val="normaltextrun"/>
          <w:rFonts w:eastAsiaTheme="majorEastAsia" w:cs="Open Sans"/>
          <w:sz w:val="22"/>
          <w:szCs w:val="22"/>
          <w:lang w:eastAsia="fr-FR"/>
        </w:rPr>
        <w:t xml:space="preserve"> issus des </w:t>
      </w:r>
      <w:r w:rsidR="006C0B7B" w:rsidRPr="00175CEB">
        <w:rPr>
          <w:rStyle w:val="normaltextrun"/>
          <w:rFonts w:eastAsiaTheme="majorEastAsia" w:cs="Open Sans"/>
          <w:sz w:val="22"/>
          <w:szCs w:val="22"/>
          <w:lang w:eastAsia="fr-FR"/>
        </w:rPr>
        <w:t xml:space="preserve">28 </w:t>
      </w:r>
      <w:r w:rsidR="00CA0726" w:rsidRPr="00175CEB">
        <w:rPr>
          <w:rStyle w:val="normaltextrun"/>
          <w:rFonts w:eastAsiaTheme="majorEastAsia" w:cs="Open Sans"/>
          <w:sz w:val="22"/>
          <w:szCs w:val="22"/>
          <w:lang w:eastAsia="fr-FR"/>
        </w:rPr>
        <w:t>éditions nationales organisées par l’AUF</w:t>
      </w:r>
      <w:r w:rsidR="006C0B7B" w:rsidRPr="00175CEB">
        <w:rPr>
          <w:rStyle w:val="normaltextrun"/>
          <w:rFonts w:eastAsiaTheme="majorEastAsia" w:cs="Open Sans"/>
          <w:sz w:val="22"/>
          <w:szCs w:val="22"/>
          <w:lang w:eastAsia="fr-FR"/>
        </w:rPr>
        <w:t xml:space="preserve">. Les </w:t>
      </w:r>
      <w:r w:rsidRPr="00175CEB">
        <w:rPr>
          <w:rStyle w:val="normaltextrun"/>
          <w:rFonts w:eastAsiaTheme="majorEastAsia" w:cs="Open Sans"/>
          <w:sz w:val="22"/>
          <w:szCs w:val="22"/>
          <w:lang w:eastAsia="fr-FR"/>
        </w:rPr>
        <w:t>1</w:t>
      </w:r>
      <w:r w:rsidR="00611ECF" w:rsidRPr="00175CEB">
        <w:rPr>
          <w:rStyle w:val="normaltextrun"/>
          <w:rFonts w:eastAsiaTheme="majorEastAsia" w:cs="Open Sans"/>
          <w:sz w:val="22"/>
          <w:szCs w:val="22"/>
          <w:lang w:eastAsia="fr-FR"/>
        </w:rPr>
        <w:t>4</w:t>
      </w:r>
      <w:r w:rsidRPr="00175CEB">
        <w:rPr>
          <w:rStyle w:val="normaltextrun"/>
          <w:rFonts w:eastAsiaTheme="majorEastAsia" w:cs="Open Sans"/>
          <w:sz w:val="22"/>
          <w:szCs w:val="22"/>
          <w:lang w:eastAsia="fr-FR"/>
        </w:rPr>
        <w:t xml:space="preserve"> meilleurs d</w:t>
      </w:r>
      <w:r w:rsidR="006C0B7B" w:rsidRPr="00175CEB">
        <w:rPr>
          <w:rStyle w:val="normaltextrun"/>
          <w:rFonts w:eastAsiaTheme="majorEastAsia" w:cs="Open Sans"/>
          <w:sz w:val="22"/>
          <w:szCs w:val="22"/>
          <w:lang w:eastAsia="fr-FR"/>
        </w:rPr>
        <w:t xml:space="preserve">’entre eux </w:t>
      </w:r>
      <w:r w:rsidRPr="00175CEB">
        <w:rPr>
          <w:rStyle w:val="normaltextrun"/>
          <w:rFonts w:eastAsiaTheme="majorEastAsia" w:cs="Open Sans"/>
          <w:sz w:val="22"/>
          <w:szCs w:val="22"/>
          <w:lang w:eastAsia="fr-FR"/>
        </w:rPr>
        <w:t>représenter</w:t>
      </w:r>
      <w:r w:rsidR="006C0B7B" w:rsidRPr="00175CEB">
        <w:rPr>
          <w:rStyle w:val="normaltextrun"/>
          <w:rFonts w:eastAsiaTheme="majorEastAsia" w:cs="Open Sans"/>
          <w:sz w:val="22"/>
          <w:szCs w:val="22"/>
          <w:lang w:eastAsia="fr-FR"/>
        </w:rPr>
        <w:t>ont</w:t>
      </w:r>
      <w:r w:rsidRPr="00175CEB">
        <w:rPr>
          <w:rStyle w:val="normaltextrun"/>
          <w:rFonts w:eastAsiaTheme="majorEastAsia" w:cs="Open Sans"/>
          <w:sz w:val="22"/>
          <w:szCs w:val="22"/>
          <w:lang w:eastAsia="fr-FR"/>
        </w:rPr>
        <w:t xml:space="preserve"> leur pays en finale internationale</w:t>
      </w:r>
      <w:r w:rsidR="00902070" w:rsidRPr="00175CEB">
        <w:rPr>
          <w:rStyle w:val="normaltextrun"/>
          <w:rFonts w:eastAsiaTheme="majorEastAsia" w:cs="Open Sans"/>
          <w:sz w:val="22"/>
          <w:szCs w:val="22"/>
          <w:lang w:eastAsia="fr-FR"/>
        </w:rPr>
        <w:t xml:space="preserve"> de MT180</w:t>
      </w:r>
      <w:r w:rsidR="002D20D0" w:rsidRPr="00175CEB">
        <w:rPr>
          <w:rStyle w:val="normaltextrun"/>
          <w:rFonts w:eastAsiaTheme="majorEastAsia" w:cs="Open Sans"/>
          <w:sz w:val="22"/>
          <w:szCs w:val="22"/>
          <w:lang w:eastAsia="fr-FR"/>
        </w:rPr>
        <w:t>,</w:t>
      </w:r>
      <w:r w:rsidR="00014A6F">
        <w:rPr>
          <w:rStyle w:val="normaltextrun"/>
          <w:rFonts w:eastAsiaTheme="majorEastAsia" w:cs="Open Sans"/>
          <w:sz w:val="22"/>
          <w:szCs w:val="22"/>
          <w:lang w:eastAsia="fr-FR"/>
        </w:rPr>
        <w:t xml:space="preserve"> </w:t>
      </w:r>
      <w:r w:rsidR="00014A6F" w:rsidRPr="00CE5434">
        <w:rPr>
          <w:rStyle w:val="normaltextrun"/>
          <w:rFonts w:eastAsiaTheme="majorEastAsia" w:cs="Open Sans"/>
          <w:sz w:val="22"/>
          <w:szCs w:val="22"/>
          <w:lang w:eastAsia="fr-FR"/>
        </w:rPr>
        <w:t>à Bucarest,</w:t>
      </w:r>
      <w:r w:rsidR="002D20D0" w:rsidRPr="00014A6F">
        <w:rPr>
          <w:rStyle w:val="normaltextrun"/>
          <w:rFonts w:eastAsiaTheme="majorEastAsia" w:cs="Open Sans"/>
          <w:color w:val="FF0000"/>
          <w:sz w:val="22"/>
          <w:szCs w:val="22"/>
          <w:lang w:eastAsia="fr-FR"/>
        </w:rPr>
        <w:t xml:space="preserve"> </w:t>
      </w:r>
      <w:r w:rsidR="002D20D0" w:rsidRPr="00175CEB">
        <w:rPr>
          <w:rStyle w:val="normaltextrun"/>
          <w:rFonts w:eastAsiaTheme="majorEastAsia" w:cs="Open Sans"/>
          <w:sz w:val="22"/>
          <w:szCs w:val="22"/>
          <w:lang w:eastAsia="fr-FR"/>
        </w:rPr>
        <w:t>en octobre 2025</w:t>
      </w:r>
      <w:r w:rsidRPr="00175CEB">
        <w:rPr>
          <w:rStyle w:val="normaltextrun"/>
          <w:rFonts w:eastAsiaTheme="majorEastAsia" w:cs="Open Sans"/>
          <w:sz w:val="22"/>
          <w:szCs w:val="22"/>
          <w:lang w:eastAsia="fr-FR"/>
        </w:rPr>
        <w:t xml:space="preserve">. </w:t>
      </w:r>
    </w:p>
    <w:p w14:paraId="57111D42" w14:textId="779A40D4" w:rsidR="00CA1D84" w:rsidRPr="00175CEB" w:rsidRDefault="000E1B16" w:rsidP="64EADEF4">
      <w:pPr>
        <w:jc w:val="both"/>
        <w:rPr>
          <w:rStyle w:val="normaltextrun"/>
          <w:rFonts w:eastAsiaTheme="majorEastAsia" w:cs="Open Sans"/>
          <w:b/>
          <w:bCs/>
          <w:color w:val="C00000"/>
          <w:sz w:val="22"/>
          <w:szCs w:val="22"/>
          <w:lang w:eastAsia="fr-FR"/>
        </w:rPr>
      </w:pPr>
      <w:r w:rsidRPr="00175CEB">
        <w:rPr>
          <w:rStyle w:val="normaltextrun"/>
          <w:rFonts w:eastAsia="Calibri Light" w:cs="Open Sans"/>
          <w:b/>
          <w:bCs/>
          <w:color w:val="C00000"/>
          <w:sz w:val="22"/>
          <w:szCs w:val="22"/>
          <w:lang w:val="fr-FR"/>
        </w:rPr>
        <w:t>L’AUF organisatrice de finales nationales de l’Europe de l’Est à l’Afrique en passant par le Moyen-Orient et les Amériques</w:t>
      </w:r>
    </w:p>
    <w:p w14:paraId="469C5700" w14:textId="4B150A8E" w:rsidR="00CA1D84" w:rsidRPr="00175CEB" w:rsidRDefault="00CA1D84" w:rsidP="64EADEF4">
      <w:pPr>
        <w:pStyle w:val="NormalWeb"/>
        <w:spacing w:before="0" w:beforeAutospacing="0" w:after="0" w:afterAutospacing="0" w:line="276" w:lineRule="auto"/>
        <w:jc w:val="both"/>
        <w:rPr>
          <w:rStyle w:val="normaltextrun"/>
          <w:rFonts w:eastAsiaTheme="majorEastAsia" w:cs="Open Sans"/>
          <w:sz w:val="22"/>
          <w:szCs w:val="22"/>
        </w:rPr>
      </w:pPr>
      <w:r w:rsidRPr="00175CEB">
        <w:rPr>
          <w:rStyle w:val="normaltextrun"/>
          <w:rFonts w:eastAsiaTheme="majorEastAsia" w:cs="Open Sans"/>
          <w:sz w:val="22"/>
          <w:szCs w:val="22"/>
        </w:rPr>
        <w:t xml:space="preserve">Depuis 2015, en sa qualité de membre du Comité international, l’AUF participe à la promotion du concours « Ma Thèse en 180 secondes » </w:t>
      </w:r>
      <w:r w:rsidR="000E1B16" w:rsidRPr="00175CEB">
        <w:rPr>
          <w:rStyle w:val="normaltextrun"/>
          <w:rFonts w:eastAsiaTheme="majorEastAsia" w:cs="Open Sans"/>
          <w:sz w:val="22"/>
          <w:szCs w:val="22"/>
        </w:rPr>
        <w:t xml:space="preserve">à travers </w:t>
      </w:r>
      <w:r w:rsidRPr="00175CEB">
        <w:rPr>
          <w:rStyle w:val="normaltextrun"/>
          <w:rFonts w:eastAsiaTheme="majorEastAsia" w:cs="Open Sans"/>
          <w:sz w:val="22"/>
          <w:szCs w:val="22"/>
        </w:rPr>
        <w:t xml:space="preserve">l’organisation de finales nationales dans les pays francophones. </w:t>
      </w:r>
      <w:r w:rsidR="00610954" w:rsidRPr="00175CEB">
        <w:rPr>
          <w:rStyle w:val="normaltextrun"/>
          <w:rFonts w:eastAsia="Calibri Light" w:cs="Open Sans"/>
          <w:sz w:val="22"/>
          <w:szCs w:val="22"/>
        </w:rPr>
        <w:t xml:space="preserve">Grande nouveauté cette année : le concours s’étendra pour la première fois, à l’Asie-Pacifique, au Brésil et à la Türkiye. </w:t>
      </w:r>
      <w:r w:rsidR="00611ECF" w:rsidRPr="00175CEB">
        <w:rPr>
          <w:rStyle w:val="normaltextrun"/>
          <w:rFonts w:eastAsia="Calibri Light" w:cs="Open Sans"/>
          <w:sz w:val="22"/>
          <w:szCs w:val="22"/>
        </w:rPr>
        <w:t xml:space="preserve">Au total, l’AUF pilotera l’organisation de 27 finales nationales : Albanie, Arménie, Bénin, Brésil, Bulgarie, Burundi, Burkina Faso, Cameroun, Congo, Côte d’Ivoire, Égypte, Gabon, Géorgie, </w:t>
      </w:r>
      <w:r w:rsidR="00611ECF" w:rsidRPr="00C27E20">
        <w:rPr>
          <w:rStyle w:val="normaltextrun"/>
          <w:rFonts w:eastAsia="Calibri Light" w:cs="Open Sans"/>
          <w:b/>
          <w:bCs/>
          <w:sz w:val="22"/>
          <w:szCs w:val="22"/>
        </w:rPr>
        <w:t>Liban</w:t>
      </w:r>
      <w:r w:rsidR="00611ECF" w:rsidRPr="00175CEB">
        <w:rPr>
          <w:rStyle w:val="normaltextrun"/>
          <w:rFonts w:eastAsia="Calibri Light" w:cs="Open Sans"/>
          <w:sz w:val="22"/>
          <w:szCs w:val="22"/>
        </w:rPr>
        <w:t>, Madagascar, Mali, Maurice, Mauritanie, Moldova, Niger, République Démocratique du Congo, Roumanie, Sénégal, Tchad, Togo, Tunisie et Türkiye. Elle coordonnera également une finale régionale en Asie-Pacifique, qui se tiendra au Vietnam.</w:t>
      </w:r>
    </w:p>
    <w:p w14:paraId="76C275A9" w14:textId="77777777" w:rsidR="00CA1D84" w:rsidRPr="00175CEB" w:rsidRDefault="00CA1D84" w:rsidP="00CA1D84">
      <w:pPr>
        <w:pStyle w:val="NormalWeb"/>
        <w:spacing w:before="0" w:beforeAutospacing="0" w:after="0" w:afterAutospacing="0" w:line="276" w:lineRule="auto"/>
        <w:jc w:val="both"/>
        <w:rPr>
          <w:rStyle w:val="normaltextrun"/>
          <w:rFonts w:eastAsiaTheme="majorEastAsia" w:cs="Open Sans"/>
          <w:sz w:val="22"/>
          <w:szCs w:val="22"/>
        </w:rPr>
      </w:pPr>
    </w:p>
    <w:p w14:paraId="1D28CC5B" w14:textId="5A41B20E" w:rsidR="00CA1D84" w:rsidRPr="00175CEB" w:rsidRDefault="00CA1D84" w:rsidP="64EADEF4">
      <w:pPr>
        <w:jc w:val="both"/>
        <w:rPr>
          <w:rStyle w:val="normaltextrun"/>
          <w:rFonts w:eastAsiaTheme="majorEastAsia" w:cs="Open Sans"/>
          <w:b/>
          <w:bCs/>
          <w:color w:val="C00000"/>
          <w:sz w:val="22"/>
          <w:szCs w:val="22"/>
          <w:lang w:eastAsia="fr-FR"/>
        </w:rPr>
      </w:pPr>
      <w:r w:rsidRPr="00175CEB">
        <w:rPr>
          <w:rStyle w:val="normaltextrun"/>
          <w:rFonts w:eastAsiaTheme="majorEastAsia" w:cs="Open Sans"/>
          <w:b/>
          <w:bCs/>
          <w:color w:val="C00000"/>
          <w:sz w:val="22"/>
          <w:szCs w:val="22"/>
          <w:lang w:eastAsia="fr-FR"/>
        </w:rPr>
        <w:t>Le concours « Ma Thèse en 180</w:t>
      </w:r>
      <w:r w:rsidR="00567E5A" w:rsidRPr="00175CEB">
        <w:rPr>
          <w:rStyle w:val="normaltextrun"/>
          <w:rFonts w:eastAsiaTheme="majorEastAsia" w:cs="Open Sans"/>
          <w:b/>
          <w:bCs/>
          <w:color w:val="C00000"/>
          <w:sz w:val="22"/>
          <w:szCs w:val="22"/>
          <w:lang w:eastAsia="fr-FR"/>
        </w:rPr>
        <w:t xml:space="preserve"> </w:t>
      </w:r>
      <w:r w:rsidRPr="00175CEB">
        <w:rPr>
          <w:rStyle w:val="normaltextrun"/>
          <w:rFonts w:eastAsiaTheme="majorEastAsia" w:cs="Open Sans"/>
          <w:b/>
          <w:bCs/>
          <w:color w:val="C00000"/>
          <w:sz w:val="22"/>
          <w:szCs w:val="22"/>
          <w:lang w:eastAsia="fr-FR"/>
        </w:rPr>
        <w:t>s</w:t>
      </w:r>
      <w:r w:rsidR="00567E5A" w:rsidRPr="00175CEB">
        <w:rPr>
          <w:rStyle w:val="normaltextrun"/>
          <w:rFonts w:eastAsiaTheme="majorEastAsia" w:cs="Open Sans"/>
          <w:b/>
          <w:bCs/>
          <w:color w:val="C00000"/>
          <w:sz w:val="22"/>
          <w:szCs w:val="22"/>
          <w:lang w:eastAsia="fr-FR"/>
        </w:rPr>
        <w:t>econdes</w:t>
      </w:r>
      <w:r w:rsidRPr="00175CEB">
        <w:rPr>
          <w:rStyle w:val="normaltextrun"/>
          <w:rFonts w:eastAsiaTheme="majorEastAsia" w:cs="Open Sans"/>
          <w:b/>
          <w:bCs/>
          <w:color w:val="C00000"/>
          <w:sz w:val="22"/>
          <w:szCs w:val="22"/>
          <w:lang w:eastAsia="fr-FR"/>
        </w:rPr>
        <w:t> »</w:t>
      </w:r>
      <w:r w:rsidR="00567E5A" w:rsidRPr="00175CEB">
        <w:rPr>
          <w:rStyle w:val="normaltextrun"/>
          <w:rFonts w:eastAsiaTheme="majorEastAsia" w:cs="Open Sans"/>
          <w:b/>
          <w:bCs/>
          <w:color w:val="C00000"/>
          <w:sz w:val="22"/>
          <w:szCs w:val="22"/>
          <w:lang w:eastAsia="fr-FR"/>
        </w:rPr>
        <w:t xml:space="preserve">, une décennie </w:t>
      </w:r>
      <w:r w:rsidR="00567E5A" w:rsidRPr="00CE5434">
        <w:rPr>
          <w:rStyle w:val="normaltextrun"/>
          <w:rFonts w:eastAsiaTheme="majorEastAsia" w:cs="Open Sans"/>
          <w:b/>
          <w:bCs/>
          <w:color w:val="C00000"/>
          <w:sz w:val="22"/>
          <w:szCs w:val="22"/>
          <w:lang w:eastAsia="fr-FR"/>
        </w:rPr>
        <w:t>d’</w:t>
      </w:r>
      <w:r w:rsidR="00014A6F" w:rsidRPr="00CE5434">
        <w:rPr>
          <w:rStyle w:val="normaltextrun"/>
          <w:rFonts w:eastAsiaTheme="majorEastAsia" w:cs="Open Sans"/>
          <w:b/>
          <w:bCs/>
          <w:color w:val="C00000"/>
          <w:sz w:val="22"/>
          <w:szCs w:val="22"/>
          <w:lang w:eastAsia="fr-FR"/>
        </w:rPr>
        <w:t>existence</w:t>
      </w:r>
      <w:r w:rsidRPr="00CE5434">
        <w:rPr>
          <w:rStyle w:val="normaltextrun"/>
          <w:rFonts w:eastAsiaTheme="majorEastAsia" w:cs="Open Sans"/>
          <w:b/>
          <w:bCs/>
          <w:color w:val="C00000"/>
          <w:sz w:val="22"/>
          <w:szCs w:val="22"/>
          <w:lang w:eastAsia="fr-FR"/>
        </w:rPr>
        <w:t xml:space="preserve"> </w:t>
      </w:r>
    </w:p>
    <w:p w14:paraId="44F851D5" w14:textId="119EB1E2" w:rsidR="00CA1D84" w:rsidRPr="00175CEB" w:rsidRDefault="00CA1D84" w:rsidP="64EADEF4">
      <w:pPr>
        <w:jc w:val="both"/>
        <w:rPr>
          <w:rStyle w:val="normaltextrun"/>
          <w:rFonts w:eastAsiaTheme="majorEastAsia" w:cs="Open Sans"/>
          <w:sz w:val="22"/>
          <w:szCs w:val="22"/>
        </w:rPr>
      </w:pPr>
      <w:r w:rsidRPr="00175CEB">
        <w:rPr>
          <w:rStyle w:val="normaltextrun"/>
          <w:rFonts w:eastAsiaTheme="majorEastAsia" w:cs="Open Sans"/>
          <w:sz w:val="22"/>
          <w:szCs w:val="22"/>
        </w:rPr>
        <w:t xml:space="preserve">Créé par </w:t>
      </w:r>
      <w:hyperlink r:id="rId10">
        <w:r w:rsidRPr="00175CEB">
          <w:rPr>
            <w:rStyle w:val="Lienhypertexte"/>
            <w:rFonts w:eastAsiaTheme="majorEastAsia" w:cs="Open Sans"/>
          </w:rPr>
          <w:t>l’</w:t>
        </w:r>
        <w:proofErr w:type="spellStart"/>
        <w:r w:rsidRPr="00175CEB">
          <w:rPr>
            <w:rStyle w:val="Lienhypertexte"/>
            <w:rFonts w:eastAsiaTheme="majorEastAsia" w:cs="Open Sans"/>
          </w:rPr>
          <w:t>Acfas</w:t>
        </w:r>
        <w:proofErr w:type="spellEnd"/>
      </w:hyperlink>
      <w:r w:rsidRPr="00175CEB">
        <w:rPr>
          <w:rStyle w:val="normaltextrun"/>
          <w:rFonts w:eastAsiaTheme="majorEastAsia" w:cs="Open Sans"/>
          <w:sz w:val="22"/>
          <w:szCs w:val="22"/>
        </w:rPr>
        <w:t xml:space="preserve"> en 2012, le concours MT180 </w:t>
      </w:r>
      <w:r w:rsidR="00C653A1" w:rsidRPr="00175CEB">
        <w:rPr>
          <w:rStyle w:val="normaltextrun"/>
          <w:rFonts w:eastAsiaTheme="majorEastAsia" w:cs="Open Sans"/>
          <w:sz w:val="22"/>
          <w:szCs w:val="22"/>
        </w:rPr>
        <w:t xml:space="preserve">met au défi les </w:t>
      </w:r>
      <w:r w:rsidRPr="00175CEB">
        <w:rPr>
          <w:rStyle w:val="normaltextrun"/>
          <w:rFonts w:eastAsiaTheme="majorEastAsia" w:cs="Open Sans"/>
          <w:sz w:val="22"/>
          <w:szCs w:val="22"/>
        </w:rPr>
        <w:t xml:space="preserve">doctorants de la Francophonie universitaire de présenter </w:t>
      </w:r>
      <w:r w:rsidR="007E4995" w:rsidRPr="00175CEB">
        <w:rPr>
          <w:rStyle w:val="normaltextrun"/>
          <w:rFonts w:eastAsiaTheme="majorEastAsia" w:cs="Open Sans"/>
          <w:sz w:val="22"/>
          <w:szCs w:val="22"/>
        </w:rPr>
        <w:t xml:space="preserve">de façon concise </w:t>
      </w:r>
      <w:r w:rsidRPr="00175CEB">
        <w:rPr>
          <w:rStyle w:val="normaltextrun"/>
          <w:rFonts w:eastAsiaTheme="majorEastAsia" w:cs="Open Sans"/>
          <w:sz w:val="22"/>
          <w:szCs w:val="22"/>
        </w:rPr>
        <w:t xml:space="preserve">leur sujet de recherche à un auditoire profane et diversifié. Premier concours du genre en langue française, il s’inspire de </w:t>
      </w:r>
      <w:proofErr w:type="spellStart"/>
      <w:r w:rsidRPr="00175CEB">
        <w:rPr>
          <w:rStyle w:val="normaltextrun"/>
          <w:rFonts w:eastAsiaTheme="majorEastAsia" w:cs="Open Sans"/>
          <w:i/>
          <w:iCs/>
          <w:sz w:val="22"/>
          <w:szCs w:val="22"/>
        </w:rPr>
        <w:t>Three</w:t>
      </w:r>
      <w:proofErr w:type="spellEnd"/>
      <w:r w:rsidRPr="00175CEB">
        <w:rPr>
          <w:rStyle w:val="normaltextrun"/>
          <w:rFonts w:eastAsiaTheme="majorEastAsia" w:cs="Open Sans"/>
          <w:i/>
          <w:iCs/>
          <w:sz w:val="22"/>
          <w:szCs w:val="22"/>
        </w:rPr>
        <w:t xml:space="preserve"> minute </w:t>
      </w:r>
      <w:proofErr w:type="spellStart"/>
      <w:r w:rsidRPr="00175CEB">
        <w:rPr>
          <w:rStyle w:val="normaltextrun"/>
          <w:rFonts w:eastAsiaTheme="majorEastAsia" w:cs="Open Sans"/>
          <w:i/>
          <w:iCs/>
          <w:sz w:val="22"/>
          <w:szCs w:val="22"/>
        </w:rPr>
        <w:t>thesis</w:t>
      </w:r>
      <w:proofErr w:type="spellEnd"/>
      <w:r w:rsidRPr="00175CEB">
        <w:rPr>
          <w:rStyle w:val="normaltextrun"/>
          <w:rFonts w:eastAsiaTheme="majorEastAsia" w:cs="Open Sans"/>
          <w:i/>
          <w:iCs/>
          <w:sz w:val="22"/>
          <w:szCs w:val="22"/>
        </w:rPr>
        <w:t xml:space="preserve"> (3M</w:t>
      </w:r>
      <w:r w:rsidR="00B558AA" w:rsidRPr="00175CEB">
        <w:rPr>
          <w:rStyle w:val="normaltextrun"/>
          <w:rFonts w:eastAsiaTheme="majorEastAsia" w:cs="Open Sans"/>
          <w:i/>
          <w:iCs/>
          <w:sz w:val="22"/>
          <w:szCs w:val="22"/>
        </w:rPr>
        <w:t>T</w:t>
      </w:r>
      <w:r w:rsidRPr="00175CEB">
        <w:rPr>
          <w:rStyle w:val="normaltextrun"/>
          <w:rFonts w:eastAsiaTheme="majorEastAsia" w:cs="Open Sans"/>
          <w:i/>
          <w:iCs/>
          <w:sz w:val="22"/>
          <w:szCs w:val="22"/>
        </w:rPr>
        <w:t>)</w:t>
      </w:r>
      <w:r w:rsidRPr="00175CEB">
        <w:rPr>
          <w:rStyle w:val="normaltextrun"/>
          <w:rFonts w:eastAsiaTheme="majorEastAsia" w:cs="Open Sans"/>
          <w:sz w:val="22"/>
          <w:szCs w:val="22"/>
        </w:rPr>
        <w:t xml:space="preserve">, </w:t>
      </w:r>
      <w:r w:rsidR="00B558AA" w:rsidRPr="00175CEB">
        <w:rPr>
          <w:rStyle w:val="normaltextrun"/>
          <w:rFonts w:eastAsiaTheme="majorEastAsia" w:cs="Open Sans"/>
          <w:sz w:val="22"/>
          <w:szCs w:val="22"/>
        </w:rPr>
        <w:t>compétition initiée</w:t>
      </w:r>
      <w:r w:rsidRPr="00175CEB">
        <w:rPr>
          <w:rStyle w:val="normaltextrun"/>
          <w:rFonts w:eastAsiaTheme="majorEastAsia" w:cs="Open Sans"/>
          <w:sz w:val="22"/>
          <w:szCs w:val="22"/>
        </w:rPr>
        <w:t xml:space="preserve"> en 2008 à l’Université du Queensland, en Australie.</w:t>
      </w:r>
    </w:p>
    <w:p w14:paraId="19C4E3B6" w14:textId="7F140E97" w:rsidR="00C653A1" w:rsidRPr="00175CEB" w:rsidRDefault="00C653A1" w:rsidP="00C653A1">
      <w:pPr>
        <w:jc w:val="both"/>
        <w:rPr>
          <w:rFonts w:cs="Open Sans"/>
        </w:rPr>
      </w:pPr>
      <w:r w:rsidRPr="00175CEB">
        <w:rPr>
          <w:rFonts w:cs="Open Sans"/>
        </w:rPr>
        <w:lastRenderedPageBreak/>
        <w:t xml:space="preserve">La finale internationale du concours « Ma thèse en 180 secondes » est menée chaque année par l’un des membres du comité international, composé des organisations qui supervisent les finales nationales de la compétition dans leurs territoires respectifs. </w:t>
      </w:r>
      <w:r w:rsidR="00C668A1" w:rsidRPr="00175CEB">
        <w:rPr>
          <w:rFonts w:cs="Open Sans"/>
        </w:rPr>
        <w:t>Aux côtés de l’AUF, siègent</w:t>
      </w:r>
      <w:r w:rsidRPr="00175CEB">
        <w:rPr>
          <w:rFonts w:cs="Open Sans"/>
        </w:rPr>
        <w:t> :</w:t>
      </w:r>
    </w:p>
    <w:p w14:paraId="316074B7" w14:textId="76CD2247" w:rsidR="00C653A1" w:rsidRPr="00175CEB" w:rsidRDefault="00C653A1" w:rsidP="00C653A1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cs="Open Sans"/>
          <w:color w:val="0D0D0D"/>
          <w:shd w:val="clear" w:color="auto" w:fill="FFFFFF"/>
        </w:rPr>
      </w:pPr>
      <w:proofErr w:type="gramStart"/>
      <w:r w:rsidRPr="00175CEB">
        <w:rPr>
          <w:rFonts w:cs="Open Sans"/>
        </w:rPr>
        <w:t>l’Association</w:t>
      </w:r>
      <w:proofErr w:type="gramEnd"/>
      <w:r w:rsidRPr="00175CEB">
        <w:rPr>
          <w:rFonts w:cs="Open Sans"/>
        </w:rPr>
        <w:t xml:space="preserve"> francophone pour le savoir (</w:t>
      </w:r>
      <w:proofErr w:type="spellStart"/>
      <w:r w:rsidRPr="00175CEB">
        <w:rPr>
          <w:rFonts w:cs="Open Sans"/>
        </w:rPr>
        <w:t>Acfas</w:t>
      </w:r>
      <w:proofErr w:type="spellEnd"/>
      <w:r w:rsidRPr="00175CEB">
        <w:rPr>
          <w:rFonts w:cs="Open Sans"/>
        </w:rPr>
        <w:t xml:space="preserve">) </w:t>
      </w:r>
      <w:r w:rsidR="004E7F89" w:rsidRPr="00175CEB">
        <w:rPr>
          <w:rFonts w:cs="Open Sans"/>
        </w:rPr>
        <w:t>pour le</w:t>
      </w:r>
      <w:r w:rsidRPr="00175CEB">
        <w:rPr>
          <w:rFonts w:cs="Open Sans"/>
        </w:rPr>
        <w:t xml:space="preserve"> Québec</w:t>
      </w:r>
      <w:r w:rsidR="00014A6F">
        <w:rPr>
          <w:rFonts w:cs="Open Sans"/>
        </w:rPr>
        <w:t> </w:t>
      </w:r>
      <w:r w:rsidR="00014A6F" w:rsidRPr="005C5227">
        <w:rPr>
          <w:rFonts w:cs="Open Sans"/>
        </w:rPr>
        <w:t>;</w:t>
      </w:r>
      <w:r w:rsidRPr="00014A6F">
        <w:rPr>
          <w:rFonts w:cs="Open Sans"/>
          <w:color w:val="FF0000"/>
        </w:rPr>
        <w:t xml:space="preserve"> </w:t>
      </w:r>
    </w:p>
    <w:p w14:paraId="5C6A61C7" w14:textId="0FBC0524" w:rsidR="00C653A1" w:rsidRPr="00175CEB" w:rsidRDefault="00C653A1" w:rsidP="00C653A1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cs="Open Sans"/>
          <w:color w:val="0D0D0D"/>
          <w:shd w:val="clear" w:color="auto" w:fill="FFFFFF"/>
        </w:rPr>
      </w:pPr>
      <w:r w:rsidRPr="00175CEB">
        <w:rPr>
          <w:rFonts w:cs="Open Sans"/>
        </w:rPr>
        <w:t xml:space="preserve">France Universités et le Centre national de la Recherche scientifique (CNRS) </w:t>
      </w:r>
      <w:r w:rsidR="004E7F89" w:rsidRPr="00175CEB">
        <w:rPr>
          <w:rFonts w:cs="Open Sans"/>
        </w:rPr>
        <w:t>pour la</w:t>
      </w:r>
      <w:r w:rsidRPr="00175CEB">
        <w:rPr>
          <w:rFonts w:cs="Open Sans"/>
        </w:rPr>
        <w:t xml:space="preserve"> </w:t>
      </w:r>
      <w:r w:rsidR="00014A6F">
        <w:rPr>
          <w:rFonts w:cs="Open Sans"/>
        </w:rPr>
        <w:t>France </w:t>
      </w:r>
      <w:r w:rsidR="00014A6F" w:rsidRPr="005C5227">
        <w:rPr>
          <w:rFonts w:cs="Open Sans"/>
        </w:rPr>
        <w:t>;</w:t>
      </w:r>
      <w:r w:rsidR="00014A6F" w:rsidRPr="00014A6F">
        <w:rPr>
          <w:rFonts w:cs="Open Sans"/>
          <w:color w:val="FF0000"/>
        </w:rPr>
        <w:t xml:space="preserve"> </w:t>
      </w:r>
      <w:r w:rsidRPr="00175CEB">
        <w:rPr>
          <w:rFonts w:cs="Open Sans"/>
        </w:rPr>
        <w:t xml:space="preserve"> </w:t>
      </w:r>
    </w:p>
    <w:p w14:paraId="7835EC33" w14:textId="67406767" w:rsidR="00C653A1" w:rsidRPr="00175CEB" w:rsidRDefault="00C653A1" w:rsidP="00C653A1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cs="Open Sans"/>
          <w:color w:val="0D0D0D"/>
          <w:shd w:val="clear" w:color="auto" w:fill="FFFFFF"/>
        </w:rPr>
      </w:pPr>
      <w:proofErr w:type="gramStart"/>
      <w:r w:rsidRPr="00175CEB">
        <w:rPr>
          <w:rFonts w:cs="Open Sans"/>
        </w:rPr>
        <w:t>le</w:t>
      </w:r>
      <w:proofErr w:type="gramEnd"/>
      <w:r w:rsidRPr="00175CEB">
        <w:rPr>
          <w:rFonts w:cs="Open Sans"/>
        </w:rPr>
        <w:t xml:space="preserve"> Centre national pour la Recherche scientifique et technique (CNRST) et l’Université Mohammed V de Rabat </w:t>
      </w:r>
      <w:r w:rsidR="004E7F89" w:rsidRPr="00175CEB">
        <w:rPr>
          <w:rFonts w:cs="Open Sans"/>
        </w:rPr>
        <w:t>pour le</w:t>
      </w:r>
      <w:r w:rsidRPr="00175CEB">
        <w:rPr>
          <w:rFonts w:cs="Open Sans"/>
        </w:rPr>
        <w:t xml:space="preserve"> Maroc</w:t>
      </w:r>
      <w:r w:rsidR="00014A6F">
        <w:rPr>
          <w:rFonts w:cs="Open Sans"/>
        </w:rPr>
        <w:t> </w:t>
      </w:r>
      <w:r w:rsidR="00014A6F" w:rsidRPr="005C5227">
        <w:rPr>
          <w:rFonts w:cs="Open Sans"/>
        </w:rPr>
        <w:t>;</w:t>
      </w:r>
    </w:p>
    <w:p w14:paraId="57A86352" w14:textId="6D667CC5" w:rsidR="00DD46E3" w:rsidRPr="00175CEB" w:rsidRDefault="00C653A1" w:rsidP="00C653A1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cs="Open Sans"/>
          <w:color w:val="0D0D0D"/>
          <w:shd w:val="clear" w:color="auto" w:fill="FFFFFF"/>
        </w:rPr>
      </w:pPr>
      <w:proofErr w:type="gramStart"/>
      <w:r w:rsidRPr="00175CEB">
        <w:rPr>
          <w:rFonts w:cs="Open Sans"/>
        </w:rPr>
        <w:t>l’Université</w:t>
      </w:r>
      <w:proofErr w:type="gramEnd"/>
      <w:r w:rsidRPr="00175CEB">
        <w:rPr>
          <w:rFonts w:cs="Open Sans"/>
        </w:rPr>
        <w:t xml:space="preserve"> de Liège </w:t>
      </w:r>
      <w:r w:rsidR="004E7F89" w:rsidRPr="00175CEB">
        <w:rPr>
          <w:rFonts w:cs="Open Sans"/>
        </w:rPr>
        <w:t>pour la</w:t>
      </w:r>
      <w:r w:rsidRPr="00175CEB">
        <w:rPr>
          <w:rFonts w:cs="Open Sans"/>
        </w:rPr>
        <w:t xml:space="preserve"> Belgique</w:t>
      </w:r>
      <w:r w:rsidR="787D97CD" w:rsidRPr="00175CEB">
        <w:rPr>
          <w:rFonts w:cs="Open Sans"/>
        </w:rPr>
        <w:t>.</w:t>
      </w:r>
    </w:p>
    <w:p w14:paraId="41E52ECC" w14:textId="4889B728" w:rsidR="00DD46E3" w:rsidRPr="00175CEB" w:rsidRDefault="00DD46E3" w:rsidP="5D430BC8">
      <w:pPr>
        <w:pStyle w:val="Paragraphedeliste"/>
        <w:spacing w:after="0" w:line="240" w:lineRule="auto"/>
        <w:jc w:val="both"/>
        <w:rPr>
          <w:rFonts w:cs="Open Sans"/>
          <w:shd w:val="clear" w:color="auto" w:fill="FFFFFF"/>
        </w:rPr>
      </w:pPr>
    </w:p>
    <w:p w14:paraId="08713658" w14:textId="1323699A" w:rsidR="003D5B48" w:rsidRPr="00175CEB" w:rsidRDefault="003D5B48" w:rsidP="00B436E3">
      <w:pPr>
        <w:jc w:val="both"/>
        <w:rPr>
          <w:rFonts w:cs="Open Sans"/>
          <w:lang w:val="fr-FR"/>
        </w:rPr>
      </w:pPr>
    </w:p>
    <w:p w14:paraId="320B3C32" w14:textId="0540C174" w:rsidR="00B65B21" w:rsidRPr="00175CEB" w:rsidRDefault="00B65B21" w:rsidP="009B708B">
      <w:pPr>
        <w:pStyle w:val="Corpsdetexte"/>
        <w:spacing w:before="42"/>
        <w:rPr>
          <w:rFonts w:asciiTheme="minorHAnsi" w:hAnsiTheme="minorHAnsi" w:cs="Open Sans"/>
          <w:sz w:val="22"/>
          <w:szCs w:val="22"/>
        </w:rPr>
      </w:pPr>
    </w:p>
    <w:p w14:paraId="24458E7D" w14:textId="77777777" w:rsidR="001A29D9" w:rsidRPr="00175CEB" w:rsidRDefault="001A29D9" w:rsidP="009B708B">
      <w:pPr>
        <w:pStyle w:val="Corpsdetexte"/>
        <w:spacing w:before="42"/>
        <w:rPr>
          <w:rFonts w:asciiTheme="minorHAnsi" w:hAnsiTheme="minorHAnsi" w:cs="Open Sans"/>
          <w:sz w:val="22"/>
          <w:szCs w:val="22"/>
        </w:rPr>
      </w:pPr>
    </w:p>
    <w:p w14:paraId="115B830A" w14:textId="0139D065" w:rsidR="00B65B21" w:rsidRPr="00175CEB" w:rsidRDefault="003C756F" w:rsidP="02B2BBC9">
      <w:pPr>
        <w:pStyle w:val="Corpsdetexte"/>
        <w:spacing w:before="42"/>
        <w:rPr>
          <w:rFonts w:asciiTheme="minorHAnsi" w:hAnsiTheme="minorHAnsi" w:cs="Open Sans"/>
          <w:b/>
          <w:bCs/>
          <w:sz w:val="22"/>
          <w:szCs w:val="22"/>
        </w:rPr>
      </w:pPr>
      <w:r w:rsidRPr="00175CEB">
        <w:rPr>
          <w:rFonts w:asciiTheme="minorHAnsi" w:hAnsiTheme="minorHAnsi" w:cs="Open Sans"/>
          <w:b/>
          <w:bCs/>
          <w:sz w:val="22"/>
          <w:szCs w:val="22"/>
        </w:rPr>
        <w:t>A propos de l’AUF</w:t>
      </w:r>
    </w:p>
    <w:p w14:paraId="2F527192" w14:textId="193E2393" w:rsidR="02B2BBC9" w:rsidRPr="00175CEB" w:rsidRDefault="02B2BBC9" w:rsidP="02B2BBC9">
      <w:pPr>
        <w:pStyle w:val="Corpsdetexte"/>
        <w:spacing w:before="42"/>
        <w:rPr>
          <w:rFonts w:asciiTheme="minorHAnsi" w:hAnsiTheme="minorHAnsi" w:cs="Open Sans"/>
          <w:b/>
          <w:bCs/>
          <w:sz w:val="22"/>
          <w:szCs w:val="22"/>
        </w:rPr>
      </w:pPr>
    </w:p>
    <w:p w14:paraId="378C3200" w14:textId="301B501D" w:rsidR="009B708B" w:rsidRPr="00175CEB" w:rsidRDefault="009B708B" w:rsidP="009B708B">
      <w:pPr>
        <w:spacing w:line="242" w:lineRule="auto"/>
        <w:ind w:left="824" w:right="113"/>
        <w:jc w:val="both"/>
        <w:rPr>
          <w:rFonts w:cs="Open Sans"/>
          <w:lang w:val="fr-FR"/>
        </w:rPr>
      </w:pPr>
      <w:r w:rsidRPr="00175CEB">
        <w:rPr>
          <w:rFonts w:cs="Open Sans"/>
          <w:noProof/>
          <w:lang w:val="fr-FR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4552A6C3" wp14:editId="261E44C3">
                <wp:simplePos x="0" y="0"/>
                <wp:positionH relativeFrom="page">
                  <wp:posOffset>895350</wp:posOffset>
                </wp:positionH>
                <wp:positionV relativeFrom="paragraph">
                  <wp:posOffset>12700</wp:posOffset>
                </wp:positionV>
                <wp:extent cx="348615" cy="1339850"/>
                <wp:effectExtent l="0" t="0" r="13335" b="1270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8615" cy="1339850"/>
                          <a:chOff x="0" y="0"/>
                          <a:chExt cx="348615" cy="67119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6350" y="6350"/>
                            <a:ext cx="335915" cy="658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915" h="658495">
                                <a:moveTo>
                                  <a:pt x="3359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58495"/>
                                </a:lnTo>
                                <a:lnTo>
                                  <a:pt x="335915" y="658495"/>
                                </a:lnTo>
                                <a:lnTo>
                                  <a:pt x="3359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0A2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350" y="6350"/>
                            <a:ext cx="335915" cy="658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915" h="658495">
                                <a:moveTo>
                                  <a:pt x="0" y="658495"/>
                                </a:moveTo>
                                <a:lnTo>
                                  <a:pt x="335915" y="658495"/>
                                </a:lnTo>
                                <a:lnTo>
                                  <a:pt x="3359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5849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AA0A2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>
            <w:pict w14:anchorId="7F5E151B">
              <v:group id="Group 4" style="position:absolute;margin-left:70.5pt;margin-top:1pt;width:27.45pt;height:105.5pt;z-index:251659264;mso-wrap-distance-left:0;mso-wrap-distance-right:0;mso-position-horizontal-relative:page;mso-height-relative:margin" coordsize="3486,6711" o:spid="_x0000_s1026" w14:anchorId="1A5ECBC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">
                <v:shape id="Graphic 5" style="position:absolute;left:63;top:63;width:3359;height:6585;visibility:visible;mso-wrap-style:square;v-text-anchor:top" coordsize="335915,658495" o:spid="_x0000_s1027" fillcolor="#aa0a2f" stroked="f" path="m335915,l,,,658495r335915,l33591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">
                  <v:path arrowok="t"/>
                </v:shape>
                <v:shape id="Graphic 6" style="position:absolute;left:63;top:63;width:3359;height:6585;visibility:visible;mso-wrap-style:square;v-text-anchor:top" coordsize="335915,658495" o:spid="_x0000_s1028" filled="f" strokecolor="#aa0a2f" strokeweight="1pt" path="m,658495r335915,l335915,,,,,65849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">
                  <v:path arrowok="t"/>
                </v:shape>
                <w10:wrap anchorx="page"/>
              </v:group>
            </w:pict>
          </mc:Fallback>
        </mc:AlternateContent>
      </w:r>
      <w:r w:rsidRPr="00175CEB">
        <w:rPr>
          <w:rFonts w:cs="Open Sans"/>
          <w:lang w:val="fr-FR"/>
        </w:rPr>
        <w:t xml:space="preserve">Créée en 1961, </w:t>
      </w:r>
      <w:r w:rsidR="00AA69D0" w:rsidRPr="00175CEB">
        <w:rPr>
          <w:rFonts w:cs="Open Sans"/>
          <w:lang w:val="fr-FR"/>
        </w:rPr>
        <w:t>l’Agence</w:t>
      </w:r>
      <w:r w:rsidRPr="00175CEB">
        <w:rPr>
          <w:rFonts w:cs="Open Sans"/>
          <w:lang w:val="fr-FR"/>
        </w:rPr>
        <w:t xml:space="preserve"> Universitaire de la Francophonie (AUF) est aujourd</w:t>
      </w:r>
      <w:r w:rsidR="00AA69D0" w:rsidRPr="00175CEB">
        <w:rPr>
          <w:rFonts w:cs="Open Sans"/>
          <w:lang w:val="fr-FR"/>
        </w:rPr>
        <w:t>’</w:t>
      </w:r>
      <w:r w:rsidRPr="00175CEB">
        <w:rPr>
          <w:rFonts w:cs="Open Sans"/>
          <w:lang w:val="fr-FR"/>
        </w:rPr>
        <w:t>hui le premier réseau universitaire au monde avec plus de 1000 membres : universités, grandes écoles, et centres de recherche dans près de 120 pays.</w:t>
      </w:r>
    </w:p>
    <w:p w14:paraId="3F6AB9DC" w14:textId="77CB9B0C" w:rsidR="009B708B" w:rsidRPr="00175CEB" w:rsidRDefault="009B708B" w:rsidP="00640C65">
      <w:pPr>
        <w:spacing w:line="230" w:lineRule="auto"/>
        <w:ind w:left="824" w:right="112"/>
        <w:jc w:val="both"/>
        <w:rPr>
          <w:rFonts w:cs="Open Sans"/>
          <w:lang w:val="fr-FR"/>
        </w:rPr>
      </w:pPr>
      <w:r w:rsidRPr="00175CEB">
        <w:rPr>
          <w:rFonts w:cs="Open Sans"/>
          <w:lang w:val="fr-FR"/>
        </w:rPr>
        <w:t>Révélateur du génie de la Francophonie scientifique à travers le monde, l</w:t>
      </w:r>
      <w:r w:rsidR="00E63932" w:rsidRPr="00175CEB">
        <w:rPr>
          <w:rFonts w:cs="Open Sans"/>
          <w:lang w:val="fr-FR"/>
        </w:rPr>
        <w:t>’</w:t>
      </w:r>
      <w:r w:rsidRPr="00175CEB">
        <w:rPr>
          <w:rFonts w:cs="Open Sans"/>
          <w:lang w:val="fr-FR"/>
        </w:rPr>
        <w:t>AUF est une organisation internationale à but non lucratif. Elle agit pour un meilleur développement des systèmes éducatifs et universitaires : « penser mondialement</w:t>
      </w:r>
      <w:r w:rsidR="00FC4AC4" w:rsidRPr="00175CEB">
        <w:rPr>
          <w:rFonts w:cs="Open Sans"/>
          <w:lang w:val="fr-FR"/>
        </w:rPr>
        <w:t xml:space="preserve"> </w:t>
      </w:r>
      <w:r w:rsidRPr="00175CEB">
        <w:rPr>
          <w:rFonts w:cs="Open Sans"/>
          <w:lang w:val="fr-FR"/>
        </w:rPr>
        <w:t>la francophonie scientifique et agir régionalement en respectant la diversité ».</w:t>
      </w:r>
    </w:p>
    <w:p w14:paraId="7C6906E8" w14:textId="77777777" w:rsidR="009B708B" w:rsidRPr="00175CEB" w:rsidRDefault="009B708B" w:rsidP="009B708B">
      <w:pPr>
        <w:pStyle w:val="Corpsdetexte"/>
        <w:spacing w:before="152"/>
        <w:rPr>
          <w:rFonts w:asciiTheme="minorHAnsi" w:hAnsiTheme="minorHAnsi" w:cs="Open Sans"/>
          <w:sz w:val="22"/>
          <w:szCs w:val="22"/>
        </w:rPr>
      </w:pPr>
    </w:p>
    <w:p w14:paraId="063F6BE7" w14:textId="77777777" w:rsidR="00CA1D84" w:rsidRPr="00175CEB" w:rsidRDefault="00CA1D84" w:rsidP="00E6740A">
      <w:pPr>
        <w:tabs>
          <w:tab w:val="left" w:pos="1978"/>
        </w:tabs>
        <w:spacing w:before="1"/>
        <w:ind w:left="116"/>
        <w:rPr>
          <w:rFonts w:cs="Open Sans"/>
          <w:spacing w:val="-5"/>
        </w:rPr>
      </w:pPr>
    </w:p>
    <w:p w14:paraId="6CD1D4E6" w14:textId="1E8D2BB8" w:rsidR="00986E07" w:rsidRPr="0014120E" w:rsidRDefault="00986E07" w:rsidP="0014120E">
      <w:pPr>
        <w:rPr>
          <w:rFonts w:cs="Open Sans"/>
        </w:rPr>
        <w:sectPr w:rsidR="00986E07" w:rsidRPr="0014120E" w:rsidSect="009B708B">
          <w:pgSz w:w="12240" w:h="15840"/>
          <w:pgMar w:top="720" w:right="1300" w:bottom="280" w:left="1300" w:header="720" w:footer="720" w:gutter="0"/>
          <w:cols w:space="720"/>
        </w:sectPr>
      </w:pPr>
      <w:r w:rsidRPr="00175CEB">
        <w:rPr>
          <w:rFonts w:cs="Open Sans"/>
          <w:noProof/>
        </w:rPr>
        <mc:AlternateContent>
          <mc:Choice Requires="wps">
            <w:drawing>
              <wp:anchor distT="0" distB="0" distL="114299" distR="114299" simplePos="0" relativeHeight="251664384" behindDoc="0" locked="0" layoutInCell="1" allowOverlap="1" wp14:anchorId="0DA400D1" wp14:editId="67C01D3A">
                <wp:simplePos x="0" y="0"/>
                <wp:positionH relativeFrom="column">
                  <wp:posOffset>1231264</wp:posOffset>
                </wp:positionH>
                <wp:positionV relativeFrom="paragraph">
                  <wp:posOffset>53340</wp:posOffset>
                </wp:positionV>
                <wp:extent cx="0" cy="167640"/>
                <wp:effectExtent l="0" t="0" r="38100" b="22860"/>
                <wp:wrapNone/>
                <wp:docPr id="2008019453" name="Connecteur droi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6764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2FE945" id="Connecteur droit 4" o:spid="_x0000_s1026" style="position:absolute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96.95pt,4.2pt" to="96.9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" strokecolor="windowText" strokeweight="1.5pt">
                <v:stroke joinstyle="miter"/>
                <o:lock v:ext="edit" shapetype="f"/>
              </v:line>
            </w:pict>
          </mc:Fallback>
        </mc:AlternateContent>
      </w:r>
      <w:r w:rsidRPr="00175CEB">
        <w:rPr>
          <w:rFonts w:cs="Open Sans"/>
          <w:b/>
          <w:bCs/>
          <w:lang w:val="fr-MA"/>
        </w:rPr>
        <w:t xml:space="preserve">Contact presse          </w:t>
      </w:r>
      <w:r w:rsidRPr="00175CEB">
        <w:rPr>
          <w:rFonts w:cs="Open Sans"/>
          <w:lang w:val="fr-MA"/>
        </w:rPr>
        <w:t xml:space="preserve">         Joëlle Riachi</w:t>
      </w:r>
      <w:r w:rsidR="00292202" w:rsidRPr="00175CEB">
        <w:rPr>
          <w:rFonts w:cs="Open Sans"/>
          <w:lang w:val="fr-MA"/>
        </w:rPr>
        <w:t xml:space="preserve"> </w:t>
      </w:r>
      <w:r w:rsidRPr="00175CEB">
        <w:rPr>
          <w:rFonts w:cs="Open Sans"/>
          <w:lang w:val="fr-MA"/>
        </w:rPr>
        <w:t xml:space="preserve">  </w:t>
      </w:r>
      <w:hyperlink r:id="rId11" w:history="1">
        <w:r w:rsidRPr="00175CEB">
          <w:rPr>
            <w:rStyle w:val="Lienhypertexte"/>
            <w:rFonts w:cs="Open Sans"/>
          </w:rPr>
          <w:t>joelle.riachi@auf.org</w:t>
        </w:r>
      </w:hyperlink>
      <w:r w:rsidRPr="00175CEB">
        <w:rPr>
          <w:rFonts w:cs="Open Sans"/>
          <w:lang w:val="fr-MA"/>
        </w:rPr>
        <w:t xml:space="preserve">   +961 3</w:t>
      </w:r>
      <w:r w:rsidR="0014120E">
        <w:rPr>
          <w:rFonts w:cs="Open Sans"/>
          <w:lang w:val="fr-MA"/>
        </w:rPr>
        <w:t> </w:t>
      </w:r>
      <w:r w:rsidRPr="00175CEB">
        <w:rPr>
          <w:rFonts w:cs="Open Sans"/>
          <w:lang w:val="fr-MA"/>
        </w:rPr>
        <w:t>78</w:t>
      </w:r>
      <w:r w:rsidR="0014120E">
        <w:rPr>
          <w:rFonts w:cs="Open Sans"/>
          <w:lang w:val="fr-MA"/>
        </w:rPr>
        <w:t xml:space="preserve">0 928 </w:t>
      </w:r>
    </w:p>
    <w:p w14:paraId="51EE76DE" w14:textId="77777777" w:rsidR="009B708B" w:rsidRPr="00640C65" w:rsidRDefault="009B708B" w:rsidP="00B918BC"/>
    <w:sectPr w:rsidR="009B708B" w:rsidRPr="00640C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B449D"/>
    <w:multiLevelType w:val="hybridMultilevel"/>
    <w:tmpl w:val="EBA6C0CE"/>
    <w:lvl w:ilvl="0" w:tplc="2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739D1"/>
    <w:multiLevelType w:val="hybridMultilevel"/>
    <w:tmpl w:val="2EBE8432"/>
    <w:lvl w:ilvl="0" w:tplc="416405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A4025"/>
    <w:multiLevelType w:val="hybridMultilevel"/>
    <w:tmpl w:val="F8C40B16"/>
    <w:lvl w:ilvl="0" w:tplc="AEC41A00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0E4159"/>
    <w:multiLevelType w:val="hybridMultilevel"/>
    <w:tmpl w:val="801A015E"/>
    <w:lvl w:ilvl="0" w:tplc="DC0EAD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6B6100"/>
    <w:multiLevelType w:val="hybridMultilevel"/>
    <w:tmpl w:val="20DAAF2E"/>
    <w:lvl w:ilvl="0" w:tplc="F22E68E0">
      <w:numFmt w:val="bullet"/>
      <w:lvlText w:val="-"/>
      <w:lvlJc w:val="left"/>
      <w:pPr>
        <w:ind w:left="836" w:hanging="360"/>
      </w:pPr>
      <w:rPr>
        <w:rFonts w:ascii="Segoe UI" w:eastAsia="Segoe UI" w:hAnsi="Segoe UI" w:cs="Segoe UI" w:hint="default"/>
        <w:b w:val="0"/>
        <w:bCs w:val="0"/>
        <w:i w:val="0"/>
        <w:iCs w:val="0"/>
        <w:color w:val="0D0D0D"/>
        <w:spacing w:val="0"/>
        <w:w w:val="100"/>
        <w:sz w:val="24"/>
        <w:szCs w:val="24"/>
        <w:lang w:val="fr-FR" w:eastAsia="en-US" w:bidi="ar-SA"/>
      </w:rPr>
    </w:lvl>
    <w:lvl w:ilvl="1" w:tplc="CCFC8376">
      <w:numFmt w:val="bullet"/>
      <w:lvlText w:val="•"/>
      <w:lvlJc w:val="left"/>
      <w:pPr>
        <w:ind w:left="1720" w:hanging="360"/>
      </w:pPr>
      <w:rPr>
        <w:rFonts w:hint="default"/>
        <w:lang w:val="fr-FR" w:eastAsia="en-US" w:bidi="ar-SA"/>
      </w:rPr>
    </w:lvl>
    <w:lvl w:ilvl="2" w:tplc="AC6885DE">
      <w:numFmt w:val="bullet"/>
      <w:lvlText w:val="•"/>
      <w:lvlJc w:val="left"/>
      <w:pPr>
        <w:ind w:left="2600" w:hanging="360"/>
      </w:pPr>
      <w:rPr>
        <w:rFonts w:hint="default"/>
        <w:lang w:val="fr-FR" w:eastAsia="en-US" w:bidi="ar-SA"/>
      </w:rPr>
    </w:lvl>
    <w:lvl w:ilvl="3" w:tplc="1C1CB1AC">
      <w:numFmt w:val="bullet"/>
      <w:lvlText w:val="•"/>
      <w:lvlJc w:val="left"/>
      <w:pPr>
        <w:ind w:left="3480" w:hanging="360"/>
      </w:pPr>
      <w:rPr>
        <w:rFonts w:hint="default"/>
        <w:lang w:val="fr-FR" w:eastAsia="en-US" w:bidi="ar-SA"/>
      </w:rPr>
    </w:lvl>
    <w:lvl w:ilvl="4" w:tplc="9F04EA70">
      <w:numFmt w:val="bullet"/>
      <w:lvlText w:val="•"/>
      <w:lvlJc w:val="left"/>
      <w:pPr>
        <w:ind w:left="4360" w:hanging="360"/>
      </w:pPr>
      <w:rPr>
        <w:rFonts w:hint="default"/>
        <w:lang w:val="fr-FR" w:eastAsia="en-US" w:bidi="ar-SA"/>
      </w:rPr>
    </w:lvl>
    <w:lvl w:ilvl="5" w:tplc="6A6E652A">
      <w:numFmt w:val="bullet"/>
      <w:lvlText w:val="•"/>
      <w:lvlJc w:val="left"/>
      <w:pPr>
        <w:ind w:left="5240" w:hanging="360"/>
      </w:pPr>
      <w:rPr>
        <w:rFonts w:hint="default"/>
        <w:lang w:val="fr-FR" w:eastAsia="en-US" w:bidi="ar-SA"/>
      </w:rPr>
    </w:lvl>
    <w:lvl w:ilvl="6" w:tplc="738E929A">
      <w:numFmt w:val="bullet"/>
      <w:lvlText w:val="•"/>
      <w:lvlJc w:val="left"/>
      <w:pPr>
        <w:ind w:left="6120" w:hanging="360"/>
      </w:pPr>
      <w:rPr>
        <w:rFonts w:hint="default"/>
        <w:lang w:val="fr-FR" w:eastAsia="en-US" w:bidi="ar-SA"/>
      </w:rPr>
    </w:lvl>
    <w:lvl w:ilvl="7" w:tplc="91BC78CA">
      <w:numFmt w:val="bullet"/>
      <w:lvlText w:val="•"/>
      <w:lvlJc w:val="left"/>
      <w:pPr>
        <w:ind w:left="7000" w:hanging="360"/>
      </w:pPr>
      <w:rPr>
        <w:rFonts w:hint="default"/>
        <w:lang w:val="fr-FR" w:eastAsia="en-US" w:bidi="ar-SA"/>
      </w:rPr>
    </w:lvl>
    <w:lvl w:ilvl="8" w:tplc="59241FAC">
      <w:numFmt w:val="bullet"/>
      <w:lvlText w:val="•"/>
      <w:lvlJc w:val="left"/>
      <w:pPr>
        <w:ind w:left="7880" w:hanging="360"/>
      </w:pPr>
      <w:rPr>
        <w:rFonts w:hint="default"/>
        <w:lang w:val="fr-FR" w:eastAsia="en-US" w:bidi="ar-SA"/>
      </w:rPr>
    </w:lvl>
  </w:abstractNum>
  <w:num w:numId="1" w16cid:durableId="357312232">
    <w:abstractNumId w:val="4"/>
  </w:num>
  <w:num w:numId="2" w16cid:durableId="561915449">
    <w:abstractNumId w:val="0"/>
  </w:num>
  <w:num w:numId="3" w16cid:durableId="194733445">
    <w:abstractNumId w:val="3"/>
  </w:num>
  <w:num w:numId="4" w16cid:durableId="472598786">
    <w:abstractNumId w:val="1"/>
  </w:num>
  <w:num w:numId="5" w16cid:durableId="9377145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08B"/>
    <w:rsid w:val="00013909"/>
    <w:rsid w:val="00014A6F"/>
    <w:rsid w:val="00020C15"/>
    <w:rsid w:val="00025626"/>
    <w:rsid w:val="000307AD"/>
    <w:rsid w:val="00033412"/>
    <w:rsid w:val="000346D5"/>
    <w:rsid w:val="000366A7"/>
    <w:rsid w:val="00040E08"/>
    <w:rsid w:val="00042C7A"/>
    <w:rsid w:val="00044BF0"/>
    <w:rsid w:val="000452F1"/>
    <w:rsid w:val="000471C2"/>
    <w:rsid w:val="00051222"/>
    <w:rsid w:val="00065460"/>
    <w:rsid w:val="00070DEE"/>
    <w:rsid w:val="00075323"/>
    <w:rsid w:val="00097509"/>
    <w:rsid w:val="000A282D"/>
    <w:rsid w:val="000B0D30"/>
    <w:rsid w:val="000B7E4E"/>
    <w:rsid w:val="000D1387"/>
    <w:rsid w:val="000D494E"/>
    <w:rsid w:val="000E0688"/>
    <w:rsid w:val="000E11AE"/>
    <w:rsid w:val="000E1AF8"/>
    <w:rsid w:val="000E1B16"/>
    <w:rsid w:val="000E1C05"/>
    <w:rsid w:val="000E6AD9"/>
    <w:rsid w:val="000F4A65"/>
    <w:rsid w:val="000F55F1"/>
    <w:rsid w:val="000F7229"/>
    <w:rsid w:val="00110F67"/>
    <w:rsid w:val="0011264A"/>
    <w:rsid w:val="00120C66"/>
    <w:rsid w:val="001227AB"/>
    <w:rsid w:val="00124EB3"/>
    <w:rsid w:val="001275E7"/>
    <w:rsid w:val="0014120E"/>
    <w:rsid w:val="0014449A"/>
    <w:rsid w:val="00155F19"/>
    <w:rsid w:val="001568BD"/>
    <w:rsid w:val="00160F92"/>
    <w:rsid w:val="00166FDE"/>
    <w:rsid w:val="00175CEB"/>
    <w:rsid w:val="001767AA"/>
    <w:rsid w:val="00187345"/>
    <w:rsid w:val="00194E81"/>
    <w:rsid w:val="00195C42"/>
    <w:rsid w:val="001A29D9"/>
    <w:rsid w:val="001C05D3"/>
    <w:rsid w:val="001D0795"/>
    <w:rsid w:val="001D4874"/>
    <w:rsid w:val="001D54C9"/>
    <w:rsid w:val="001D60F1"/>
    <w:rsid w:val="001D776A"/>
    <w:rsid w:val="001E1A2D"/>
    <w:rsid w:val="001E295E"/>
    <w:rsid w:val="001E558B"/>
    <w:rsid w:val="002037E4"/>
    <w:rsid w:val="00205223"/>
    <w:rsid w:val="00243FA2"/>
    <w:rsid w:val="00250453"/>
    <w:rsid w:val="00251331"/>
    <w:rsid w:val="00254EDC"/>
    <w:rsid w:val="00260587"/>
    <w:rsid w:val="002630D6"/>
    <w:rsid w:val="00276AAF"/>
    <w:rsid w:val="00287A32"/>
    <w:rsid w:val="00292202"/>
    <w:rsid w:val="002A7D34"/>
    <w:rsid w:val="002B4E7A"/>
    <w:rsid w:val="002D20D0"/>
    <w:rsid w:val="002E1BE4"/>
    <w:rsid w:val="002F6783"/>
    <w:rsid w:val="002F721B"/>
    <w:rsid w:val="00300ECF"/>
    <w:rsid w:val="003062F2"/>
    <w:rsid w:val="003104F5"/>
    <w:rsid w:val="0031122F"/>
    <w:rsid w:val="00312273"/>
    <w:rsid w:val="00312CFE"/>
    <w:rsid w:val="00315C80"/>
    <w:rsid w:val="00321CE2"/>
    <w:rsid w:val="0033703C"/>
    <w:rsid w:val="003524EB"/>
    <w:rsid w:val="00354455"/>
    <w:rsid w:val="003676AA"/>
    <w:rsid w:val="00377031"/>
    <w:rsid w:val="00377DCD"/>
    <w:rsid w:val="00383CE5"/>
    <w:rsid w:val="003913B7"/>
    <w:rsid w:val="0039174F"/>
    <w:rsid w:val="003934AC"/>
    <w:rsid w:val="003A20A9"/>
    <w:rsid w:val="003B1AB6"/>
    <w:rsid w:val="003B70CF"/>
    <w:rsid w:val="003C4FDC"/>
    <w:rsid w:val="003C6FE3"/>
    <w:rsid w:val="003C756F"/>
    <w:rsid w:val="003D46DF"/>
    <w:rsid w:val="003D5B48"/>
    <w:rsid w:val="003D6803"/>
    <w:rsid w:val="003D754B"/>
    <w:rsid w:val="003D79BC"/>
    <w:rsid w:val="003E096F"/>
    <w:rsid w:val="003E4815"/>
    <w:rsid w:val="00410C56"/>
    <w:rsid w:val="00422EC7"/>
    <w:rsid w:val="004322F7"/>
    <w:rsid w:val="00436DD6"/>
    <w:rsid w:val="00442E9E"/>
    <w:rsid w:val="00455FD6"/>
    <w:rsid w:val="00457CF0"/>
    <w:rsid w:val="00465986"/>
    <w:rsid w:val="00467CB8"/>
    <w:rsid w:val="00476111"/>
    <w:rsid w:val="00480B46"/>
    <w:rsid w:val="00485041"/>
    <w:rsid w:val="00492057"/>
    <w:rsid w:val="00492282"/>
    <w:rsid w:val="00492A20"/>
    <w:rsid w:val="0049655A"/>
    <w:rsid w:val="004A1E04"/>
    <w:rsid w:val="004A798B"/>
    <w:rsid w:val="004B46E4"/>
    <w:rsid w:val="004B507B"/>
    <w:rsid w:val="004C4140"/>
    <w:rsid w:val="004D30D8"/>
    <w:rsid w:val="004D31EA"/>
    <w:rsid w:val="004D66E0"/>
    <w:rsid w:val="004D68E5"/>
    <w:rsid w:val="004E3E86"/>
    <w:rsid w:val="004E64D1"/>
    <w:rsid w:val="004E7451"/>
    <w:rsid w:val="004E7F89"/>
    <w:rsid w:val="00503C49"/>
    <w:rsid w:val="00514ACE"/>
    <w:rsid w:val="00530115"/>
    <w:rsid w:val="00530A81"/>
    <w:rsid w:val="00542831"/>
    <w:rsid w:val="00544CFE"/>
    <w:rsid w:val="005535BC"/>
    <w:rsid w:val="00557035"/>
    <w:rsid w:val="00564812"/>
    <w:rsid w:val="00567E5A"/>
    <w:rsid w:val="00570118"/>
    <w:rsid w:val="00572F5B"/>
    <w:rsid w:val="0057432F"/>
    <w:rsid w:val="00582B04"/>
    <w:rsid w:val="005935C0"/>
    <w:rsid w:val="005A7DF2"/>
    <w:rsid w:val="005C5227"/>
    <w:rsid w:val="005C5FD0"/>
    <w:rsid w:val="005D00AD"/>
    <w:rsid w:val="005D12BD"/>
    <w:rsid w:val="005F19E0"/>
    <w:rsid w:val="005F2356"/>
    <w:rsid w:val="005F2FDD"/>
    <w:rsid w:val="005F3642"/>
    <w:rsid w:val="005F75E3"/>
    <w:rsid w:val="0060478A"/>
    <w:rsid w:val="00606161"/>
    <w:rsid w:val="00610954"/>
    <w:rsid w:val="00611683"/>
    <w:rsid w:val="00611ECF"/>
    <w:rsid w:val="0063041F"/>
    <w:rsid w:val="00635D97"/>
    <w:rsid w:val="00640272"/>
    <w:rsid w:val="00640C65"/>
    <w:rsid w:val="00645C2C"/>
    <w:rsid w:val="00665594"/>
    <w:rsid w:val="00666BA9"/>
    <w:rsid w:val="00683F52"/>
    <w:rsid w:val="006952C4"/>
    <w:rsid w:val="006A124B"/>
    <w:rsid w:val="006B272D"/>
    <w:rsid w:val="006B7C65"/>
    <w:rsid w:val="006C0B7B"/>
    <w:rsid w:val="006C0CF7"/>
    <w:rsid w:val="006C5F24"/>
    <w:rsid w:val="006C7813"/>
    <w:rsid w:val="006D73A6"/>
    <w:rsid w:val="006E0ED4"/>
    <w:rsid w:val="006E356D"/>
    <w:rsid w:val="006E392F"/>
    <w:rsid w:val="006F220B"/>
    <w:rsid w:val="0070615D"/>
    <w:rsid w:val="007127E9"/>
    <w:rsid w:val="0072283B"/>
    <w:rsid w:val="00742467"/>
    <w:rsid w:val="007601FF"/>
    <w:rsid w:val="00760DD4"/>
    <w:rsid w:val="0076513C"/>
    <w:rsid w:val="00766E6C"/>
    <w:rsid w:val="00786710"/>
    <w:rsid w:val="00793AD0"/>
    <w:rsid w:val="00797554"/>
    <w:rsid w:val="007A028C"/>
    <w:rsid w:val="007A4773"/>
    <w:rsid w:val="007B7643"/>
    <w:rsid w:val="007C513B"/>
    <w:rsid w:val="007D0210"/>
    <w:rsid w:val="007D0ED1"/>
    <w:rsid w:val="007D57C2"/>
    <w:rsid w:val="007D7877"/>
    <w:rsid w:val="007E4995"/>
    <w:rsid w:val="0080746B"/>
    <w:rsid w:val="00812FA2"/>
    <w:rsid w:val="00822254"/>
    <w:rsid w:val="00830886"/>
    <w:rsid w:val="008459D3"/>
    <w:rsid w:val="0085237C"/>
    <w:rsid w:val="00854449"/>
    <w:rsid w:val="00855A24"/>
    <w:rsid w:val="00855AC7"/>
    <w:rsid w:val="008574B2"/>
    <w:rsid w:val="008614FE"/>
    <w:rsid w:val="008677B7"/>
    <w:rsid w:val="0087772F"/>
    <w:rsid w:val="008923BF"/>
    <w:rsid w:val="00894563"/>
    <w:rsid w:val="008A1297"/>
    <w:rsid w:val="008A19AF"/>
    <w:rsid w:val="008B69EA"/>
    <w:rsid w:val="008D2F32"/>
    <w:rsid w:val="008D3A68"/>
    <w:rsid w:val="008D5FAA"/>
    <w:rsid w:val="008E3E7D"/>
    <w:rsid w:val="008E4488"/>
    <w:rsid w:val="008E7B12"/>
    <w:rsid w:val="008F3517"/>
    <w:rsid w:val="008F67C7"/>
    <w:rsid w:val="00900216"/>
    <w:rsid w:val="00902070"/>
    <w:rsid w:val="00902CC4"/>
    <w:rsid w:val="009218BA"/>
    <w:rsid w:val="00924DA1"/>
    <w:rsid w:val="00925879"/>
    <w:rsid w:val="009328FD"/>
    <w:rsid w:val="00934CB3"/>
    <w:rsid w:val="00945412"/>
    <w:rsid w:val="009618C5"/>
    <w:rsid w:val="00962060"/>
    <w:rsid w:val="00962A1E"/>
    <w:rsid w:val="00970BB4"/>
    <w:rsid w:val="00971FD8"/>
    <w:rsid w:val="00986E07"/>
    <w:rsid w:val="009908A0"/>
    <w:rsid w:val="009B5606"/>
    <w:rsid w:val="009B6B6E"/>
    <w:rsid w:val="009B708B"/>
    <w:rsid w:val="009C630F"/>
    <w:rsid w:val="009E0465"/>
    <w:rsid w:val="009F0F2F"/>
    <w:rsid w:val="009F3976"/>
    <w:rsid w:val="00A00E75"/>
    <w:rsid w:val="00A013CF"/>
    <w:rsid w:val="00A05B5A"/>
    <w:rsid w:val="00A05DC4"/>
    <w:rsid w:val="00A07E45"/>
    <w:rsid w:val="00A1645D"/>
    <w:rsid w:val="00A20120"/>
    <w:rsid w:val="00A2183A"/>
    <w:rsid w:val="00A27A6E"/>
    <w:rsid w:val="00A456A8"/>
    <w:rsid w:val="00A462C4"/>
    <w:rsid w:val="00A51967"/>
    <w:rsid w:val="00A574E6"/>
    <w:rsid w:val="00A60F9C"/>
    <w:rsid w:val="00A7270A"/>
    <w:rsid w:val="00A85C2E"/>
    <w:rsid w:val="00AA69D0"/>
    <w:rsid w:val="00AA6DC6"/>
    <w:rsid w:val="00AC5049"/>
    <w:rsid w:val="00AD0849"/>
    <w:rsid w:val="00AE18EF"/>
    <w:rsid w:val="00AF19BA"/>
    <w:rsid w:val="00AF2759"/>
    <w:rsid w:val="00AF2786"/>
    <w:rsid w:val="00AF434F"/>
    <w:rsid w:val="00AF5C7C"/>
    <w:rsid w:val="00AF6B8B"/>
    <w:rsid w:val="00B253FF"/>
    <w:rsid w:val="00B27656"/>
    <w:rsid w:val="00B3113F"/>
    <w:rsid w:val="00B352BF"/>
    <w:rsid w:val="00B36067"/>
    <w:rsid w:val="00B379FD"/>
    <w:rsid w:val="00B406B9"/>
    <w:rsid w:val="00B420CD"/>
    <w:rsid w:val="00B436E3"/>
    <w:rsid w:val="00B44731"/>
    <w:rsid w:val="00B558AA"/>
    <w:rsid w:val="00B57136"/>
    <w:rsid w:val="00B65B21"/>
    <w:rsid w:val="00B66248"/>
    <w:rsid w:val="00B67831"/>
    <w:rsid w:val="00B75EED"/>
    <w:rsid w:val="00B82FE9"/>
    <w:rsid w:val="00B84B51"/>
    <w:rsid w:val="00B918BC"/>
    <w:rsid w:val="00BA7E0B"/>
    <w:rsid w:val="00BB06E1"/>
    <w:rsid w:val="00BB0A3D"/>
    <w:rsid w:val="00BB16AD"/>
    <w:rsid w:val="00BB30E4"/>
    <w:rsid w:val="00BC352B"/>
    <w:rsid w:val="00BC5EB9"/>
    <w:rsid w:val="00BD30DF"/>
    <w:rsid w:val="00BD4BE3"/>
    <w:rsid w:val="00BD73C2"/>
    <w:rsid w:val="00BE41DF"/>
    <w:rsid w:val="00BE41F4"/>
    <w:rsid w:val="00BE6462"/>
    <w:rsid w:val="00BF56DF"/>
    <w:rsid w:val="00BF5819"/>
    <w:rsid w:val="00BF7804"/>
    <w:rsid w:val="00C013B3"/>
    <w:rsid w:val="00C10FE9"/>
    <w:rsid w:val="00C1316C"/>
    <w:rsid w:val="00C140F0"/>
    <w:rsid w:val="00C175EE"/>
    <w:rsid w:val="00C211A5"/>
    <w:rsid w:val="00C27E20"/>
    <w:rsid w:val="00C33583"/>
    <w:rsid w:val="00C35CBD"/>
    <w:rsid w:val="00C475D2"/>
    <w:rsid w:val="00C501FA"/>
    <w:rsid w:val="00C54835"/>
    <w:rsid w:val="00C653A1"/>
    <w:rsid w:val="00C668A1"/>
    <w:rsid w:val="00C72071"/>
    <w:rsid w:val="00C77480"/>
    <w:rsid w:val="00C81926"/>
    <w:rsid w:val="00CA0726"/>
    <w:rsid w:val="00CA1D84"/>
    <w:rsid w:val="00CA7811"/>
    <w:rsid w:val="00CC757F"/>
    <w:rsid w:val="00CD1DAC"/>
    <w:rsid w:val="00CD23B1"/>
    <w:rsid w:val="00CD797E"/>
    <w:rsid w:val="00CD7BAC"/>
    <w:rsid w:val="00CE42E3"/>
    <w:rsid w:val="00CE5434"/>
    <w:rsid w:val="00CF7461"/>
    <w:rsid w:val="00D1177F"/>
    <w:rsid w:val="00D13382"/>
    <w:rsid w:val="00D21A6C"/>
    <w:rsid w:val="00D21B68"/>
    <w:rsid w:val="00D24D52"/>
    <w:rsid w:val="00D2591D"/>
    <w:rsid w:val="00D26A04"/>
    <w:rsid w:val="00D556DB"/>
    <w:rsid w:val="00D715DB"/>
    <w:rsid w:val="00D76038"/>
    <w:rsid w:val="00D766FD"/>
    <w:rsid w:val="00D90E8B"/>
    <w:rsid w:val="00D97435"/>
    <w:rsid w:val="00DA5FAA"/>
    <w:rsid w:val="00DB13DC"/>
    <w:rsid w:val="00DB1E98"/>
    <w:rsid w:val="00DB2346"/>
    <w:rsid w:val="00DB75F7"/>
    <w:rsid w:val="00DC1D22"/>
    <w:rsid w:val="00DC2B90"/>
    <w:rsid w:val="00DC3218"/>
    <w:rsid w:val="00DC65CB"/>
    <w:rsid w:val="00DD2181"/>
    <w:rsid w:val="00DD46E3"/>
    <w:rsid w:val="00DE0915"/>
    <w:rsid w:val="00DE646E"/>
    <w:rsid w:val="00DF0B9D"/>
    <w:rsid w:val="00DF47CD"/>
    <w:rsid w:val="00DF7FC9"/>
    <w:rsid w:val="00E01750"/>
    <w:rsid w:val="00E04C1D"/>
    <w:rsid w:val="00E069F7"/>
    <w:rsid w:val="00E11AB0"/>
    <w:rsid w:val="00E13A17"/>
    <w:rsid w:val="00E20943"/>
    <w:rsid w:val="00E2690F"/>
    <w:rsid w:val="00E31AF0"/>
    <w:rsid w:val="00E33675"/>
    <w:rsid w:val="00E37D96"/>
    <w:rsid w:val="00E44091"/>
    <w:rsid w:val="00E558C4"/>
    <w:rsid w:val="00E61FF8"/>
    <w:rsid w:val="00E63932"/>
    <w:rsid w:val="00E6740A"/>
    <w:rsid w:val="00E7539D"/>
    <w:rsid w:val="00E77A3A"/>
    <w:rsid w:val="00E8320C"/>
    <w:rsid w:val="00E85371"/>
    <w:rsid w:val="00E85902"/>
    <w:rsid w:val="00E9165F"/>
    <w:rsid w:val="00E9487D"/>
    <w:rsid w:val="00E96F35"/>
    <w:rsid w:val="00E97431"/>
    <w:rsid w:val="00EB0E8A"/>
    <w:rsid w:val="00EC182D"/>
    <w:rsid w:val="00ED148E"/>
    <w:rsid w:val="00ED6D2E"/>
    <w:rsid w:val="00ED7522"/>
    <w:rsid w:val="00EE7472"/>
    <w:rsid w:val="00F1026D"/>
    <w:rsid w:val="00F255B7"/>
    <w:rsid w:val="00F35181"/>
    <w:rsid w:val="00F37D2F"/>
    <w:rsid w:val="00F405E3"/>
    <w:rsid w:val="00F447C3"/>
    <w:rsid w:val="00F47090"/>
    <w:rsid w:val="00F53F43"/>
    <w:rsid w:val="00F701B2"/>
    <w:rsid w:val="00F76567"/>
    <w:rsid w:val="00F83800"/>
    <w:rsid w:val="00F92648"/>
    <w:rsid w:val="00F940D5"/>
    <w:rsid w:val="00FB1C1B"/>
    <w:rsid w:val="00FC4AC4"/>
    <w:rsid w:val="00FC7FBB"/>
    <w:rsid w:val="00FD16A9"/>
    <w:rsid w:val="00FD572B"/>
    <w:rsid w:val="00FD6E77"/>
    <w:rsid w:val="00FF4377"/>
    <w:rsid w:val="02B2BBC9"/>
    <w:rsid w:val="5D430BC8"/>
    <w:rsid w:val="64EADEF4"/>
    <w:rsid w:val="787D97CD"/>
    <w:rsid w:val="78C6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S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008E8"/>
  <w15:chartTrackingRefBased/>
  <w15:docId w15:val="{EB7D7EB1-A0A5-4651-9476-A315963BA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S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B70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B70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B70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B70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B70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B70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B70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B70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B70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B70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B70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B70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B708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B708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B708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B708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B708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B708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B70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B70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B70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B70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B70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B708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B708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B708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B70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B708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B708B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9B708B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B708B"/>
    <w:rPr>
      <w:color w:val="605E5C"/>
      <w:shd w:val="clear" w:color="auto" w:fill="E1DFDD"/>
    </w:rPr>
  </w:style>
  <w:style w:type="paragraph" w:styleId="Corpsdetexte">
    <w:name w:val="Body Text"/>
    <w:basedOn w:val="Normal"/>
    <w:link w:val="CorpsdetexteCar"/>
    <w:uiPriority w:val="1"/>
    <w:qFormat/>
    <w:rsid w:val="009B708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9B708B"/>
    <w:rPr>
      <w:rFonts w:ascii="Calibri" w:eastAsia="Calibri" w:hAnsi="Calibri" w:cs="Calibri"/>
      <w:sz w:val="24"/>
      <w:szCs w:val="24"/>
      <w:lang w:val="fr-FR"/>
    </w:rPr>
  </w:style>
  <w:style w:type="paragraph" w:styleId="Rvision">
    <w:name w:val="Revision"/>
    <w:hidden/>
    <w:uiPriority w:val="99"/>
    <w:semiHidden/>
    <w:rsid w:val="00AC5049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FC4AC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C4AC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C4AC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C4AC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C4AC4"/>
    <w:rPr>
      <w:b/>
      <w:bCs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AA69D0"/>
    <w:rPr>
      <w:color w:val="96607D" w:themeColor="followedHyperlink"/>
      <w:u w:val="single"/>
    </w:rPr>
  </w:style>
  <w:style w:type="character" w:customStyle="1" w:styleId="normaltextrun">
    <w:name w:val="normaltextrun"/>
    <w:basedOn w:val="Policepardfaut"/>
    <w:rsid w:val="00A85C2E"/>
    <w:rPr>
      <w:rFonts w:asciiTheme="minorHAnsi" w:eastAsiaTheme="minorEastAsia" w:hAnsiTheme="minorHAnsi" w:cstheme="minorBidi"/>
      <w:sz w:val="24"/>
      <w:szCs w:val="24"/>
    </w:rPr>
  </w:style>
  <w:style w:type="paragraph" w:styleId="NormalWeb">
    <w:name w:val="Normal (Web)"/>
    <w:basedOn w:val="Normal"/>
    <w:uiPriority w:val="99"/>
    <w:unhideWhenUsed/>
    <w:rsid w:val="00971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2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oelle.riachi@auf.org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www.acfas.ca/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ce1f28-62c0-4113-8adb-e75302a0ace5">
      <Terms xmlns="http://schemas.microsoft.com/office/infopath/2007/PartnerControls"/>
    </lcf76f155ced4ddcb4097134ff3c332f>
    <oe7cd652c0954ae3a7b394cc5411d21d xmlns="e3c94543-904b-4cfb-a34f-6f8386c685b3">
      <Terms xmlns="http://schemas.microsoft.com/office/infopath/2007/PartnerControls"/>
    </oe7cd652c0954ae3a7b394cc5411d21d>
    <TaxCatchAll xmlns="a72e391e-6a7e-4a78-9109-da3d1b8b6fd9" xsi:nil="true"/>
    <TaxKeywordTaxHTField xmlns="a72e391e-6a7e-4a78-9109-da3d1b8b6fd9">
      <Terms xmlns="http://schemas.microsoft.com/office/infopath/2007/PartnerControls"/>
    </TaxKeywordTaxHTFiel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76676AE30F1043AB8839FF9BE9B7E0" ma:contentTypeVersion="20" ma:contentTypeDescription="Crée un document." ma:contentTypeScope="" ma:versionID="ca84d01469fde756d6c69608101e0a12">
  <xsd:schema xmlns:xsd="http://www.w3.org/2001/XMLSchema" xmlns:xs="http://www.w3.org/2001/XMLSchema" xmlns:p="http://schemas.microsoft.com/office/2006/metadata/properties" xmlns:ns2="e3c94543-904b-4cfb-a34f-6f8386c685b3" xmlns:ns3="a72e391e-6a7e-4a78-9109-da3d1b8b6fd9" xmlns:ns4="2e80bc64-7750-45f3-8f47-a5673ba8b009" xmlns:ns5="a7ce1f28-62c0-4113-8adb-e75302a0ace5" targetNamespace="http://schemas.microsoft.com/office/2006/metadata/properties" ma:root="true" ma:fieldsID="e754ab1ed44e428dd46aec7158be8139" ns2:_="" ns3:_="" ns4:_="" ns5:_="">
    <xsd:import namespace="e3c94543-904b-4cfb-a34f-6f8386c685b3"/>
    <xsd:import namespace="a72e391e-6a7e-4a78-9109-da3d1b8b6fd9"/>
    <xsd:import namespace="2e80bc64-7750-45f3-8f47-a5673ba8b009"/>
    <xsd:import namespace="a7ce1f28-62c0-4113-8adb-e75302a0ace5"/>
    <xsd:element name="properties">
      <xsd:complexType>
        <xsd:sequence>
          <xsd:element name="documentManagement">
            <xsd:complexType>
              <xsd:all>
                <xsd:element ref="ns3:TaxKeywordTaxHTField" minOccurs="0"/>
                <xsd:element ref="ns3:TaxCatchAl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2:oe7cd652c0954ae3a7b394cc5411d21d" minOccurs="0"/>
                <xsd:element ref="ns5:MediaServiceGenerationTime" minOccurs="0"/>
                <xsd:element ref="ns5:MediaServiceEventHashCode" minOccurs="0"/>
                <xsd:element ref="ns5:MediaServiceLocation" minOccurs="0"/>
                <xsd:element ref="ns5:MediaServiceAutoKeyPoints" minOccurs="0"/>
                <xsd:element ref="ns5:MediaServiceKeyPoints" minOccurs="0"/>
                <xsd:element ref="ns5:MediaLengthInSeconds" minOccurs="0"/>
                <xsd:element ref="ns5:lcf76f155ced4ddcb4097134ff3c332f" minOccurs="0"/>
                <xsd:element ref="ns5:MediaServiceObjectDetectorVersion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94543-904b-4cfb-a34f-6f8386c685b3" elementFormDefault="qualified">
    <xsd:import namespace="http://schemas.microsoft.com/office/2006/documentManagement/types"/>
    <xsd:import namespace="http://schemas.microsoft.com/office/infopath/2007/PartnerControls"/>
    <xsd:element name="oe7cd652c0954ae3a7b394cc5411d21d" ma:index="13" nillable="true" ma:taxonomy="true" ma:internalName="oe7cd652c0954ae3a7b394cc5411d21d" ma:taxonomyFieldName="AUF_Classification" ma:displayName="Classification" ma:default="" ma:fieldId="{8e7cd652-c095-4ae3-a7b3-94cc5411d21d}" ma:sspId="29a13ef7-c7d7-4002-a890-fdda62768386" ma:termSetId="87a67df7-09a1-4d7a-991e-3fb14d5195d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e391e-6a7e-4a78-9109-da3d1b8b6fd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6" nillable="true" ma:taxonomy="true" ma:internalName="TaxKeywordTaxHTField" ma:taxonomyFieldName="TaxKeyword" ma:displayName="Mots clés d’entreprise" ma:fieldId="{23f27201-bee3-471e-b2e7-b64fd8b7ca38}" ma:taxonomyMulti="true" ma:sspId="29a13ef7-c7d7-4002-a890-fdda6276838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7" nillable="true" ma:displayName="Taxonomy Catch All Column" ma:hidden="true" ma:list="{d7833887-83a9-47e2-b8e4-acdfece23690}" ma:internalName="TaxCatchAll" ma:showField="CatchAllData" ma:web="a72e391e-6a7e-4a78-9109-da3d1b8b6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0bc64-7750-45f3-8f47-a5673ba8b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e1f28-62c0-4113-8adb-e75302a0ace5" elementFormDefault="qualified">
    <xsd:import namespace="http://schemas.microsoft.com/office/2006/documentManagement/types"/>
    <xsd:import namespace="http://schemas.microsoft.com/office/infopath/2007/PartnerControls"/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alises d’images" ma:readOnly="false" ma:fieldId="{5cf76f15-5ced-4ddc-b409-7134ff3c332f}" ma:taxonomyMulti="true" ma:sspId="29a13ef7-c7d7-4002-a890-fdda62768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Type de contenu"/>
        <xsd:element ref="dc:title" minOccurs="0" maxOccurs="1" ma:index="1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ABBB17-469C-420A-B012-96DC4E1940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340C42-33C7-4CE8-98C4-39BEF5B34F18}">
  <ds:schemaRefs>
    <ds:schemaRef ds:uri="http://schemas.microsoft.com/office/2006/metadata/properties"/>
    <ds:schemaRef ds:uri="http://schemas.microsoft.com/office/infopath/2007/PartnerControls"/>
    <ds:schemaRef ds:uri="a7ce1f28-62c0-4113-8adb-e75302a0ace5"/>
    <ds:schemaRef ds:uri="e3c94543-904b-4cfb-a34f-6f8386c685b3"/>
    <ds:schemaRef ds:uri="a72e391e-6a7e-4a78-9109-da3d1b8b6fd9"/>
  </ds:schemaRefs>
</ds:datastoreItem>
</file>

<file path=customXml/itemProps3.xml><?xml version="1.0" encoding="utf-8"?>
<ds:datastoreItem xmlns:ds="http://schemas.openxmlformats.org/officeDocument/2006/customXml" ds:itemID="{2380E4A3-DF24-2643-97E4-6713944FBF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8C688D-41AB-473D-B026-80ABE66F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c94543-904b-4cfb-a34f-6f8386c685b3"/>
    <ds:schemaRef ds:uri="a72e391e-6a7e-4a78-9109-da3d1b8b6fd9"/>
    <ds:schemaRef ds:uri="2e80bc64-7750-45f3-8f47-a5673ba8b009"/>
    <ds:schemaRef ds:uri="a7ce1f28-62c0-4113-8adb-e75302a0ac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630</Words>
  <Characters>3467</Characters>
  <Application>Microsoft Office Word</Application>
  <DocSecurity>0</DocSecurity>
  <Lines>28</Lines>
  <Paragraphs>8</Paragraphs>
  <ScaleCrop>false</ScaleCrop>
  <Company/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Mouhameth BEYE;aurelie.verneau@auf.org</dc:creator>
  <cp:keywords/>
  <dc:description/>
  <cp:lastModifiedBy>Joelle Riachi</cp:lastModifiedBy>
  <cp:revision>6</cp:revision>
  <dcterms:created xsi:type="dcterms:W3CDTF">2025-03-05T09:38:00Z</dcterms:created>
  <dcterms:modified xsi:type="dcterms:W3CDTF">2025-03-11T09:03:00Z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0x0101009176676AE30F1043AB8839FF9BE9B7E0</vt:lpwstr>
  </property>
  <property fmtid="{D5CDD505-2E9C-101B-9397-08002B2CF9AE}" pid="3" name="TaxKeyword">
    <vt:lpwstr/>
  </property>
  <property fmtid="{D5CDD505-2E9C-101B-9397-08002B2CF9AE}" pid="4" name="MediaServiceImageTags">
    <vt:lpwstr/>
  </property>
  <property fmtid="{D5CDD505-2E9C-101B-9397-08002B2CF9AE}" pid="5" name="AUF_Classification">
    <vt:lpwstr/>
  </property>
</Properties>
</file>