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F84B" w14:textId="4E73B88E" w:rsidR="00C72071" w:rsidRDefault="00C72071">
      <w:pPr>
        <w:rPr>
          <w:rtl/>
          <w:lang w:val="fr-FR" w:bidi="ar-LB"/>
        </w:rPr>
      </w:pPr>
    </w:p>
    <w:p w14:paraId="6387A130" w14:textId="2E09C576" w:rsidR="009B708B" w:rsidRDefault="009B708B">
      <w:pPr>
        <w:rPr>
          <w:lang w:val="fr-FR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8C18E85" wp14:editId="2B86DAA1">
            <wp:simplePos x="0" y="0"/>
            <wp:positionH relativeFrom="page">
              <wp:posOffset>4826000</wp:posOffset>
            </wp:positionH>
            <wp:positionV relativeFrom="paragraph">
              <wp:posOffset>8890</wp:posOffset>
            </wp:positionV>
            <wp:extent cx="1634119" cy="61323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119" cy="61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38855" w14:textId="2F25D26C" w:rsidR="009B708B" w:rsidRDefault="009B708B">
      <w:pPr>
        <w:rPr>
          <w:lang w:val="fr-FR"/>
        </w:rPr>
      </w:pPr>
    </w:p>
    <w:p w14:paraId="1D206D4F" w14:textId="34E3CE08" w:rsidR="009B708B" w:rsidRDefault="009B708B">
      <w:pPr>
        <w:rPr>
          <w:lang w:val="fr-FR"/>
        </w:rPr>
      </w:pPr>
    </w:p>
    <w:p w14:paraId="6CD35A38" w14:textId="77777777" w:rsidR="009B708B" w:rsidRDefault="009B708B" w:rsidP="009B708B">
      <w:pPr>
        <w:jc w:val="center"/>
        <w:rPr>
          <w:rFonts w:ascii="Calibri" w:hAnsi="Calibri" w:cs="Calibri"/>
          <w:b/>
          <w:bCs/>
          <w:sz w:val="28"/>
          <w:szCs w:val="28"/>
          <w:lang w:val="fr-FR"/>
        </w:rPr>
      </w:pPr>
    </w:p>
    <w:p w14:paraId="2423A97D" w14:textId="77777777" w:rsidR="009B708B" w:rsidRPr="001816F8" w:rsidRDefault="009B708B" w:rsidP="009B708B">
      <w:pPr>
        <w:jc w:val="center"/>
        <w:rPr>
          <w:rFonts w:ascii="Calibri" w:hAnsi="Calibri" w:cs="Calibri"/>
          <w:b/>
          <w:bCs/>
          <w:sz w:val="24"/>
          <w:szCs w:val="24"/>
          <w:lang w:val="fr-FR"/>
        </w:rPr>
      </w:pPr>
    </w:p>
    <w:p w14:paraId="506A206F" w14:textId="2628E6D2" w:rsidR="009B708B" w:rsidRPr="00C62502" w:rsidRDefault="00887A6E" w:rsidP="001C05D3">
      <w:pPr>
        <w:jc w:val="center"/>
        <w:rPr>
          <w:rFonts w:ascii="Simplified Arabic" w:hAnsi="Simplified Arabic" w:cs="Simplified Arabic"/>
          <w:b/>
          <w:bCs/>
          <w:lang w:val="fr-FR"/>
        </w:rPr>
      </w:pPr>
      <w:r w:rsidRPr="00C62502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LB"/>
        </w:rPr>
        <w:t xml:space="preserve"> المسابقة الدولية "أطروحتي </w:t>
      </w:r>
      <w:r w:rsidR="00C20C95" w:rsidRPr="00C62502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LB"/>
        </w:rPr>
        <w:t>بـ</w:t>
      </w:r>
      <w:r w:rsidRPr="00C62502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LB"/>
        </w:rPr>
        <w:t xml:space="preserve"> 180 </w:t>
      </w:r>
      <w:r w:rsidR="002D38E9" w:rsidRPr="00C62502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LB"/>
        </w:rPr>
        <w:t>ثانية</w:t>
      </w:r>
      <w:proofErr w:type="gramStart"/>
      <w:r w:rsidR="002D38E9" w:rsidRPr="00C62502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LB"/>
        </w:rPr>
        <w:t>" :</w:t>
      </w:r>
      <w:proofErr w:type="gramEnd"/>
      <w:r w:rsidR="002D38E9" w:rsidRPr="00C62502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LB"/>
        </w:rPr>
        <w:t xml:space="preserve"> </w:t>
      </w:r>
      <w:r w:rsidR="004A1E04" w:rsidRPr="00C62502">
        <w:rPr>
          <w:rFonts w:ascii="Simplified Arabic" w:hAnsi="Simplified Arabic" w:cs="Simplified Arabic"/>
          <w:sz w:val="24"/>
          <w:szCs w:val="24"/>
        </w:rPr>
        <w:br/>
      </w:r>
      <w:r w:rsidR="002D38E9" w:rsidRPr="00C62502">
        <w:rPr>
          <w:rFonts w:ascii="Simplified Arabic" w:hAnsi="Simplified Arabic" w:cs="Simplified Arabic"/>
          <w:b/>
          <w:bCs/>
          <w:sz w:val="24"/>
          <w:szCs w:val="24"/>
          <w:rtl/>
          <w:lang w:val="fr-FR"/>
        </w:rPr>
        <w:t xml:space="preserve"> الوكالة الجامعية للفرنكوفونية تطلق النسخة 2025 في لبنان!</w:t>
      </w:r>
    </w:p>
    <w:p w14:paraId="126B1233" w14:textId="77777777" w:rsidR="009B708B" w:rsidRPr="00C62502" w:rsidRDefault="009B708B" w:rsidP="009B708B">
      <w:pPr>
        <w:rPr>
          <w:rFonts w:ascii="Simplified Arabic" w:hAnsi="Simplified Arabic" w:cs="Simplified Arabic"/>
          <w:b/>
          <w:lang w:val="fr-FR"/>
        </w:rPr>
      </w:pPr>
    </w:p>
    <w:p w14:paraId="0D9F5BA2" w14:textId="3F60C037" w:rsidR="00354455" w:rsidRDefault="007C01A5" w:rsidP="00D27FAF">
      <w:pPr>
        <w:pStyle w:val="Sansinterligne"/>
        <w:bidi/>
        <w:jc w:val="both"/>
        <w:rPr>
          <w:rFonts w:ascii="Simplified Arabic" w:hAnsi="Simplified Arabic" w:cs="Simplified Arabic"/>
          <w:b/>
          <w:bCs/>
          <w:rtl/>
          <w:lang w:val="fr-FR"/>
        </w:rPr>
      </w:pPr>
      <w:r w:rsidRPr="00C62502">
        <w:rPr>
          <w:rFonts w:ascii="Simplified Arabic" w:hAnsi="Simplified Arabic" w:cs="Simplified Arabic"/>
          <w:b/>
          <w:bCs/>
          <w:rtl/>
        </w:rPr>
        <w:t xml:space="preserve">بيروت، في </w:t>
      </w:r>
      <w:r w:rsidR="00361C8A">
        <w:rPr>
          <w:rFonts w:ascii="Simplified Arabic" w:hAnsi="Simplified Arabic" w:cs="Simplified Arabic"/>
          <w:b/>
          <w:bCs/>
        </w:rPr>
        <w:t>11</w:t>
      </w:r>
      <w:r w:rsidRPr="00C62502">
        <w:rPr>
          <w:rFonts w:ascii="Simplified Arabic" w:hAnsi="Simplified Arabic" w:cs="Simplified Arabic"/>
          <w:b/>
          <w:bCs/>
          <w:rtl/>
        </w:rPr>
        <w:t xml:space="preserve"> آذار 2025- </w:t>
      </w:r>
      <w:r w:rsidR="005C5841" w:rsidRPr="00C62502">
        <w:rPr>
          <w:rFonts w:ascii="Simplified Arabic" w:hAnsi="Simplified Arabic" w:cs="Simplified Arabic"/>
          <w:b/>
          <w:bCs/>
          <w:rtl/>
        </w:rPr>
        <w:t>أطلقت</w:t>
      </w:r>
      <w:r w:rsidRPr="00C62502">
        <w:rPr>
          <w:rFonts w:ascii="Simplified Arabic" w:hAnsi="Simplified Arabic" w:cs="Simplified Arabic"/>
          <w:b/>
          <w:bCs/>
          <w:rtl/>
        </w:rPr>
        <w:t xml:space="preserve"> الوكالة الجامعية للفرنكوفونية</w:t>
      </w:r>
      <w:r w:rsidRPr="00C62502">
        <w:rPr>
          <w:rFonts w:ascii="Simplified Arabic" w:hAnsi="Simplified Arabic" w:cs="Simplified Arabic"/>
          <w:rtl/>
        </w:rPr>
        <w:t xml:space="preserve"> </w:t>
      </w:r>
      <w:r w:rsidR="00C72EBF" w:rsidRPr="00C62502">
        <w:rPr>
          <w:rFonts w:ascii="Simplified Arabic" w:hAnsi="Simplified Arabic" w:cs="Simplified Arabic"/>
          <w:rtl/>
        </w:rPr>
        <w:t>الدعوة</w:t>
      </w:r>
      <w:r w:rsidR="00403291" w:rsidRPr="00C62502">
        <w:rPr>
          <w:rFonts w:ascii="Simplified Arabic" w:hAnsi="Simplified Arabic" w:cs="Simplified Arabic"/>
          <w:rtl/>
        </w:rPr>
        <w:t xml:space="preserve"> للمشاركة </w:t>
      </w:r>
      <w:r w:rsidR="00C72EBF" w:rsidRPr="00C62502">
        <w:rPr>
          <w:rFonts w:ascii="Simplified Arabic" w:hAnsi="Simplified Arabic" w:cs="Simplified Arabic"/>
          <w:b/>
          <w:bCs/>
          <w:rtl/>
        </w:rPr>
        <w:t xml:space="preserve">في </w:t>
      </w:r>
      <w:r w:rsidR="007B6575" w:rsidRPr="00C62502">
        <w:rPr>
          <w:rFonts w:ascii="Simplified Arabic" w:hAnsi="Simplified Arabic" w:cs="Simplified Arabic"/>
          <w:b/>
          <w:bCs/>
          <w:rtl/>
        </w:rPr>
        <w:t>النسخة 2025 من مسابقة التبسيط العلمي "أطروحتي بـ 180 ثانية"</w:t>
      </w:r>
      <w:r w:rsidR="005C5841" w:rsidRPr="00C62502">
        <w:rPr>
          <w:rFonts w:ascii="Simplified Arabic" w:hAnsi="Simplified Arabic" w:cs="Simplified Arabic"/>
          <w:b/>
          <w:bCs/>
          <w:rtl/>
        </w:rPr>
        <w:t xml:space="preserve"> </w:t>
      </w:r>
      <w:r w:rsidR="005C5841" w:rsidRPr="00C62502">
        <w:rPr>
          <w:rFonts w:ascii="Simplified Arabic" w:hAnsi="Simplified Arabic" w:cs="Simplified Arabic"/>
          <w:rtl/>
        </w:rPr>
        <w:t>في 28 دولة</w:t>
      </w:r>
      <w:r w:rsidR="00D27FAF">
        <w:rPr>
          <w:rFonts w:ascii="Simplified Arabic" w:hAnsi="Simplified Arabic" w:cs="Simplified Arabic" w:hint="cs"/>
          <w:rtl/>
          <w:lang w:bidi="ar-LB"/>
        </w:rPr>
        <w:t xml:space="preserve"> من ضمنها لبنان</w:t>
      </w:r>
      <w:r w:rsidR="007B6575" w:rsidRPr="00C62502">
        <w:rPr>
          <w:rFonts w:ascii="Simplified Arabic" w:hAnsi="Simplified Arabic" w:cs="Simplified Arabic"/>
          <w:b/>
          <w:bCs/>
          <w:rtl/>
        </w:rPr>
        <w:t xml:space="preserve">. </w:t>
      </w:r>
      <w:r w:rsidR="005C5841" w:rsidRPr="00C62502">
        <w:rPr>
          <w:rFonts w:ascii="Simplified Arabic" w:hAnsi="Simplified Arabic" w:cs="Simplified Arabic"/>
          <w:rtl/>
        </w:rPr>
        <w:t>ودعت</w:t>
      </w:r>
      <w:r w:rsidR="006025C4" w:rsidRPr="00C62502">
        <w:rPr>
          <w:rFonts w:ascii="Simplified Arabic" w:hAnsi="Simplified Arabic" w:cs="Simplified Arabic"/>
          <w:rtl/>
        </w:rPr>
        <w:t xml:space="preserve"> </w:t>
      </w:r>
      <w:r w:rsidR="00714D43" w:rsidRPr="00C62502">
        <w:rPr>
          <w:rFonts w:ascii="Simplified Arabic" w:hAnsi="Simplified Arabic" w:cs="Simplified Arabic"/>
          <w:rtl/>
        </w:rPr>
        <w:t>طلاب الدكتوراه المسجل</w:t>
      </w:r>
      <w:r w:rsidR="00A15E1A" w:rsidRPr="00C62502">
        <w:rPr>
          <w:rFonts w:ascii="Simplified Arabic" w:hAnsi="Simplified Arabic" w:cs="Simplified Arabic"/>
          <w:rtl/>
        </w:rPr>
        <w:t>ي</w:t>
      </w:r>
      <w:r w:rsidR="00714D43" w:rsidRPr="00C62502">
        <w:rPr>
          <w:rFonts w:ascii="Simplified Arabic" w:hAnsi="Simplified Arabic" w:cs="Simplified Arabic"/>
          <w:rtl/>
        </w:rPr>
        <w:t>ن في إحدى الجامعات في لبنان إلى تقديم ترشيحاتهم</w:t>
      </w:r>
      <w:r w:rsidR="00D27FAF">
        <w:rPr>
          <w:rFonts w:ascii="Simplified Arabic" w:hAnsi="Simplified Arabic" w:cs="Simplified Arabic" w:hint="cs"/>
          <w:rtl/>
        </w:rPr>
        <w:t xml:space="preserve">، علما ان </w:t>
      </w:r>
      <w:r w:rsidR="00714D43" w:rsidRPr="00C62502">
        <w:rPr>
          <w:rFonts w:ascii="Simplified Arabic" w:hAnsi="Simplified Arabic" w:cs="Simplified Arabic"/>
          <w:rtl/>
        </w:rPr>
        <w:t>الفائز بالمركز الأول</w:t>
      </w:r>
      <w:r w:rsidR="00D27FAF">
        <w:rPr>
          <w:rFonts w:ascii="Simplified Arabic" w:hAnsi="Simplified Arabic" w:cs="Simplified Arabic" w:hint="cs"/>
          <w:rtl/>
        </w:rPr>
        <w:t xml:space="preserve"> سيحظى</w:t>
      </w:r>
      <w:r w:rsidR="009D2CA6" w:rsidRPr="00C62502">
        <w:rPr>
          <w:rFonts w:ascii="Simplified Arabic" w:hAnsi="Simplified Arabic" w:cs="Simplified Arabic"/>
          <w:rtl/>
        </w:rPr>
        <w:t>،</w:t>
      </w:r>
      <w:r w:rsidR="00714D43" w:rsidRPr="00C62502">
        <w:rPr>
          <w:rFonts w:ascii="Simplified Arabic" w:hAnsi="Simplified Arabic" w:cs="Simplified Arabic"/>
          <w:rtl/>
        </w:rPr>
        <w:t xml:space="preserve"> وفقًا لقرار لجنة التحكيم</w:t>
      </w:r>
      <w:r w:rsidR="009D2CA6" w:rsidRPr="00C62502">
        <w:rPr>
          <w:rFonts w:ascii="Simplified Arabic" w:hAnsi="Simplified Arabic" w:cs="Simplified Arabic"/>
          <w:rtl/>
        </w:rPr>
        <w:t>،</w:t>
      </w:r>
      <w:r w:rsidR="00714D43" w:rsidRPr="00C62502">
        <w:rPr>
          <w:rFonts w:ascii="Simplified Arabic" w:hAnsi="Simplified Arabic" w:cs="Simplified Arabic"/>
          <w:rtl/>
        </w:rPr>
        <w:t xml:space="preserve"> بفرصة التأهل إلى </w:t>
      </w:r>
      <w:r w:rsidR="009D2CA6" w:rsidRPr="00C62502">
        <w:rPr>
          <w:rFonts w:ascii="Simplified Arabic" w:hAnsi="Simplified Arabic" w:cs="Simplified Arabic"/>
          <w:rtl/>
        </w:rPr>
        <w:t>النهائيات</w:t>
      </w:r>
      <w:r w:rsidR="00714D43" w:rsidRPr="00C62502">
        <w:rPr>
          <w:rFonts w:ascii="Simplified Arabic" w:hAnsi="Simplified Arabic" w:cs="Simplified Arabic"/>
          <w:rtl/>
        </w:rPr>
        <w:t xml:space="preserve"> الدولية التي </w:t>
      </w:r>
      <w:r w:rsidR="0017118A" w:rsidRPr="00C62502">
        <w:rPr>
          <w:rFonts w:ascii="Simplified Arabic" w:hAnsi="Simplified Arabic" w:cs="Simplified Arabic"/>
          <w:rtl/>
        </w:rPr>
        <w:t>ستجري</w:t>
      </w:r>
      <w:r w:rsidR="00714D43" w:rsidRPr="00C62502">
        <w:rPr>
          <w:rFonts w:ascii="Simplified Arabic" w:hAnsi="Simplified Arabic" w:cs="Simplified Arabic"/>
          <w:rtl/>
        </w:rPr>
        <w:t xml:space="preserve"> في بوخارست (رومانيا)</w:t>
      </w:r>
      <w:r w:rsidR="001144BB" w:rsidRPr="00C62502">
        <w:rPr>
          <w:rFonts w:ascii="Simplified Arabic" w:hAnsi="Simplified Arabic" w:cs="Simplified Arabic"/>
          <w:rtl/>
        </w:rPr>
        <w:t>،</w:t>
      </w:r>
      <w:r w:rsidR="00714D43" w:rsidRPr="00C62502">
        <w:rPr>
          <w:rFonts w:ascii="Simplified Arabic" w:hAnsi="Simplified Arabic" w:cs="Simplified Arabic"/>
          <w:rtl/>
        </w:rPr>
        <w:t xml:space="preserve"> في </w:t>
      </w:r>
      <w:r w:rsidR="00891AAD" w:rsidRPr="00C62502">
        <w:rPr>
          <w:rFonts w:ascii="Simplified Arabic" w:hAnsi="Simplified Arabic" w:cs="Simplified Arabic"/>
          <w:rtl/>
        </w:rPr>
        <w:t>تشرين الأول</w:t>
      </w:r>
      <w:r w:rsidR="00714D43" w:rsidRPr="00C62502">
        <w:rPr>
          <w:rFonts w:ascii="Simplified Arabic" w:hAnsi="Simplified Arabic" w:cs="Simplified Arabic"/>
          <w:rtl/>
        </w:rPr>
        <w:t xml:space="preserve"> 2025</w:t>
      </w:r>
      <w:r w:rsidR="00714D43" w:rsidRPr="00C62502">
        <w:rPr>
          <w:rFonts w:ascii="Simplified Arabic" w:hAnsi="Simplified Arabic" w:cs="Simplified Arabic"/>
        </w:rPr>
        <w:t>.</w:t>
      </w:r>
      <w:r w:rsidR="00D27FAF">
        <w:rPr>
          <w:rFonts w:ascii="Simplified Arabic" w:hAnsi="Simplified Arabic" w:cs="Simplified Arabic" w:hint="cs"/>
          <w:rtl/>
        </w:rPr>
        <w:t xml:space="preserve"> كما ان </w:t>
      </w:r>
      <w:r w:rsidR="00E005DF" w:rsidRPr="00C62502">
        <w:rPr>
          <w:rFonts w:ascii="Simplified Arabic" w:hAnsi="Simplified Arabic" w:cs="Simplified Arabic"/>
          <w:rtl/>
        </w:rPr>
        <w:t xml:space="preserve">الدعوة للمشاركة مفتوحة </w:t>
      </w:r>
      <w:r w:rsidR="007377D2" w:rsidRPr="00C62502">
        <w:rPr>
          <w:rFonts w:ascii="Simplified Arabic" w:hAnsi="Simplified Arabic" w:cs="Simplified Arabic"/>
          <w:rtl/>
        </w:rPr>
        <w:t>حتى</w:t>
      </w:r>
      <w:r w:rsidR="007377D2" w:rsidRPr="00C62502">
        <w:rPr>
          <w:rFonts w:ascii="Simplified Arabic" w:hAnsi="Simplified Arabic" w:cs="Simplified Arabic"/>
          <w:b/>
          <w:bCs/>
          <w:rtl/>
          <w:lang w:val="fr-FR"/>
        </w:rPr>
        <w:t xml:space="preserve"> 30 نيسان 2025. </w:t>
      </w:r>
    </w:p>
    <w:p w14:paraId="00B51E87" w14:textId="77777777" w:rsidR="00D27FAF" w:rsidRPr="00D27FAF" w:rsidRDefault="00D27FAF" w:rsidP="00D27FAF">
      <w:pPr>
        <w:pStyle w:val="Sansinterligne"/>
        <w:bidi/>
        <w:jc w:val="both"/>
        <w:rPr>
          <w:rFonts w:ascii="Simplified Arabic" w:hAnsi="Simplified Arabic" w:cs="Simplified Arabic"/>
          <w:b/>
          <w:bCs/>
        </w:rPr>
      </w:pPr>
    </w:p>
    <w:p w14:paraId="5620516C" w14:textId="5F381292" w:rsidR="005F2356" w:rsidRPr="00C62502" w:rsidRDefault="000311C6" w:rsidP="00E31EEE">
      <w:pPr>
        <w:bidi/>
        <w:jc w:val="both"/>
        <w:rPr>
          <w:rStyle w:val="normaltextrun"/>
          <w:rFonts w:ascii="Simplified Arabic" w:eastAsia="Calibri Light" w:hAnsi="Simplified Arabic" w:cs="Simplified Arabic"/>
          <w:b/>
          <w:bCs/>
          <w:color w:val="C00000"/>
          <w:sz w:val="22"/>
          <w:szCs w:val="22"/>
          <w:lang w:val="fr-FR"/>
        </w:rPr>
      </w:pPr>
      <w:r w:rsidRPr="00C62502">
        <w:rPr>
          <w:rStyle w:val="normaltextrun"/>
          <w:rFonts w:ascii="Simplified Arabic" w:eastAsia="Calibri Light" w:hAnsi="Simplified Arabic" w:cs="Simplified Arabic"/>
          <w:b/>
          <w:bCs/>
          <w:color w:val="C00000"/>
          <w:sz w:val="22"/>
          <w:szCs w:val="22"/>
          <w:rtl/>
          <w:lang w:val="fr-FR"/>
        </w:rPr>
        <w:t xml:space="preserve">عرض </w:t>
      </w:r>
      <w:r w:rsidR="00223C37" w:rsidRPr="00C62502">
        <w:rPr>
          <w:rStyle w:val="normaltextrun"/>
          <w:rFonts w:ascii="Simplified Arabic" w:eastAsia="Calibri Light" w:hAnsi="Simplified Arabic" w:cs="Simplified Arabic"/>
          <w:b/>
          <w:bCs/>
          <w:color w:val="C00000"/>
          <w:sz w:val="22"/>
          <w:szCs w:val="22"/>
          <w:rtl/>
          <w:lang w:val="fr-FR"/>
        </w:rPr>
        <w:t xml:space="preserve">الأطروحة </w:t>
      </w:r>
      <w:r w:rsidR="00E31EEE" w:rsidRPr="00C62502">
        <w:rPr>
          <w:rStyle w:val="normaltextrun"/>
          <w:rFonts w:ascii="Simplified Arabic" w:eastAsia="Calibri Light" w:hAnsi="Simplified Arabic" w:cs="Simplified Arabic"/>
          <w:b/>
          <w:bCs/>
          <w:color w:val="C00000"/>
          <w:sz w:val="22"/>
          <w:szCs w:val="22"/>
          <w:rtl/>
          <w:lang w:val="fr-FR"/>
        </w:rPr>
        <w:t xml:space="preserve">بلغة واضحة </w:t>
      </w:r>
      <w:r w:rsidR="00D90F6E" w:rsidRPr="00C62502">
        <w:rPr>
          <w:rStyle w:val="normaltextrun"/>
          <w:rFonts w:ascii="Simplified Arabic" w:eastAsia="Calibri Light" w:hAnsi="Simplified Arabic" w:cs="Simplified Arabic"/>
          <w:b/>
          <w:bCs/>
          <w:color w:val="C00000"/>
          <w:sz w:val="22"/>
          <w:szCs w:val="22"/>
          <w:rtl/>
          <w:lang w:val="fr-FR"/>
        </w:rPr>
        <w:t>وممتعة</w:t>
      </w:r>
      <w:r w:rsidR="00E31EEE" w:rsidRPr="00C62502">
        <w:rPr>
          <w:rStyle w:val="normaltextrun"/>
          <w:rFonts w:ascii="Simplified Arabic" w:eastAsia="Calibri Light" w:hAnsi="Simplified Arabic" w:cs="Simplified Arabic"/>
          <w:b/>
          <w:bCs/>
          <w:color w:val="C00000"/>
          <w:sz w:val="22"/>
          <w:szCs w:val="22"/>
          <w:rtl/>
          <w:lang w:val="fr-FR"/>
        </w:rPr>
        <w:t xml:space="preserve"> </w:t>
      </w:r>
      <w:r w:rsidR="00223C37" w:rsidRPr="00C62502">
        <w:rPr>
          <w:rStyle w:val="normaltextrun"/>
          <w:rFonts w:ascii="Simplified Arabic" w:eastAsia="Calibri Light" w:hAnsi="Simplified Arabic" w:cs="Simplified Arabic"/>
          <w:b/>
          <w:bCs/>
          <w:color w:val="C00000"/>
          <w:sz w:val="22"/>
          <w:szCs w:val="22"/>
          <w:rtl/>
          <w:lang w:val="fr-FR"/>
        </w:rPr>
        <w:t>خلال 3 دقائق</w:t>
      </w:r>
    </w:p>
    <w:p w14:paraId="150239AF" w14:textId="70923923" w:rsidR="00917FED" w:rsidRPr="00C62502" w:rsidRDefault="00917FED" w:rsidP="0089690F">
      <w:pPr>
        <w:bidi/>
        <w:jc w:val="both"/>
        <w:rPr>
          <w:rFonts w:ascii="Simplified Arabic" w:eastAsia="Times New Roman" w:hAnsi="Simplified Arabic" w:cs="Simplified Arabic"/>
          <w:rtl/>
          <w:lang w:eastAsia="fr-FR" w:bidi="ar-LB"/>
        </w:rPr>
      </w:pPr>
      <w:r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تضع مسابقة التبسيط العلمي «أطروحتي بـ 180 </w:t>
      </w:r>
      <w:proofErr w:type="gramStart"/>
      <w:r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ثانية»  </w:t>
      </w:r>
      <w:r w:rsidR="001961D4" w:rsidRPr="00C62502">
        <w:rPr>
          <w:rFonts w:ascii="Simplified Arabic" w:eastAsia="Times New Roman" w:hAnsi="Simplified Arabic" w:cs="Simplified Arabic"/>
          <w:rtl/>
          <w:lang w:eastAsia="fr-FR" w:bidi="ar-LB"/>
        </w:rPr>
        <w:t>الباحثين</w:t>
      </w:r>
      <w:proofErr w:type="gramEnd"/>
      <w:r w:rsidR="001961D4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 </w:t>
      </w:r>
      <w:proofErr w:type="spellStart"/>
      <w:r w:rsidR="001961D4" w:rsidRPr="00C62502">
        <w:rPr>
          <w:rFonts w:ascii="Simplified Arabic" w:eastAsia="Times New Roman" w:hAnsi="Simplified Arabic" w:cs="Simplified Arabic"/>
          <w:rtl/>
          <w:lang w:eastAsia="fr-FR" w:bidi="ar-LB"/>
        </w:rPr>
        <w:t>الفرنكوفونيين</w:t>
      </w:r>
      <w:proofErr w:type="spellEnd"/>
      <w:r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 </w:t>
      </w:r>
      <w:r w:rsidR="002E3FE7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الشباب </w:t>
      </w:r>
      <w:r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أمام </w:t>
      </w:r>
      <w:r w:rsidR="001961D4" w:rsidRPr="00C62502">
        <w:rPr>
          <w:rFonts w:ascii="Simplified Arabic" w:eastAsia="Times New Roman" w:hAnsi="Simplified Arabic" w:cs="Simplified Arabic"/>
          <w:rtl/>
          <w:lang w:eastAsia="fr-FR" w:bidi="ar-LB"/>
        </w:rPr>
        <w:t>فرصة</w:t>
      </w:r>
      <w:r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 عرض أطروحاتهم خلال </w:t>
      </w:r>
      <w:r w:rsidR="009477F0" w:rsidRPr="00C62502">
        <w:rPr>
          <w:rFonts w:ascii="Simplified Arabic" w:eastAsia="Times New Roman" w:hAnsi="Simplified Arabic" w:cs="Simplified Arabic"/>
          <w:rtl/>
          <w:lang w:eastAsia="fr-FR" w:bidi="ar-LB"/>
        </w:rPr>
        <w:t>ثلاث دقائق فقط</w:t>
      </w:r>
      <w:r w:rsidRPr="00C62502">
        <w:rPr>
          <w:rFonts w:ascii="Simplified Arabic" w:eastAsia="Times New Roman" w:hAnsi="Simplified Arabic" w:cs="Simplified Arabic"/>
          <w:rtl/>
          <w:lang w:eastAsia="fr-FR" w:bidi="ar-LB"/>
        </w:rPr>
        <w:t>، بلغة واضحة</w:t>
      </w:r>
      <w:r w:rsidR="009477F0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 ومبسطّة</w:t>
      </w:r>
      <w:r w:rsidR="002E3FE7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 يفهمها الجميع</w:t>
      </w:r>
      <w:r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. </w:t>
      </w:r>
      <w:r w:rsidR="003B5BE1" w:rsidRPr="00C62502">
        <w:rPr>
          <w:rFonts w:ascii="Simplified Arabic" w:eastAsia="Times New Roman" w:hAnsi="Simplified Arabic" w:cs="Simplified Arabic"/>
          <w:rtl/>
          <w:lang w:eastAsia="fr-FR" w:bidi="ar-LB"/>
        </w:rPr>
        <w:t>ويك</w:t>
      </w:r>
      <w:r w:rsidR="00BF522D" w:rsidRPr="00C62502">
        <w:rPr>
          <w:rFonts w:ascii="Simplified Arabic" w:eastAsia="Times New Roman" w:hAnsi="Simplified Arabic" w:cs="Simplified Arabic"/>
          <w:rtl/>
          <w:lang w:eastAsia="fr-FR" w:bidi="ar-LB"/>
        </w:rPr>
        <w:t>م</w:t>
      </w:r>
      <w:r w:rsidR="003B5BE1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ن التحدي في اقناع لجنة </w:t>
      </w:r>
      <w:r w:rsidR="004D10E8" w:rsidRPr="00C62502">
        <w:rPr>
          <w:rFonts w:ascii="Simplified Arabic" w:eastAsia="Times New Roman" w:hAnsi="Simplified Arabic" w:cs="Simplified Arabic"/>
          <w:rtl/>
          <w:lang w:eastAsia="fr-FR" w:bidi="ar-LB"/>
        </w:rPr>
        <w:t>من الخبراء</w:t>
      </w:r>
      <w:r w:rsidR="00DD65F6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، بأهمية </w:t>
      </w:r>
      <w:r w:rsidR="000E764E" w:rsidRPr="00C62502">
        <w:rPr>
          <w:rFonts w:ascii="Simplified Arabic" w:eastAsia="Times New Roman" w:hAnsi="Simplified Arabic" w:cs="Simplified Arabic"/>
          <w:rtl/>
          <w:lang w:val="en-US" w:eastAsia="fr-FR" w:bidi="ar-LB"/>
        </w:rPr>
        <w:t>أعمالهم البحثية</w:t>
      </w:r>
      <w:r w:rsidR="00492226">
        <w:rPr>
          <w:rFonts w:ascii="Simplified Arabic" w:eastAsia="Times New Roman" w:hAnsi="Simplified Arabic" w:cs="Simplified Arabic" w:hint="cs"/>
          <w:rtl/>
          <w:lang w:val="en-US" w:eastAsia="fr-FR" w:bidi="ar-LB"/>
        </w:rPr>
        <w:t xml:space="preserve"> </w:t>
      </w:r>
      <w:r w:rsidR="00492226" w:rsidRPr="00C62502">
        <w:rPr>
          <w:rFonts w:ascii="Simplified Arabic" w:eastAsia="Times New Roman" w:hAnsi="Simplified Arabic" w:cs="Simplified Arabic"/>
          <w:rtl/>
          <w:lang w:eastAsia="fr-FR" w:bidi="ar-LB"/>
        </w:rPr>
        <w:t>وتميّز</w:t>
      </w:r>
      <w:r w:rsidR="00492226">
        <w:rPr>
          <w:rFonts w:ascii="Simplified Arabic" w:eastAsia="Times New Roman" w:hAnsi="Simplified Arabic" w:cs="Simplified Arabic" w:hint="cs"/>
          <w:rtl/>
          <w:lang w:eastAsia="fr-FR" w:bidi="ar-LB"/>
        </w:rPr>
        <w:t>ها</w:t>
      </w:r>
      <w:r w:rsidR="00DD65F6" w:rsidRPr="00C62502">
        <w:rPr>
          <w:rFonts w:ascii="Simplified Arabic" w:eastAsia="Times New Roman" w:hAnsi="Simplified Arabic" w:cs="Simplified Arabic"/>
          <w:rtl/>
          <w:lang w:eastAsia="fr-FR" w:bidi="ar-LB"/>
        </w:rPr>
        <w:t>.</w:t>
      </w:r>
      <w:r w:rsidR="003949CF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 </w:t>
      </w:r>
      <w:r w:rsidR="000E1ADC" w:rsidRPr="00C62502">
        <w:rPr>
          <w:rFonts w:ascii="Simplified Arabic" w:eastAsia="Times New Roman" w:hAnsi="Simplified Arabic" w:cs="Simplified Arabic"/>
          <w:rtl/>
          <w:lang w:eastAsia="fr-FR" w:bidi="ar-LB"/>
        </w:rPr>
        <w:t>وستختار</w:t>
      </w:r>
      <w:r w:rsidR="003949CF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 لجنة التحكيم </w:t>
      </w:r>
      <w:r w:rsidR="000E1ADC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أفضل </w:t>
      </w:r>
      <w:r w:rsidR="00A66363" w:rsidRPr="00C62502">
        <w:rPr>
          <w:rFonts w:ascii="Simplified Arabic" w:eastAsia="Times New Roman" w:hAnsi="Simplified Arabic" w:cs="Simplified Arabic"/>
          <w:rtl/>
          <w:lang w:eastAsia="fr-FR" w:bidi="ar-LB"/>
        </w:rPr>
        <w:t>ثلاثة</w:t>
      </w:r>
      <w:r w:rsidR="000E1ADC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 متبارين </w:t>
      </w:r>
      <w:r w:rsidR="001D4F33" w:rsidRPr="00C62502">
        <w:rPr>
          <w:rFonts w:ascii="Simplified Arabic" w:eastAsia="Times New Roman" w:hAnsi="Simplified Arabic" w:cs="Simplified Arabic"/>
          <w:rtl/>
          <w:lang w:eastAsia="fr-FR" w:bidi="ar-LB"/>
        </w:rPr>
        <w:t>خلال</w:t>
      </w:r>
      <w:r w:rsidR="000E1ADC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 النهائيات الوطنية التي</w:t>
      </w:r>
      <w:r w:rsidR="00A66363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 ستقام</w:t>
      </w:r>
      <w:r w:rsidR="000E1ADC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 </w:t>
      </w:r>
      <w:r w:rsidR="00A66363" w:rsidRPr="00C62502">
        <w:rPr>
          <w:rFonts w:ascii="Simplified Arabic" w:eastAsia="Times New Roman" w:hAnsi="Simplified Arabic" w:cs="Simplified Arabic"/>
          <w:rtl/>
          <w:lang w:eastAsia="fr-FR"/>
        </w:rPr>
        <w:t>في بيروت</w:t>
      </w:r>
      <w:r w:rsidR="007B76BB" w:rsidRPr="00C62502">
        <w:rPr>
          <w:rFonts w:ascii="Simplified Arabic" w:eastAsia="Times New Roman" w:hAnsi="Simplified Arabic" w:cs="Simplified Arabic"/>
          <w:rtl/>
          <w:lang w:eastAsia="fr-FR"/>
        </w:rPr>
        <w:t>،</w:t>
      </w:r>
      <w:r w:rsidR="00A66363" w:rsidRPr="00C62502">
        <w:rPr>
          <w:rFonts w:ascii="Simplified Arabic" w:eastAsia="Times New Roman" w:hAnsi="Simplified Arabic" w:cs="Simplified Arabic"/>
          <w:b/>
          <w:bCs/>
          <w:rtl/>
          <w:lang w:eastAsia="fr-FR"/>
        </w:rPr>
        <w:t xml:space="preserve"> </w:t>
      </w:r>
      <w:r w:rsidR="00A66363" w:rsidRPr="00C62502">
        <w:rPr>
          <w:rFonts w:ascii="Simplified Arabic" w:eastAsia="Times New Roman" w:hAnsi="Simplified Arabic" w:cs="Simplified Arabic"/>
          <w:rtl/>
          <w:lang w:eastAsia="fr-FR"/>
        </w:rPr>
        <w:t>في</w:t>
      </w:r>
      <w:r w:rsidR="00A66363" w:rsidRPr="00C62502">
        <w:rPr>
          <w:rFonts w:ascii="Simplified Arabic" w:eastAsia="Times New Roman" w:hAnsi="Simplified Arabic" w:cs="Simplified Arabic"/>
          <w:b/>
          <w:bCs/>
          <w:rtl/>
          <w:lang w:eastAsia="fr-FR"/>
        </w:rPr>
        <w:t xml:space="preserve"> 19 حزيران 2025. </w:t>
      </w:r>
      <w:r w:rsidR="007B76BB" w:rsidRPr="00C62502">
        <w:rPr>
          <w:rFonts w:ascii="Simplified Arabic" w:eastAsia="Times New Roman" w:hAnsi="Simplified Arabic" w:cs="Simplified Arabic"/>
          <w:b/>
          <w:bCs/>
          <w:rtl/>
          <w:lang w:eastAsia="fr-FR"/>
        </w:rPr>
        <w:t>و</w:t>
      </w:r>
      <w:r w:rsidR="00AD1F4F" w:rsidRPr="00C62502">
        <w:rPr>
          <w:rFonts w:ascii="Simplified Arabic" w:eastAsia="Times New Roman" w:hAnsi="Simplified Arabic" w:cs="Simplified Arabic"/>
          <w:rtl/>
          <w:lang w:eastAsia="fr-FR"/>
        </w:rPr>
        <w:t>سيتأهل</w:t>
      </w:r>
      <w:r w:rsidR="001F59B0" w:rsidRPr="00C62502">
        <w:rPr>
          <w:rFonts w:ascii="Simplified Arabic" w:eastAsia="Times New Roman" w:hAnsi="Simplified Arabic" w:cs="Simplified Arabic"/>
          <w:rtl/>
          <w:lang w:eastAsia="fr-FR"/>
        </w:rPr>
        <w:t xml:space="preserve"> الفائز بالمرتبة الأولى </w:t>
      </w:r>
      <w:r w:rsidR="00AD1F4F" w:rsidRPr="00C62502">
        <w:rPr>
          <w:rFonts w:ascii="Simplified Arabic" w:eastAsia="Times New Roman" w:hAnsi="Simplified Arabic" w:cs="Simplified Arabic"/>
          <w:rtl/>
          <w:lang w:eastAsia="fr-FR"/>
        </w:rPr>
        <w:t xml:space="preserve">إلى </w:t>
      </w:r>
      <w:r w:rsidR="00B03F59" w:rsidRPr="00C62502">
        <w:rPr>
          <w:rFonts w:ascii="Simplified Arabic" w:eastAsia="Times New Roman" w:hAnsi="Simplified Arabic" w:cs="Simplified Arabic"/>
          <w:rtl/>
          <w:lang w:eastAsia="fr-FR"/>
        </w:rPr>
        <w:t xml:space="preserve">المرحلة التالية حيث </w:t>
      </w:r>
      <w:r w:rsidR="009A34D3">
        <w:rPr>
          <w:rFonts w:ascii="Simplified Arabic" w:eastAsia="Times New Roman" w:hAnsi="Simplified Arabic" w:cs="Simplified Arabic" w:hint="cs"/>
          <w:rtl/>
          <w:lang w:eastAsia="fr-FR"/>
        </w:rPr>
        <w:t>أي الى</w:t>
      </w:r>
      <w:r w:rsidR="00E668A8" w:rsidRPr="00C62502">
        <w:rPr>
          <w:rFonts w:ascii="Simplified Arabic" w:eastAsia="Times New Roman" w:hAnsi="Simplified Arabic" w:cs="Simplified Arabic"/>
          <w:rtl/>
          <w:lang w:eastAsia="fr-FR"/>
        </w:rPr>
        <w:t xml:space="preserve"> للتأهل إلى </w:t>
      </w:r>
      <w:r w:rsidR="00E758BA" w:rsidRPr="00C62502">
        <w:rPr>
          <w:rFonts w:ascii="Simplified Arabic" w:eastAsia="Times New Roman" w:hAnsi="Simplified Arabic" w:cs="Simplified Arabic"/>
          <w:rtl/>
          <w:lang w:eastAsia="fr-FR"/>
        </w:rPr>
        <w:t xml:space="preserve">المباراة النهائية الدولية </w:t>
      </w:r>
      <w:r w:rsidR="007B5F46" w:rsidRPr="00C62502">
        <w:rPr>
          <w:rFonts w:ascii="Simplified Arabic" w:eastAsia="Times New Roman" w:hAnsi="Simplified Arabic" w:cs="Simplified Arabic"/>
          <w:rtl/>
          <w:lang w:eastAsia="fr-FR"/>
        </w:rPr>
        <w:t xml:space="preserve">لمسابقة "أطروحتي بـ 180 ثانية" </w:t>
      </w:r>
      <w:r w:rsidR="00E758BA" w:rsidRPr="00C62502">
        <w:rPr>
          <w:rFonts w:ascii="Simplified Arabic" w:eastAsia="Times New Roman" w:hAnsi="Simplified Arabic" w:cs="Simplified Arabic"/>
          <w:rtl/>
          <w:lang w:eastAsia="fr-FR"/>
        </w:rPr>
        <w:t xml:space="preserve">التي ستجمع </w:t>
      </w:r>
      <w:r w:rsidR="00840C1F" w:rsidRPr="00C62502">
        <w:rPr>
          <w:rFonts w:ascii="Simplified Arabic" w:eastAsia="Times New Roman" w:hAnsi="Simplified Arabic" w:cs="Simplified Arabic"/>
          <w:rtl/>
          <w:lang w:eastAsia="fr-FR"/>
        </w:rPr>
        <w:t xml:space="preserve">أفضل 14 متسابقاً </w:t>
      </w:r>
      <w:r w:rsidR="007B5F46" w:rsidRPr="00C62502">
        <w:rPr>
          <w:rFonts w:ascii="Simplified Arabic" w:eastAsia="Times New Roman" w:hAnsi="Simplified Arabic" w:cs="Simplified Arabic"/>
          <w:rtl/>
          <w:lang w:eastAsia="fr-FR"/>
        </w:rPr>
        <w:t xml:space="preserve">والتي ستجري </w:t>
      </w:r>
      <w:r w:rsidR="00126480" w:rsidRPr="00C62502">
        <w:rPr>
          <w:rFonts w:ascii="Simplified Arabic" w:eastAsia="Times New Roman" w:hAnsi="Simplified Arabic" w:cs="Simplified Arabic"/>
          <w:rtl/>
          <w:lang w:eastAsia="fr-FR"/>
        </w:rPr>
        <w:t xml:space="preserve">في </w:t>
      </w:r>
      <w:r w:rsidR="0089690F" w:rsidRPr="00C62502">
        <w:rPr>
          <w:rFonts w:ascii="Simplified Arabic" w:eastAsia="Times New Roman" w:hAnsi="Simplified Arabic" w:cs="Simplified Arabic"/>
          <w:rtl/>
          <w:lang w:eastAsia="fr-FR"/>
        </w:rPr>
        <w:t xml:space="preserve">بوخارست، في تشرين الأول 2025. </w:t>
      </w:r>
    </w:p>
    <w:p w14:paraId="57111D42" w14:textId="1063DB79" w:rsidR="00CA1D84" w:rsidRPr="00C62502" w:rsidRDefault="00483377" w:rsidP="009C0456">
      <w:pPr>
        <w:bidi/>
        <w:jc w:val="both"/>
        <w:rPr>
          <w:rStyle w:val="normaltextrun"/>
          <w:rFonts w:ascii="Simplified Arabic" w:eastAsiaTheme="majorEastAsia" w:hAnsi="Simplified Arabic" w:cs="Simplified Arabic"/>
          <w:b/>
          <w:bCs/>
          <w:color w:val="C00000"/>
          <w:sz w:val="22"/>
          <w:szCs w:val="22"/>
          <w:lang w:eastAsia="fr-FR"/>
        </w:rPr>
      </w:pPr>
      <w:r w:rsidRPr="00C62502">
        <w:rPr>
          <w:rStyle w:val="normaltextrun"/>
          <w:rFonts w:ascii="Simplified Arabic" w:eastAsia="Calibri Light" w:hAnsi="Simplified Arabic" w:cs="Simplified Arabic"/>
          <w:b/>
          <w:bCs/>
          <w:color w:val="C00000"/>
          <w:sz w:val="22"/>
          <w:szCs w:val="22"/>
          <w:rtl/>
          <w:lang w:val="fr-FR"/>
        </w:rPr>
        <w:t xml:space="preserve">تنظم الوكالة الجامعية للفرنكوفونية النهائيات الوطنية </w:t>
      </w:r>
      <w:r w:rsidR="009C0456" w:rsidRPr="00C62502">
        <w:rPr>
          <w:rFonts w:ascii="Simplified Arabic" w:eastAsia="Calibri Light" w:hAnsi="Simplified Arabic" w:cs="Simplified Arabic"/>
          <w:b/>
          <w:bCs/>
          <w:color w:val="C00000"/>
          <w:rtl/>
          <w:lang w:val="fr-FR"/>
        </w:rPr>
        <w:t>من أوروبا الشرقية إلى إفريقيا، مرورًا بالشرق الأوسط والأم</w:t>
      </w:r>
      <w:r w:rsidR="0025429B" w:rsidRPr="00C62502">
        <w:rPr>
          <w:rFonts w:ascii="Simplified Arabic" w:eastAsia="Calibri Light" w:hAnsi="Simplified Arabic" w:cs="Simplified Arabic"/>
          <w:b/>
          <w:bCs/>
          <w:color w:val="C00000"/>
          <w:rtl/>
          <w:lang w:val="fr-FR"/>
        </w:rPr>
        <w:t>ي</w:t>
      </w:r>
      <w:r w:rsidR="009C0456" w:rsidRPr="00C62502">
        <w:rPr>
          <w:rFonts w:ascii="Simplified Arabic" w:eastAsia="Calibri Light" w:hAnsi="Simplified Arabic" w:cs="Simplified Arabic"/>
          <w:b/>
          <w:bCs/>
          <w:color w:val="C00000"/>
          <w:rtl/>
          <w:lang w:val="fr-FR"/>
        </w:rPr>
        <w:t>ركيتين</w:t>
      </w:r>
    </w:p>
    <w:p w14:paraId="76C275A9" w14:textId="62D8B9AF" w:rsidR="00CA1D84" w:rsidRPr="00C62502" w:rsidRDefault="00EB2FB2" w:rsidP="00310806">
      <w:pPr>
        <w:bidi/>
        <w:jc w:val="both"/>
        <w:rPr>
          <w:rFonts w:ascii="Simplified Arabic" w:eastAsia="Times New Roman" w:hAnsi="Simplified Arabic" w:cs="Simplified Arabic"/>
          <w:lang w:eastAsia="fr-FR" w:bidi="ar-LB"/>
        </w:rPr>
      </w:pPr>
      <w:r w:rsidRPr="00C62502">
        <w:rPr>
          <w:rStyle w:val="normaltextrun"/>
          <w:rFonts w:ascii="Simplified Arabic" w:eastAsia="Calibri Light" w:hAnsi="Simplified Arabic" w:cs="Simplified Arabic"/>
          <w:sz w:val="22"/>
          <w:szCs w:val="22"/>
          <w:rtl/>
        </w:rPr>
        <w:t>تسعى الوكالة الجامعية للفرنكوفونية، منذ العام 2015</w:t>
      </w:r>
      <w:r w:rsidR="00BF645A">
        <w:rPr>
          <w:rStyle w:val="normaltextrun"/>
          <w:rFonts w:ascii="Simplified Arabic" w:eastAsia="Calibri Light" w:hAnsi="Simplified Arabic" w:cs="Simplified Arabic" w:hint="cs"/>
          <w:sz w:val="22"/>
          <w:szCs w:val="22"/>
          <w:rtl/>
        </w:rPr>
        <w:t xml:space="preserve"> </w:t>
      </w:r>
      <w:r w:rsidR="003257C2" w:rsidRPr="00C62502">
        <w:rPr>
          <w:rStyle w:val="normaltextrun"/>
          <w:rFonts w:ascii="Simplified Arabic" w:eastAsia="Calibri Light" w:hAnsi="Simplified Arabic" w:cs="Simplified Arabic"/>
          <w:sz w:val="22"/>
          <w:szCs w:val="22"/>
          <w:rtl/>
        </w:rPr>
        <w:t xml:space="preserve">إلى تعزيز مسابقة </w:t>
      </w:r>
      <w:r w:rsidR="00515183" w:rsidRPr="00C62502">
        <w:rPr>
          <w:rFonts w:ascii="Simplified Arabic" w:eastAsia="Times New Roman" w:hAnsi="Simplified Arabic" w:cs="Simplified Arabic"/>
          <w:rtl/>
          <w:lang w:eastAsia="fr-FR"/>
        </w:rPr>
        <w:t>"أطروحتي بـ 180 ثانية"</w:t>
      </w:r>
      <w:r w:rsidR="00515183" w:rsidRPr="00C62502">
        <w:rPr>
          <w:rFonts w:ascii="Simplified Arabic" w:hAnsi="Simplified Arabic" w:cs="Simplified Arabic"/>
          <w:rtl/>
        </w:rPr>
        <w:t xml:space="preserve"> </w:t>
      </w:r>
      <w:r w:rsidR="00035954" w:rsidRPr="00C62502">
        <w:rPr>
          <w:rFonts w:ascii="Simplified Arabic" w:hAnsi="Simplified Arabic" w:cs="Simplified Arabic"/>
          <w:rtl/>
        </w:rPr>
        <w:t xml:space="preserve">من خلال تنظيم نهائيات وطنية في </w:t>
      </w:r>
      <w:r w:rsidR="001B7A0E" w:rsidRPr="00C62502">
        <w:rPr>
          <w:rFonts w:ascii="Simplified Arabic" w:hAnsi="Simplified Arabic" w:cs="Simplified Arabic"/>
          <w:rtl/>
        </w:rPr>
        <w:t>البلدان</w:t>
      </w:r>
      <w:r w:rsidR="00035954" w:rsidRPr="00C62502">
        <w:rPr>
          <w:rFonts w:ascii="Simplified Arabic" w:hAnsi="Simplified Arabic" w:cs="Simplified Arabic"/>
          <w:rtl/>
        </w:rPr>
        <w:t xml:space="preserve"> الفرنكوفونية المشاركة. </w:t>
      </w:r>
      <w:r w:rsidR="00CB085E" w:rsidRPr="00C62502">
        <w:rPr>
          <w:rFonts w:ascii="Simplified Arabic" w:hAnsi="Simplified Arabic" w:cs="Simplified Arabic"/>
          <w:rtl/>
          <w:lang w:val="en-US" w:bidi="ar-LB"/>
        </w:rPr>
        <w:t>وتشهد هذه السنة توس</w:t>
      </w:r>
      <w:r w:rsidR="00BB3C52" w:rsidRPr="00C62502">
        <w:rPr>
          <w:rFonts w:ascii="Simplified Arabic" w:hAnsi="Simplified Arabic" w:cs="Simplified Arabic"/>
          <w:rtl/>
          <w:lang w:val="en-US" w:bidi="ar-LB"/>
        </w:rPr>
        <w:t>ّ</w:t>
      </w:r>
      <w:r w:rsidR="00CB085E" w:rsidRPr="00C62502">
        <w:rPr>
          <w:rFonts w:ascii="Simplified Arabic" w:hAnsi="Simplified Arabic" w:cs="Simplified Arabic"/>
          <w:rtl/>
          <w:lang w:val="en-US" w:bidi="ar-LB"/>
        </w:rPr>
        <w:t>ع</w:t>
      </w:r>
      <w:r w:rsidR="002306B9" w:rsidRPr="00C62502">
        <w:rPr>
          <w:rFonts w:ascii="Simplified Arabic" w:hAnsi="Simplified Arabic" w:cs="Simplified Arabic"/>
          <w:rtl/>
          <w:lang w:val="en-US" w:bidi="ar-LB"/>
        </w:rPr>
        <w:t xml:space="preserve"> نطاق هذه المسابقة لتشمل</w:t>
      </w:r>
      <w:r w:rsidR="0095203E" w:rsidRPr="00C62502">
        <w:rPr>
          <w:rFonts w:ascii="Simplified Arabic" w:hAnsi="Simplified Arabic" w:cs="Simplified Arabic"/>
          <w:rtl/>
          <w:lang w:val="en-US" w:bidi="ar-LB"/>
        </w:rPr>
        <w:t>،</w:t>
      </w:r>
      <w:r w:rsidR="002306B9" w:rsidRPr="00C62502">
        <w:rPr>
          <w:rFonts w:ascii="Simplified Arabic" w:hAnsi="Simplified Arabic" w:cs="Simplified Arabic"/>
          <w:rtl/>
          <w:lang w:val="en-US" w:bidi="ar-LB"/>
        </w:rPr>
        <w:t xml:space="preserve"> للمرة الأولى</w:t>
      </w:r>
      <w:r w:rsidR="0095203E" w:rsidRPr="00C62502">
        <w:rPr>
          <w:rFonts w:ascii="Simplified Arabic" w:hAnsi="Simplified Arabic" w:cs="Simplified Arabic"/>
          <w:rtl/>
          <w:lang w:val="en-US" w:bidi="ar-LB"/>
        </w:rPr>
        <w:t>،</w:t>
      </w:r>
      <w:r w:rsidR="002306B9" w:rsidRPr="00C62502">
        <w:rPr>
          <w:rFonts w:ascii="Simplified Arabic" w:hAnsi="Simplified Arabic" w:cs="Simplified Arabic"/>
          <w:rtl/>
          <w:lang w:val="en-US" w:bidi="ar-LB"/>
        </w:rPr>
        <w:t xml:space="preserve"> </w:t>
      </w:r>
      <w:r w:rsidR="002306B9" w:rsidRPr="00C62502">
        <w:rPr>
          <w:rFonts w:ascii="Simplified Arabic" w:eastAsia="Times New Roman" w:hAnsi="Simplified Arabic" w:cs="Simplified Arabic"/>
          <w:rtl/>
          <w:lang w:val="en-US"/>
        </w:rPr>
        <w:t xml:space="preserve">منطقة آسيا والمحيط الهادئ، </w:t>
      </w:r>
      <w:r w:rsidR="0095203E" w:rsidRPr="00C62502">
        <w:rPr>
          <w:rFonts w:ascii="Simplified Arabic" w:hAnsi="Simplified Arabic" w:cs="Simplified Arabic"/>
          <w:rtl/>
          <w:lang w:val="en-US"/>
        </w:rPr>
        <w:t xml:space="preserve">بالإضافة إلى </w:t>
      </w:r>
      <w:r w:rsidR="002306B9" w:rsidRPr="00C62502">
        <w:rPr>
          <w:rFonts w:ascii="Simplified Arabic" w:eastAsia="Times New Roman" w:hAnsi="Simplified Arabic" w:cs="Simplified Arabic"/>
          <w:rtl/>
          <w:lang w:val="en-US"/>
        </w:rPr>
        <w:t>البرازيل، وتركيا</w:t>
      </w:r>
      <w:r w:rsidR="002306B9" w:rsidRPr="00C62502">
        <w:rPr>
          <w:rFonts w:ascii="Simplified Arabic" w:hAnsi="Simplified Arabic" w:cs="Simplified Arabic"/>
          <w:lang w:bidi="ar-LB"/>
        </w:rPr>
        <w:t>.</w:t>
      </w:r>
      <w:r w:rsidR="0095203E" w:rsidRPr="00C62502">
        <w:rPr>
          <w:rFonts w:ascii="Simplified Arabic" w:hAnsi="Simplified Arabic" w:cs="Simplified Arabic"/>
          <w:rtl/>
          <w:lang w:bidi="ar-LB"/>
        </w:rPr>
        <w:t xml:space="preserve"> </w:t>
      </w:r>
      <w:r w:rsidR="00FD2C22" w:rsidRPr="00C62502">
        <w:rPr>
          <w:rFonts w:ascii="Simplified Arabic" w:hAnsi="Simplified Arabic" w:cs="Simplified Arabic"/>
          <w:rtl/>
          <w:lang w:bidi="ar-LB"/>
        </w:rPr>
        <w:t xml:space="preserve">وبذلك، </w:t>
      </w:r>
      <w:r w:rsidR="006C3D6D" w:rsidRPr="00C62502">
        <w:rPr>
          <w:rFonts w:ascii="Simplified Arabic" w:hAnsi="Simplified Arabic" w:cs="Simplified Arabic"/>
          <w:rtl/>
          <w:lang w:bidi="ar-LB"/>
        </w:rPr>
        <w:t xml:space="preserve">تنظم هذه السنة الوكالة الجامعية للفرنكوفونية </w:t>
      </w:r>
      <w:r w:rsidR="00D1719A" w:rsidRPr="00C62502">
        <w:rPr>
          <w:rFonts w:ascii="Simplified Arabic" w:hAnsi="Simplified Arabic" w:cs="Simplified Arabic"/>
          <w:rtl/>
          <w:lang w:bidi="ar-LB"/>
        </w:rPr>
        <w:t xml:space="preserve">27 </w:t>
      </w:r>
      <w:r w:rsidR="00D1719A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مباراة نهائية وطنية في الدول التالية: ألبانيا، أرمينيا، بنين، </w:t>
      </w:r>
      <w:r w:rsidR="00C25142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البرازيل، </w:t>
      </w:r>
      <w:r w:rsidR="00D1719A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بلغاريا، بوروندي، </w:t>
      </w:r>
      <w:r w:rsidR="00C25142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بوركينا فاسو، </w:t>
      </w:r>
      <w:r w:rsidR="00D1719A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الكاميرون، الكونغو، ساحل العاج، مصر، الغابون، جورجيا، </w:t>
      </w:r>
      <w:r w:rsidR="0046781C" w:rsidRPr="00C62502">
        <w:rPr>
          <w:rFonts w:ascii="Simplified Arabic" w:eastAsia="Times New Roman" w:hAnsi="Simplified Arabic" w:cs="Simplified Arabic"/>
          <w:b/>
          <w:bCs/>
          <w:rtl/>
          <w:lang w:eastAsia="fr-FR" w:bidi="ar-LB"/>
        </w:rPr>
        <w:t>لبنان</w:t>
      </w:r>
      <w:r w:rsidR="0046781C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، مدغشقر، </w:t>
      </w:r>
      <w:r w:rsidR="00D1719A" w:rsidRPr="00C62502">
        <w:rPr>
          <w:rFonts w:ascii="Simplified Arabic" w:eastAsia="Times New Roman" w:hAnsi="Simplified Arabic" w:cs="Simplified Arabic"/>
          <w:rtl/>
          <w:lang w:eastAsia="fr-FR" w:bidi="ar-LB"/>
        </w:rPr>
        <w:t>مالي، موريشيوس، موريتانيا، مولدوفا، النيجر، جمهورية الكونغو الديمقراطية، رومانيا، السنغال، تشاد، توغو</w:t>
      </w:r>
      <w:r w:rsidR="00E14DC8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، </w:t>
      </w:r>
      <w:r w:rsidR="00D1719A" w:rsidRPr="00C62502">
        <w:rPr>
          <w:rFonts w:ascii="Simplified Arabic" w:eastAsia="Times New Roman" w:hAnsi="Simplified Arabic" w:cs="Simplified Arabic"/>
          <w:rtl/>
          <w:lang w:eastAsia="fr-FR" w:bidi="ar-LB"/>
        </w:rPr>
        <w:t>تونس</w:t>
      </w:r>
      <w:r w:rsidR="00E14DC8" w:rsidRPr="00C62502">
        <w:rPr>
          <w:rFonts w:ascii="Simplified Arabic" w:eastAsia="Times New Roman" w:hAnsi="Simplified Arabic" w:cs="Simplified Arabic"/>
          <w:rtl/>
          <w:lang w:eastAsia="fr-FR" w:bidi="ar-LB"/>
        </w:rPr>
        <w:t xml:space="preserve"> وتركيا. </w:t>
      </w:r>
      <w:r w:rsidR="00B81F57" w:rsidRPr="00C62502">
        <w:rPr>
          <w:rFonts w:ascii="Simplified Arabic" w:eastAsia="Times New Roman" w:hAnsi="Simplified Arabic" w:cs="Simplified Arabic"/>
          <w:rtl/>
          <w:lang w:eastAsia="fr-FR"/>
        </w:rPr>
        <w:t>كما ستنسق مباراة نهائية إقليمية في منطقة آسيا والمحيط الهادئ، س</w:t>
      </w:r>
      <w:r w:rsidR="00473257" w:rsidRPr="00C62502">
        <w:rPr>
          <w:rFonts w:ascii="Simplified Arabic" w:eastAsia="Times New Roman" w:hAnsi="Simplified Arabic" w:cs="Simplified Arabic"/>
          <w:rtl/>
          <w:lang w:eastAsia="fr-FR"/>
        </w:rPr>
        <w:t>تُ</w:t>
      </w:r>
      <w:r w:rsidR="00B81F57" w:rsidRPr="00C62502">
        <w:rPr>
          <w:rFonts w:ascii="Simplified Arabic" w:eastAsia="Times New Roman" w:hAnsi="Simplified Arabic" w:cs="Simplified Arabic"/>
          <w:rtl/>
          <w:lang w:eastAsia="fr-FR"/>
        </w:rPr>
        <w:t>قام في فيتنام</w:t>
      </w:r>
      <w:r w:rsidR="00B81F57" w:rsidRPr="00C62502">
        <w:rPr>
          <w:rFonts w:ascii="Simplified Arabic" w:eastAsia="Times New Roman" w:hAnsi="Simplified Arabic" w:cs="Simplified Arabic"/>
          <w:lang w:eastAsia="fr-FR" w:bidi="ar-LB"/>
        </w:rPr>
        <w:t>.</w:t>
      </w:r>
    </w:p>
    <w:p w14:paraId="1D28CC5B" w14:textId="025E6A9B" w:rsidR="00CA1D84" w:rsidRPr="00C62502" w:rsidRDefault="00310806" w:rsidP="00310806">
      <w:pPr>
        <w:bidi/>
        <w:jc w:val="both"/>
        <w:rPr>
          <w:rStyle w:val="normaltextrun"/>
          <w:rFonts w:ascii="Simplified Arabic" w:eastAsiaTheme="majorEastAsia" w:hAnsi="Simplified Arabic" w:cs="Simplified Arabic"/>
          <w:b/>
          <w:bCs/>
          <w:color w:val="C00000"/>
          <w:sz w:val="22"/>
          <w:szCs w:val="22"/>
          <w:lang w:eastAsia="fr-FR"/>
        </w:rPr>
      </w:pPr>
      <w:r w:rsidRPr="00C62502">
        <w:rPr>
          <w:rFonts w:ascii="Simplified Arabic" w:eastAsiaTheme="majorEastAsia" w:hAnsi="Simplified Arabic" w:cs="Simplified Arabic"/>
          <w:b/>
          <w:bCs/>
          <w:color w:val="C00000"/>
          <w:rtl/>
          <w:lang w:eastAsia="fr-FR"/>
        </w:rPr>
        <w:t xml:space="preserve">مسابقة "أطروحتي </w:t>
      </w:r>
      <w:r w:rsidR="00CB68F6" w:rsidRPr="00C62502">
        <w:rPr>
          <w:rFonts w:ascii="Simplified Arabic" w:eastAsiaTheme="majorEastAsia" w:hAnsi="Simplified Arabic" w:cs="Simplified Arabic"/>
          <w:b/>
          <w:bCs/>
          <w:color w:val="C00000"/>
          <w:rtl/>
          <w:lang w:eastAsia="fr-FR"/>
        </w:rPr>
        <w:t xml:space="preserve">بـ </w:t>
      </w:r>
      <w:r w:rsidRPr="00C62502">
        <w:rPr>
          <w:rFonts w:ascii="Simplified Arabic" w:eastAsiaTheme="majorEastAsia" w:hAnsi="Simplified Arabic" w:cs="Simplified Arabic"/>
          <w:b/>
          <w:bCs/>
          <w:color w:val="C00000"/>
          <w:rtl/>
          <w:lang w:eastAsia="fr-FR"/>
        </w:rPr>
        <w:t>180 ثانية": عقد من التميز</w:t>
      </w:r>
    </w:p>
    <w:p w14:paraId="1CD04259" w14:textId="1A3DC7A7" w:rsidR="00A91F80" w:rsidRPr="00C62502" w:rsidRDefault="00A91F80" w:rsidP="00990BC0">
      <w:pPr>
        <w:bidi/>
        <w:jc w:val="both"/>
        <w:rPr>
          <w:rStyle w:val="normaltextrun"/>
          <w:rFonts w:ascii="Simplified Arabic" w:eastAsiaTheme="majorEastAsia" w:hAnsi="Simplified Arabic" w:cs="Simplified Arabic"/>
          <w:sz w:val="22"/>
          <w:szCs w:val="22"/>
        </w:rPr>
      </w:pPr>
      <w:r w:rsidRPr="00C62502">
        <w:rPr>
          <w:rFonts w:ascii="Simplified Arabic" w:eastAsiaTheme="majorEastAsia" w:hAnsi="Simplified Arabic" w:cs="Simplified Arabic"/>
          <w:rtl/>
        </w:rPr>
        <w:t xml:space="preserve">أُطلقت مسابقة </w:t>
      </w:r>
      <w:r w:rsidRPr="00C62502">
        <w:rPr>
          <w:rFonts w:ascii="Simplified Arabic" w:eastAsiaTheme="majorEastAsia" w:hAnsi="Simplified Arabic" w:cs="Simplified Arabic"/>
        </w:rPr>
        <w:t>"</w:t>
      </w:r>
      <w:r w:rsidRPr="00C62502">
        <w:rPr>
          <w:rFonts w:ascii="Simplified Arabic" w:eastAsiaTheme="majorEastAsia" w:hAnsi="Simplified Arabic" w:cs="Simplified Arabic"/>
          <w:rtl/>
        </w:rPr>
        <w:t>أطروحتي بـ 180 ثانية</w:t>
      </w:r>
      <w:proofErr w:type="gramStart"/>
      <w:r w:rsidRPr="00C62502">
        <w:rPr>
          <w:rFonts w:ascii="Simplified Arabic" w:eastAsiaTheme="majorEastAsia" w:hAnsi="Simplified Arabic" w:cs="Simplified Arabic"/>
        </w:rPr>
        <w:t xml:space="preserve">" </w:t>
      </w:r>
      <w:r w:rsidR="00DC4983" w:rsidRPr="00C62502">
        <w:rPr>
          <w:rFonts w:ascii="Simplified Arabic" w:eastAsiaTheme="majorEastAsia" w:hAnsi="Simplified Arabic" w:cs="Simplified Arabic"/>
          <w:rtl/>
        </w:rPr>
        <w:t xml:space="preserve"> </w:t>
      </w:r>
      <w:r w:rsidRPr="00C62502">
        <w:rPr>
          <w:rFonts w:ascii="Simplified Arabic" w:eastAsiaTheme="majorEastAsia" w:hAnsi="Simplified Arabic" w:cs="Simplified Arabic"/>
          <w:rtl/>
        </w:rPr>
        <w:t>من</w:t>
      </w:r>
      <w:proofErr w:type="gramEnd"/>
      <w:r w:rsidRPr="00C62502">
        <w:rPr>
          <w:rFonts w:ascii="Simplified Arabic" w:eastAsiaTheme="majorEastAsia" w:hAnsi="Simplified Arabic" w:cs="Simplified Arabic"/>
          <w:rtl/>
        </w:rPr>
        <w:t xml:space="preserve"> قبل </w:t>
      </w:r>
      <w:r w:rsidR="007D3862" w:rsidRPr="00C62502">
        <w:rPr>
          <w:rFonts w:ascii="Simplified Arabic" w:eastAsiaTheme="majorEastAsia" w:hAnsi="Simplified Arabic" w:cs="Simplified Arabic"/>
          <w:rtl/>
        </w:rPr>
        <w:t>الجمعية الفرنكوفونية للمعرفة</w:t>
      </w:r>
      <w:r w:rsidRPr="00C62502">
        <w:rPr>
          <w:rFonts w:ascii="Simplified Arabic" w:eastAsiaTheme="majorEastAsia" w:hAnsi="Simplified Arabic" w:cs="Simplified Arabic"/>
        </w:rPr>
        <w:t xml:space="preserve"> </w:t>
      </w:r>
      <w:proofErr w:type="spellStart"/>
      <w:r w:rsidRPr="00C62502">
        <w:rPr>
          <w:rFonts w:ascii="Simplified Arabic" w:eastAsiaTheme="majorEastAsia" w:hAnsi="Simplified Arabic" w:cs="Simplified Arabic"/>
        </w:rPr>
        <w:t>Acfas</w:t>
      </w:r>
      <w:proofErr w:type="spellEnd"/>
      <w:r w:rsidRPr="00C62502">
        <w:rPr>
          <w:rFonts w:ascii="Simplified Arabic" w:eastAsiaTheme="majorEastAsia" w:hAnsi="Simplified Arabic" w:cs="Simplified Arabic"/>
        </w:rPr>
        <w:t xml:space="preserve"> </w:t>
      </w:r>
      <w:r w:rsidR="00DC4983" w:rsidRPr="00C62502">
        <w:rPr>
          <w:rFonts w:ascii="Simplified Arabic" w:eastAsiaTheme="majorEastAsia" w:hAnsi="Simplified Arabic" w:cs="Simplified Arabic"/>
          <w:rtl/>
        </w:rPr>
        <w:t>في ال</w:t>
      </w:r>
      <w:r w:rsidRPr="00C62502">
        <w:rPr>
          <w:rFonts w:ascii="Simplified Arabic" w:eastAsiaTheme="majorEastAsia" w:hAnsi="Simplified Arabic" w:cs="Simplified Arabic"/>
          <w:rtl/>
        </w:rPr>
        <w:t xml:space="preserve">عام </w:t>
      </w:r>
      <w:r w:rsidRPr="00C62502">
        <w:rPr>
          <w:rFonts w:ascii="Simplified Arabic" w:eastAsiaTheme="majorEastAsia" w:hAnsi="Simplified Arabic" w:cs="Simplified Arabic"/>
        </w:rPr>
        <w:t>2012</w:t>
      </w:r>
      <w:r w:rsidRPr="00C62502">
        <w:rPr>
          <w:rFonts w:ascii="Simplified Arabic" w:eastAsiaTheme="majorEastAsia" w:hAnsi="Simplified Arabic" w:cs="Simplified Arabic"/>
          <w:rtl/>
        </w:rPr>
        <w:t xml:space="preserve">، وهي </w:t>
      </w:r>
      <w:r w:rsidR="00203715" w:rsidRPr="00C62502">
        <w:rPr>
          <w:rFonts w:ascii="Simplified Arabic" w:eastAsiaTheme="majorEastAsia" w:hAnsi="Simplified Arabic" w:cs="Simplified Arabic"/>
          <w:rtl/>
        </w:rPr>
        <w:t xml:space="preserve">تضع </w:t>
      </w:r>
      <w:r w:rsidRPr="00C62502">
        <w:rPr>
          <w:rFonts w:ascii="Simplified Arabic" w:eastAsiaTheme="majorEastAsia" w:hAnsi="Simplified Arabic" w:cs="Simplified Arabic"/>
          <w:rtl/>
        </w:rPr>
        <w:t xml:space="preserve">طلاب الدكتوراه </w:t>
      </w:r>
      <w:proofErr w:type="spellStart"/>
      <w:r w:rsidRPr="00C62502">
        <w:rPr>
          <w:rFonts w:ascii="Simplified Arabic" w:eastAsiaTheme="majorEastAsia" w:hAnsi="Simplified Arabic" w:cs="Simplified Arabic"/>
          <w:rtl/>
        </w:rPr>
        <w:t>الفرنكوفوني</w:t>
      </w:r>
      <w:r w:rsidR="00203715" w:rsidRPr="00C62502">
        <w:rPr>
          <w:rFonts w:ascii="Simplified Arabic" w:eastAsiaTheme="majorEastAsia" w:hAnsi="Simplified Arabic" w:cs="Simplified Arabic"/>
          <w:rtl/>
        </w:rPr>
        <w:t>ين</w:t>
      </w:r>
      <w:proofErr w:type="spellEnd"/>
      <w:r w:rsidR="00203715" w:rsidRPr="00C62502">
        <w:rPr>
          <w:rFonts w:ascii="Simplified Arabic" w:eastAsiaTheme="majorEastAsia" w:hAnsi="Simplified Arabic" w:cs="Simplified Arabic"/>
          <w:rtl/>
        </w:rPr>
        <w:t xml:space="preserve"> أمام تحدي</w:t>
      </w:r>
      <w:r w:rsidRPr="00C62502">
        <w:rPr>
          <w:rFonts w:ascii="Simplified Arabic" w:eastAsiaTheme="majorEastAsia" w:hAnsi="Simplified Arabic" w:cs="Simplified Arabic"/>
          <w:rtl/>
        </w:rPr>
        <w:t xml:space="preserve"> تقديم موضوع بحثهم بأسلوب موجز ومبسط لجمهور غير متخصص ومتنوع</w:t>
      </w:r>
      <w:r w:rsidRPr="00C62502">
        <w:rPr>
          <w:rFonts w:ascii="Simplified Arabic" w:eastAsiaTheme="majorEastAsia" w:hAnsi="Simplified Arabic" w:cs="Simplified Arabic"/>
        </w:rPr>
        <w:t>.</w:t>
      </w:r>
      <w:r w:rsidR="006112F0" w:rsidRPr="00C62502">
        <w:rPr>
          <w:rFonts w:ascii="Simplified Arabic" w:eastAsiaTheme="majorEastAsia" w:hAnsi="Simplified Arabic" w:cs="Simplified Arabic"/>
          <w:rtl/>
        </w:rPr>
        <w:t xml:space="preserve"> </w:t>
      </w:r>
      <w:r w:rsidR="00F35365" w:rsidRPr="00C62502">
        <w:rPr>
          <w:rFonts w:ascii="Simplified Arabic" w:eastAsiaTheme="majorEastAsia" w:hAnsi="Simplified Arabic" w:cs="Simplified Arabic"/>
          <w:rtl/>
        </w:rPr>
        <w:t>و</w:t>
      </w:r>
      <w:r w:rsidR="00990BC0" w:rsidRPr="00C62502">
        <w:rPr>
          <w:rFonts w:ascii="Simplified Arabic" w:eastAsiaTheme="majorEastAsia" w:hAnsi="Simplified Arabic" w:cs="Simplified Arabic"/>
          <w:rtl/>
        </w:rPr>
        <w:t xml:space="preserve">تعتبر هذه المسابقة الأولى من </w:t>
      </w:r>
      <w:r w:rsidR="00990BC0" w:rsidRPr="00C62502">
        <w:rPr>
          <w:rFonts w:ascii="Simplified Arabic" w:eastAsiaTheme="majorEastAsia" w:hAnsi="Simplified Arabic" w:cs="Simplified Arabic"/>
          <w:rtl/>
        </w:rPr>
        <w:lastRenderedPageBreak/>
        <w:t xml:space="preserve">نوعها باللغة الفرنسية، </w:t>
      </w:r>
      <w:r w:rsidR="00B12C12" w:rsidRPr="00C62502">
        <w:rPr>
          <w:rFonts w:ascii="Simplified Arabic" w:eastAsiaTheme="majorEastAsia" w:hAnsi="Simplified Arabic" w:cs="Simplified Arabic"/>
          <w:rtl/>
        </w:rPr>
        <w:t>و</w:t>
      </w:r>
      <w:r w:rsidR="00570B12" w:rsidRPr="00C62502">
        <w:rPr>
          <w:rFonts w:ascii="Simplified Arabic" w:eastAsiaTheme="majorEastAsia" w:hAnsi="Simplified Arabic" w:cs="Simplified Arabic"/>
          <w:rtl/>
        </w:rPr>
        <w:t>هي مستوحاة</w:t>
      </w:r>
      <w:r w:rsidR="00990BC0" w:rsidRPr="00C62502">
        <w:rPr>
          <w:rFonts w:ascii="Simplified Arabic" w:eastAsiaTheme="majorEastAsia" w:hAnsi="Simplified Arabic" w:cs="Simplified Arabic"/>
          <w:rtl/>
        </w:rPr>
        <w:t xml:space="preserve"> من مسابقة </w:t>
      </w:r>
      <w:r w:rsidR="00990BC0" w:rsidRPr="00C62502">
        <w:rPr>
          <w:rFonts w:ascii="Simplified Arabic" w:eastAsiaTheme="majorEastAsia" w:hAnsi="Simplified Arabic" w:cs="Simplified Arabic"/>
          <w:b/>
          <w:bCs/>
          <w:i/>
          <w:iCs/>
        </w:rPr>
        <w:t>"</w:t>
      </w:r>
      <w:r w:rsidR="00990BC0" w:rsidRPr="00C62502">
        <w:rPr>
          <w:rFonts w:ascii="Simplified Arabic" w:eastAsiaTheme="majorEastAsia" w:hAnsi="Simplified Arabic" w:cs="Simplified Arabic"/>
          <w:i/>
          <w:iCs/>
          <w:rtl/>
        </w:rPr>
        <w:t>أطروحة في ثلاث دقائق</w:t>
      </w:r>
      <w:r w:rsidR="00570B12" w:rsidRPr="00C62502">
        <w:rPr>
          <w:rFonts w:ascii="Simplified Arabic" w:eastAsiaTheme="majorEastAsia" w:hAnsi="Simplified Arabic" w:cs="Simplified Arabic"/>
          <w:i/>
          <w:iCs/>
          <w:rtl/>
        </w:rPr>
        <w:t xml:space="preserve"> "</w:t>
      </w:r>
      <w:r w:rsidR="00990BC0" w:rsidRPr="00C62502">
        <w:rPr>
          <w:rFonts w:ascii="Simplified Arabic" w:eastAsiaTheme="majorEastAsia" w:hAnsi="Simplified Arabic" w:cs="Simplified Arabic"/>
          <w:i/>
          <w:iCs/>
        </w:rPr>
        <w:t xml:space="preserve"> (</w:t>
      </w:r>
      <w:proofErr w:type="spellStart"/>
      <w:r w:rsidR="00990BC0" w:rsidRPr="00C62502">
        <w:rPr>
          <w:rFonts w:ascii="Simplified Arabic" w:eastAsiaTheme="majorEastAsia" w:hAnsi="Simplified Arabic" w:cs="Simplified Arabic"/>
          <w:i/>
          <w:iCs/>
        </w:rPr>
        <w:t>Three</w:t>
      </w:r>
      <w:proofErr w:type="spellEnd"/>
      <w:r w:rsidR="00990BC0" w:rsidRPr="00C62502">
        <w:rPr>
          <w:rFonts w:ascii="Simplified Arabic" w:eastAsiaTheme="majorEastAsia" w:hAnsi="Simplified Arabic" w:cs="Simplified Arabic"/>
          <w:i/>
          <w:iCs/>
        </w:rPr>
        <w:t xml:space="preserve"> Minute </w:t>
      </w:r>
      <w:proofErr w:type="spellStart"/>
      <w:r w:rsidR="00990BC0" w:rsidRPr="00C62502">
        <w:rPr>
          <w:rFonts w:ascii="Simplified Arabic" w:eastAsiaTheme="majorEastAsia" w:hAnsi="Simplified Arabic" w:cs="Simplified Arabic"/>
          <w:i/>
          <w:iCs/>
        </w:rPr>
        <w:t>Thesis</w:t>
      </w:r>
      <w:proofErr w:type="spellEnd"/>
      <w:r w:rsidR="00990BC0" w:rsidRPr="00C62502">
        <w:rPr>
          <w:rFonts w:ascii="Simplified Arabic" w:eastAsiaTheme="majorEastAsia" w:hAnsi="Simplified Arabic" w:cs="Simplified Arabic"/>
          <w:i/>
          <w:iCs/>
        </w:rPr>
        <w:t xml:space="preserve"> - 3MT</w:t>
      </w:r>
      <w:r w:rsidR="00990BC0" w:rsidRPr="00C62502">
        <w:rPr>
          <w:rFonts w:ascii="Simplified Arabic" w:eastAsiaTheme="majorEastAsia" w:hAnsi="Simplified Arabic" w:cs="Simplified Arabic"/>
        </w:rPr>
        <w:t>)</w:t>
      </w:r>
      <w:r w:rsidR="00990BC0" w:rsidRPr="00C62502">
        <w:rPr>
          <w:rFonts w:ascii="Simplified Arabic" w:eastAsiaTheme="majorEastAsia" w:hAnsi="Simplified Arabic" w:cs="Simplified Arabic"/>
          <w:rtl/>
        </w:rPr>
        <w:t xml:space="preserve">، التي أطلقتها جامعة </w:t>
      </w:r>
      <w:proofErr w:type="spellStart"/>
      <w:r w:rsidR="00990BC0" w:rsidRPr="00C62502">
        <w:rPr>
          <w:rFonts w:ascii="Simplified Arabic" w:eastAsiaTheme="majorEastAsia" w:hAnsi="Simplified Arabic" w:cs="Simplified Arabic"/>
          <w:rtl/>
        </w:rPr>
        <w:t>كوينزلاند</w:t>
      </w:r>
      <w:proofErr w:type="spellEnd"/>
      <w:r w:rsidR="00990BC0" w:rsidRPr="00C62502">
        <w:rPr>
          <w:rFonts w:ascii="Simplified Arabic" w:eastAsiaTheme="majorEastAsia" w:hAnsi="Simplified Arabic" w:cs="Simplified Arabic"/>
          <w:rtl/>
        </w:rPr>
        <w:t xml:space="preserve"> في </w:t>
      </w:r>
      <w:proofErr w:type="spellStart"/>
      <w:r w:rsidR="00990BC0" w:rsidRPr="00C62502">
        <w:rPr>
          <w:rFonts w:ascii="Simplified Arabic" w:eastAsiaTheme="majorEastAsia" w:hAnsi="Simplified Arabic" w:cs="Simplified Arabic"/>
          <w:rtl/>
        </w:rPr>
        <w:t>أ</w:t>
      </w:r>
      <w:r w:rsidR="00F35365" w:rsidRPr="00C62502">
        <w:rPr>
          <w:rFonts w:ascii="Simplified Arabic" w:eastAsiaTheme="majorEastAsia" w:hAnsi="Simplified Arabic" w:cs="Simplified Arabic"/>
          <w:rtl/>
        </w:rPr>
        <w:t>و</w:t>
      </w:r>
      <w:r w:rsidR="00990BC0" w:rsidRPr="00C62502">
        <w:rPr>
          <w:rFonts w:ascii="Simplified Arabic" w:eastAsiaTheme="majorEastAsia" w:hAnsi="Simplified Arabic" w:cs="Simplified Arabic"/>
          <w:rtl/>
        </w:rPr>
        <w:t>ستراليا</w:t>
      </w:r>
      <w:proofErr w:type="spellEnd"/>
      <w:r w:rsidR="00990BC0" w:rsidRPr="00C62502">
        <w:rPr>
          <w:rFonts w:ascii="Simplified Arabic" w:eastAsiaTheme="majorEastAsia" w:hAnsi="Simplified Arabic" w:cs="Simplified Arabic"/>
          <w:rtl/>
        </w:rPr>
        <w:t xml:space="preserve"> </w:t>
      </w:r>
      <w:r w:rsidR="00F35365" w:rsidRPr="00C62502">
        <w:rPr>
          <w:rFonts w:ascii="Simplified Arabic" w:eastAsiaTheme="majorEastAsia" w:hAnsi="Simplified Arabic" w:cs="Simplified Arabic"/>
          <w:rtl/>
        </w:rPr>
        <w:t>في ال</w:t>
      </w:r>
      <w:r w:rsidR="00990BC0" w:rsidRPr="00C62502">
        <w:rPr>
          <w:rFonts w:ascii="Simplified Arabic" w:eastAsiaTheme="majorEastAsia" w:hAnsi="Simplified Arabic" w:cs="Simplified Arabic"/>
          <w:rtl/>
        </w:rPr>
        <w:t>عام 2008</w:t>
      </w:r>
      <w:r w:rsidR="00990BC0" w:rsidRPr="00C62502">
        <w:rPr>
          <w:rFonts w:ascii="Simplified Arabic" w:eastAsiaTheme="majorEastAsia" w:hAnsi="Simplified Arabic" w:cs="Simplified Arabic"/>
        </w:rPr>
        <w:t>.</w:t>
      </w:r>
    </w:p>
    <w:p w14:paraId="19C4E3B6" w14:textId="61336479" w:rsidR="00C653A1" w:rsidRPr="00C62502" w:rsidRDefault="00D7355A" w:rsidP="00AB62A1">
      <w:pPr>
        <w:bidi/>
        <w:jc w:val="both"/>
        <w:rPr>
          <w:rFonts w:ascii="Simplified Arabic" w:hAnsi="Simplified Arabic" w:cs="Simplified Arabic"/>
          <w:lang w:val="fr-FR"/>
        </w:rPr>
      </w:pPr>
      <w:r w:rsidRPr="00C62502">
        <w:rPr>
          <w:rFonts w:ascii="Simplified Arabic" w:hAnsi="Simplified Arabic" w:cs="Simplified Arabic"/>
          <w:rtl/>
        </w:rPr>
        <w:t xml:space="preserve">تُنظم النهائيات الدولية للمسابقة سنويًا من قبل أحد أعضاء اللجنة الدولية، التي تضم المؤسسات </w:t>
      </w:r>
      <w:r w:rsidR="00265448" w:rsidRPr="00C62502">
        <w:rPr>
          <w:rFonts w:ascii="Simplified Arabic" w:hAnsi="Simplified Arabic" w:cs="Simplified Arabic"/>
          <w:rtl/>
        </w:rPr>
        <w:t xml:space="preserve">المشرفة على </w:t>
      </w:r>
      <w:r w:rsidRPr="00C62502">
        <w:rPr>
          <w:rFonts w:ascii="Simplified Arabic" w:hAnsi="Simplified Arabic" w:cs="Simplified Arabic"/>
          <w:rtl/>
        </w:rPr>
        <w:t>تنظيم النهائيات الوطنية في</w:t>
      </w:r>
      <w:r w:rsidR="00265448" w:rsidRPr="00C62502">
        <w:rPr>
          <w:rFonts w:ascii="Simplified Arabic" w:hAnsi="Simplified Arabic" w:cs="Simplified Arabic"/>
          <w:rtl/>
        </w:rPr>
        <w:t xml:space="preserve"> مختلف المناطق</w:t>
      </w:r>
      <w:r w:rsidRPr="00C62502">
        <w:rPr>
          <w:rFonts w:ascii="Simplified Arabic" w:hAnsi="Simplified Arabic" w:cs="Simplified Arabic"/>
          <w:rtl/>
        </w:rPr>
        <w:t xml:space="preserve"> </w:t>
      </w:r>
      <w:r w:rsidR="00265448" w:rsidRPr="00C62502">
        <w:rPr>
          <w:rFonts w:ascii="Simplified Arabic" w:hAnsi="Simplified Arabic" w:cs="Simplified Arabic"/>
          <w:rtl/>
        </w:rPr>
        <w:t>المش</w:t>
      </w:r>
      <w:r w:rsidR="00E9131D" w:rsidRPr="00C62502">
        <w:rPr>
          <w:rFonts w:ascii="Simplified Arabic" w:hAnsi="Simplified Arabic" w:cs="Simplified Arabic"/>
          <w:rtl/>
        </w:rPr>
        <w:t>ا</w:t>
      </w:r>
      <w:r w:rsidR="00265448" w:rsidRPr="00C62502">
        <w:rPr>
          <w:rFonts w:ascii="Simplified Arabic" w:hAnsi="Simplified Arabic" w:cs="Simplified Arabic"/>
          <w:rtl/>
        </w:rPr>
        <w:t>ركة</w:t>
      </w:r>
      <w:r w:rsidR="00AB62A1" w:rsidRPr="00C62502">
        <w:rPr>
          <w:rFonts w:ascii="Simplified Arabic" w:hAnsi="Simplified Arabic" w:cs="Simplified Arabic"/>
          <w:rtl/>
          <w:lang w:val="fr-FR"/>
        </w:rPr>
        <w:t>.</w:t>
      </w:r>
      <w:r w:rsidR="00AB62A1" w:rsidRPr="00C62502">
        <w:rPr>
          <w:rFonts w:ascii="Simplified Arabic" w:hAnsi="Simplified Arabic" w:cs="Simplified Arabic"/>
          <w:rtl/>
          <w:lang w:val="fr-FR" w:bidi="ar-LB"/>
        </w:rPr>
        <w:t xml:space="preserve"> </w:t>
      </w:r>
      <w:r w:rsidR="00E11C63" w:rsidRPr="00C62502">
        <w:rPr>
          <w:rFonts w:ascii="Simplified Arabic" w:hAnsi="Simplified Arabic" w:cs="Simplified Arabic"/>
          <w:rtl/>
          <w:lang w:val="fr-FR" w:bidi="ar-LB"/>
        </w:rPr>
        <w:t>و</w:t>
      </w:r>
      <w:r w:rsidR="00686DC8" w:rsidRPr="00C62502">
        <w:rPr>
          <w:rFonts w:ascii="Simplified Arabic" w:hAnsi="Simplified Arabic" w:cs="Simplified Arabic"/>
          <w:rtl/>
          <w:lang w:val="fr-FR" w:bidi="ar-LB"/>
        </w:rPr>
        <w:t xml:space="preserve">تضم اللجنة </w:t>
      </w:r>
      <w:r w:rsidRPr="00C62502">
        <w:rPr>
          <w:rFonts w:ascii="Simplified Arabic" w:hAnsi="Simplified Arabic" w:cs="Simplified Arabic"/>
          <w:rtl/>
        </w:rPr>
        <w:t xml:space="preserve">بالإضافة إلى الوكالة الجامعية </w:t>
      </w:r>
      <w:r w:rsidR="008635FA" w:rsidRPr="00C62502">
        <w:rPr>
          <w:rFonts w:ascii="Simplified Arabic" w:hAnsi="Simplified Arabic" w:cs="Simplified Arabic" w:hint="cs"/>
          <w:rtl/>
        </w:rPr>
        <w:t>للفرنكوفونية:</w:t>
      </w:r>
    </w:p>
    <w:p w14:paraId="316074B7" w14:textId="04A93EA3" w:rsidR="00C653A1" w:rsidRPr="00C62502" w:rsidRDefault="00CB604C" w:rsidP="007D3862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/>
          <w:color w:val="0D0D0D"/>
          <w:shd w:val="clear" w:color="auto" w:fill="FFFFFF"/>
        </w:rPr>
      </w:pPr>
      <w:r w:rsidRPr="00C62502">
        <w:rPr>
          <w:rFonts w:ascii="Simplified Arabic" w:hAnsi="Simplified Arabic" w:cs="Simplified Arabic"/>
          <w:rtl/>
        </w:rPr>
        <w:t xml:space="preserve">الجمعية </w:t>
      </w:r>
      <w:r w:rsidR="00F943F7" w:rsidRPr="00C62502">
        <w:rPr>
          <w:rFonts w:ascii="Simplified Arabic" w:hAnsi="Simplified Arabic" w:cs="Simplified Arabic"/>
          <w:rtl/>
        </w:rPr>
        <w:t>الفرنكوفونية للمعرفة (</w:t>
      </w:r>
      <w:r w:rsidR="00F943F7" w:rsidRPr="00C62502">
        <w:rPr>
          <w:rFonts w:ascii="Simplified Arabic" w:hAnsi="Simplified Arabic" w:cs="Simplified Arabic"/>
        </w:rPr>
        <w:t>ACFAS</w:t>
      </w:r>
      <w:r w:rsidR="00F943F7" w:rsidRPr="00C62502">
        <w:rPr>
          <w:rFonts w:ascii="Simplified Arabic" w:hAnsi="Simplified Arabic" w:cs="Simplified Arabic"/>
          <w:rtl/>
        </w:rPr>
        <w:t>)</w:t>
      </w:r>
      <w:r w:rsidRPr="00C62502">
        <w:rPr>
          <w:rFonts w:ascii="Simplified Arabic" w:hAnsi="Simplified Arabic" w:cs="Simplified Arabic"/>
          <w:color w:val="FF0000"/>
          <w:rtl/>
        </w:rPr>
        <w:t xml:space="preserve"> </w:t>
      </w:r>
      <w:r w:rsidR="007D3862" w:rsidRPr="00C62502">
        <w:rPr>
          <w:rFonts w:ascii="Simplified Arabic" w:hAnsi="Simplified Arabic" w:cs="Simplified Arabic"/>
          <w:rtl/>
        </w:rPr>
        <w:t xml:space="preserve">في </w:t>
      </w:r>
      <w:proofErr w:type="spellStart"/>
      <w:r w:rsidR="007D3862" w:rsidRPr="00C62502">
        <w:rPr>
          <w:rFonts w:ascii="Simplified Arabic" w:hAnsi="Simplified Arabic" w:cs="Simplified Arabic"/>
          <w:rtl/>
        </w:rPr>
        <w:t>كيبيك</w:t>
      </w:r>
      <w:proofErr w:type="spellEnd"/>
      <w:r w:rsidR="00FC5971" w:rsidRPr="00C62502">
        <w:rPr>
          <w:rFonts w:ascii="Simplified Arabic" w:hAnsi="Simplified Arabic" w:cs="Simplified Arabic"/>
          <w:rtl/>
        </w:rPr>
        <w:t>؛</w:t>
      </w:r>
    </w:p>
    <w:p w14:paraId="5C6A61C7" w14:textId="6BD4AF9B" w:rsidR="00C653A1" w:rsidRPr="00C62502" w:rsidRDefault="0017543B" w:rsidP="0017543B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/>
          <w:color w:val="0D0D0D"/>
          <w:shd w:val="clear" w:color="auto" w:fill="FFFFFF"/>
        </w:rPr>
      </w:pPr>
      <w:r w:rsidRPr="00C62502">
        <w:rPr>
          <w:rFonts w:ascii="Simplified Arabic" w:hAnsi="Simplified Arabic" w:cs="Simplified Arabic"/>
          <w:rtl/>
        </w:rPr>
        <w:t>منظمة "فرنسا جامعات" والمركز الوطني للبحث العلمي</w:t>
      </w:r>
      <w:r w:rsidRPr="00C62502">
        <w:rPr>
          <w:rFonts w:ascii="Simplified Arabic" w:hAnsi="Simplified Arabic" w:cs="Simplified Arabic"/>
        </w:rPr>
        <w:t xml:space="preserve"> (CNRS)</w:t>
      </w:r>
      <w:r w:rsidRPr="00C62502">
        <w:rPr>
          <w:rFonts w:ascii="Simplified Arabic" w:hAnsi="Simplified Arabic" w:cs="Simplified Arabic"/>
          <w:rtl/>
        </w:rPr>
        <w:t>في فرنسا</w:t>
      </w:r>
      <w:r w:rsidR="00FC5971" w:rsidRPr="00C62502">
        <w:rPr>
          <w:rFonts w:ascii="Simplified Arabic" w:hAnsi="Simplified Arabic" w:cs="Simplified Arabic"/>
          <w:rtl/>
        </w:rPr>
        <w:t>؛</w:t>
      </w:r>
    </w:p>
    <w:p w14:paraId="7835EC33" w14:textId="4BEDED0F" w:rsidR="00C653A1" w:rsidRPr="00C62502" w:rsidRDefault="002F598D" w:rsidP="002F598D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/>
          <w:color w:val="0D0D0D"/>
          <w:shd w:val="clear" w:color="auto" w:fill="FFFFFF"/>
        </w:rPr>
      </w:pPr>
      <w:r w:rsidRPr="00C62502">
        <w:rPr>
          <w:rFonts w:ascii="Simplified Arabic" w:hAnsi="Simplified Arabic" w:cs="Simplified Arabic"/>
          <w:rtl/>
        </w:rPr>
        <w:t>المركز الوطني للبحث العلمي والتقني</w:t>
      </w:r>
      <w:r w:rsidRPr="00C62502">
        <w:rPr>
          <w:rFonts w:ascii="Simplified Arabic" w:hAnsi="Simplified Arabic" w:cs="Simplified Arabic"/>
        </w:rPr>
        <w:t xml:space="preserve"> (CNRST) </w:t>
      </w:r>
      <w:r w:rsidRPr="00C62502">
        <w:rPr>
          <w:rFonts w:ascii="Simplified Arabic" w:hAnsi="Simplified Arabic" w:cs="Simplified Arabic"/>
          <w:rtl/>
        </w:rPr>
        <w:t>وجامعة محمد الخامس في الرباط، في المغرب</w:t>
      </w:r>
      <w:r w:rsidR="00935539" w:rsidRPr="00C62502">
        <w:rPr>
          <w:rFonts w:ascii="Simplified Arabic" w:hAnsi="Simplified Arabic" w:cs="Simplified Arabic"/>
          <w:rtl/>
        </w:rPr>
        <w:t>؛</w:t>
      </w:r>
    </w:p>
    <w:p w14:paraId="57A86352" w14:textId="01AC2302" w:rsidR="00DD46E3" w:rsidRPr="00C62502" w:rsidRDefault="002F598D" w:rsidP="002F598D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Simplified Arabic" w:hAnsi="Simplified Arabic" w:cs="Simplified Arabic"/>
          <w:color w:val="0D0D0D"/>
          <w:shd w:val="clear" w:color="auto" w:fill="FFFFFF"/>
        </w:rPr>
      </w:pPr>
      <w:r w:rsidRPr="00C62502">
        <w:rPr>
          <w:rFonts w:ascii="Simplified Arabic" w:hAnsi="Simplified Arabic" w:cs="Simplified Arabic"/>
          <w:rtl/>
        </w:rPr>
        <w:t>جامعة لييج  في بلجيكا</w:t>
      </w:r>
      <w:r w:rsidRPr="00C62502">
        <w:rPr>
          <w:rFonts w:ascii="Simplified Arabic" w:hAnsi="Simplified Arabic" w:cs="Simplified Arabic"/>
        </w:rPr>
        <w:t>.</w:t>
      </w:r>
    </w:p>
    <w:p w14:paraId="41E52ECC" w14:textId="4889B728" w:rsidR="00DD46E3" w:rsidRPr="00C62502" w:rsidRDefault="00DD46E3" w:rsidP="5D430BC8">
      <w:pPr>
        <w:pStyle w:val="Paragraphedeliste"/>
        <w:spacing w:after="0" w:line="240" w:lineRule="auto"/>
        <w:jc w:val="both"/>
        <w:rPr>
          <w:rFonts w:ascii="Simplified Arabic" w:hAnsi="Simplified Arabic" w:cs="Simplified Arabic"/>
          <w:shd w:val="clear" w:color="auto" w:fill="FFFFFF"/>
        </w:rPr>
      </w:pPr>
    </w:p>
    <w:p w14:paraId="08713658" w14:textId="1323699A" w:rsidR="003D5B48" w:rsidRPr="00C62502" w:rsidRDefault="003D5B48" w:rsidP="004B4FC7">
      <w:pPr>
        <w:bidi/>
        <w:jc w:val="both"/>
        <w:rPr>
          <w:rFonts w:ascii="Simplified Arabic" w:hAnsi="Simplified Arabic" w:cs="Simplified Arabic"/>
          <w:rtl/>
          <w:lang w:val="fr-FR"/>
        </w:rPr>
      </w:pPr>
    </w:p>
    <w:p w14:paraId="79FD9F7F" w14:textId="77777777" w:rsidR="004B4FC7" w:rsidRPr="00C62502" w:rsidRDefault="004B4FC7" w:rsidP="004B4FC7">
      <w:pPr>
        <w:bidi/>
        <w:jc w:val="both"/>
        <w:rPr>
          <w:rFonts w:ascii="Simplified Arabic" w:hAnsi="Simplified Arabic" w:cs="Simplified Arabic"/>
          <w:rtl/>
          <w:lang w:val="fr-FR"/>
        </w:rPr>
      </w:pPr>
    </w:p>
    <w:p w14:paraId="5DE7A08F" w14:textId="77777777" w:rsidR="004B4FC7" w:rsidRPr="00C62502" w:rsidRDefault="004B4FC7" w:rsidP="004B4FC7">
      <w:pPr>
        <w:bidi/>
        <w:jc w:val="both"/>
        <w:rPr>
          <w:rFonts w:ascii="Simplified Arabic" w:hAnsi="Simplified Arabic" w:cs="Simplified Arabic"/>
          <w:rtl/>
          <w:lang w:val="fr-FR"/>
        </w:rPr>
      </w:pPr>
    </w:p>
    <w:p w14:paraId="2B058C75" w14:textId="77777777" w:rsidR="004B4FC7" w:rsidRPr="00C62502" w:rsidRDefault="004B4FC7" w:rsidP="004B4FC7">
      <w:pPr>
        <w:bidi/>
        <w:jc w:val="both"/>
        <w:rPr>
          <w:rFonts w:ascii="Simplified Arabic" w:hAnsi="Simplified Arabic" w:cs="Simplified Arabic"/>
          <w:rtl/>
          <w:lang w:val="fr-FR"/>
        </w:rPr>
      </w:pPr>
    </w:p>
    <w:p w14:paraId="17D0D06D" w14:textId="77777777" w:rsidR="004B4FC7" w:rsidRPr="00C62502" w:rsidRDefault="004B4FC7" w:rsidP="004B4FC7">
      <w:pPr>
        <w:ind w:left="708"/>
        <w:jc w:val="both"/>
        <w:rPr>
          <w:rFonts w:ascii="Simplified Arabic" w:eastAsia="Times New Roman" w:hAnsi="Simplified Arabic" w:cs="Simplified Arabic"/>
          <w:lang w:val="fr-MA" w:eastAsia="fr-FR"/>
        </w:rPr>
      </w:pPr>
    </w:p>
    <w:p w14:paraId="40D8A510" w14:textId="7E2263D9" w:rsidR="004B4FC7" w:rsidRPr="00C62502" w:rsidRDefault="004B4FC7" w:rsidP="004B4FC7">
      <w:pPr>
        <w:bidi/>
        <w:ind w:left="510"/>
        <w:jc w:val="both"/>
        <w:rPr>
          <w:rFonts w:ascii="Simplified Arabic" w:eastAsia="Times New Roman" w:hAnsi="Simplified Arabic" w:cs="Simplified Arabic"/>
          <w:b/>
          <w:bCs/>
          <w:lang w:eastAsia="fr-FR"/>
        </w:rPr>
      </w:pPr>
      <w:r w:rsidRPr="00C62502">
        <w:rPr>
          <w:rFonts w:ascii="Simplified Arabic" w:eastAsia="Times New Roman" w:hAnsi="Simplified Arabic" w:cs="Simplified Arabic"/>
          <w:b/>
          <w:bCs/>
          <w:rtl/>
          <w:lang w:eastAsia="fr-FR"/>
        </w:rPr>
        <w:t xml:space="preserve">نبذة عن الوكالة الجامعية للفرنكوفونية </w:t>
      </w:r>
    </w:p>
    <w:p w14:paraId="52412AE2" w14:textId="4D64C366" w:rsidR="004B4FC7" w:rsidRPr="00C62502" w:rsidRDefault="004B4FC7" w:rsidP="004B4FC7">
      <w:pPr>
        <w:bidi/>
        <w:ind w:left="510"/>
        <w:jc w:val="both"/>
        <w:rPr>
          <w:rFonts w:ascii="Simplified Arabic" w:eastAsia="Times New Roman" w:hAnsi="Simplified Arabic" w:cs="Simplified Arabic"/>
          <w:b/>
          <w:bCs/>
          <w:color w:val="201F1E"/>
          <w:bdr w:val="none" w:sz="0" w:space="0" w:color="auto" w:frame="1"/>
          <w:shd w:val="clear" w:color="auto" w:fill="FFFFFF"/>
          <w:lang w:val="fr-MA" w:eastAsia="fr-FR"/>
        </w:rPr>
      </w:pPr>
      <w:r w:rsidRPr="00C62502">
        <w:rPr>
          <w:rFonts w:ascii="Simplified Arabic" w:eastAsia="Times New Roman" w:hAnsi="Simplified Arabic" w:cs="Simplified Arabic"/>
          <w:noProof/>
          <w:color w:val="201F1E"/>
          <w:lang w:val="fr-MA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1F70B4" wp14:editId="0B41DF48">
                <wp:simplePos x="0" y="0"/>
                <wp:positionH relativeFrom="rightMargin">
                  <wp:posOffset>-212725</wp:posOffset>
                </wp:positionH>
                <wp:positionV relativeFrom="paragraph">
                  <wp:posOffset>7620</wp:posOffset>
                </wp:positionV>
                <wp:extent cx="335915" cy="1257300"/>
                <wp:effectExtent l="0" t="0" r="2603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1257300"/>
                        </a:xfrm>
                        <a:prstGeom prst="rect">
                          <a:avLst/>
                        </a:prstGeom>
                        <a:solidFill>
                          <a:srgbClr val="AA0B30"/>
                        </a:solidFill>
                        <a:ln>
                          <a:solidFill>
                            <a:srgbClr val="AA0B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2B0F5" id="Rectangle 10" o:spid="_x0000_s1026" style="position:absolute;margin-left:-16.75pt;margin-top:.6pt;width:26.45pt;height:99pt;z-index:251666432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" fillcolor="#aa0b30" strokecolor="#aa0b30" strokeweight="1pt">
                <w10:wrap anchorx="margin"/>
              </v:rect>
            </w:pict>
          </mc:Fallback>
        </mc:AlternateContent>
      </w:r>
      <w:r w:rsidRPr="00C62502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ت</w:t>
      </w:r>
      <w:r w:rsidR="008B16E0" w:rsidRPr="00C62502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ُ</w:t>
      </w:r>
      <w:r w:rsidRPr="00C62502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عتبر اليوم الوكالة الجامعية للفرنكوفونية </w:t>
      </w:r>
      <w:r w:rsidRPr="00C62502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lang w:val="fr-MA" w:eastAsia="fr-FR"/>
        </w:rPr>
        <w:t>AUF</w:t>
      </w:r>
      <w:r w:rsidRPr="00C62502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التي تأسست</w:t>
      </w:r>
      <w:r w:rsidR="008635FA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في العام</w:t>
      </w:r>
      <w:r w:rsidRPr="00C62502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  <w:proofErr w:type="gramStart"/>
      <w:r w:rsidR="00AD6AF4" w:rsidRPr="00C62502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en-US" w:eastAsia="fr-FR" w:bidi="ar-LB"/>
        </w:rPr>
        <w:t>1961</w:t>
      </w:r>
      <w:r w:rsidR="00AD6AF4" w:rsidRPr="00C62502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  <w:r w:rsidRPr="00C62502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،</w:t>
      </w:r>
      <w:proofErr w:type="gramEnd"/>
      <w:r w:rsidRPr="00C62502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  <w:r w:rsidRPr="00C62502">
        <w:rPr>
          <w:rFonts w:ascii="Simplified Arabic" w:eastAsia="Times New Roman" w:hAnsi="Simplified Arabic" w:cs="Simplified Arabic"/>
          <w:b/>
          <w:bCs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أول شبكة جامعية في العالم</w:t>
      </w:r>
      <w:r w:rsidRPr="00C62502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وهي تضّم أكثر من </w:t>
      </w:r>
      <w:r w:rsidRPr="00C62502">
        <w:rPr>
          <w:rFonts w:ascii="Simplified Arabic" w:eastAsia="Times New Roman" w:hAnsi="Simplified Arabic" w:cs="Simplified Arabic"/>
          <w:b/>
          <w:bCs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1000 مؤسّسة جامعية ومعهد عالي ومركز بحثي في 120 بلد.</w:t>
      </w:r>
    </w:p>
    <w:p w14:paraId="2916F24D" w14:textId="3B6F9724" w:rsidR="004B4FC7" w:rsidRPr="00C62502" w:rsidRDefault="004B4FC7" w:rsidP="004B4FC7">
      <w:pPr>
        <w:bidi/>
        <w:ind w:left="510"/>
        <w:jc w:val="both"/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lang w:val="fr-MA" w:eastAsia="fr-FR"/>
        </w:rPr>
      </w:pPr>
      <w:r w:rsidRPr="00C62502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هي منظمة دولية لا تبغي الربح، </w:t>
      </w:r>
      <w:r w:rsidRPr="00C62502">
        <w:rPr>
          <w:rFonts w:ascii="Simplified Arabic" w:eastAsia="Times New Roman" w:hAnsi="Simplified Arabic" w:cs="Simplified Arabic"/>
          <w:b/>
          <w:bCs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كاشف</w:t>
      </w:r>
      <w:r w:rsidR="006C6F21" w:rsidRPr="00C62502">
        <w:rPr>
          <w:rFonts w:ascii="Simplified Arabic" w:eastAsia="Times New Roman" w:hAnsi="Simplified Arabic" w:cs="Simplified Arabic"/>
          <w:b/>
          <w:bCs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ة</w:t>
      </w:r>
      <w:r w:rsidRPr="00C62502">
        <w:rPr>
          <w:rFonts w:ascii="Simplified Arabic" w:eastAsia="Times New Roman" w:hAnsi="Simplified Arabic" w:cs="Simplified Arabic"/>
          <w:b/>
          <w:bCs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  <w:r w:rsidR="00FC794E">
        <w:rPr>
          <w:rFonts w:ascii="Simplified Arabic" w:eastAsia="Times New Roman" w:hAnsi="Simplified Arabic" w:cs="Simplified Arabic" w:hint="cs"/>
          <w:b/>
          <w:bCs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ل</w:t>
      </w:r>
      <w:r w:rsidRPr="00C62502">
        <w:rPr>
          <w:rFonts w:ascii="Simplified Arabic" w:eastAsia="Times New Roman" w:hAnsi="Simplified Arabic" w:cs="Simplified Arabic"/>
          <w:b/>
          <w:bCs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عبقرية التعليم العالي والفرنكوفونية العلمية</w:t>
      </w:r>
      <w:r w:rsidRPr="00C62502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في كافة أقطاب </w:t>
      </w:r>
      <w:r w:rsidR="00FC794E" w:rsidRPr="00C62502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العالم</w:t>
      </w:r>
      <w:r w:rsidR="00FC794E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  <w:r w:rsidR="00FC794E" w:rsidRPr="00C62502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وعلامة</w:t>
      </w:r>
      <w:r w:rsidRPr="00C62502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متميّزة تحمل رؤية جديدة ترمي </w:t>
      </w:r>
      <w:r w:rsidRPr="00C62502">
        <w:rPr>
          <w:rFonts w:ascii="Simplified Arabic" w:eastAsia="Times New Roman" w:hAnsi="Simplified Arabic" w:cs="Simplified Arabic"/>
          <w:b/>
          <w:bCs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إلى تطوير الأنظمة التربوية والجامعية</w:t>
      </w:r>
      <w:r w:rsidRPr="00C62502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وتتمثل في "التفكير عالمياً في ا</w:t>
      </w:r>
      <w:r w:rsidRPr="00C62502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 w:bidi="ar-LB"/>
        </w:rPr>
        <w:t>ل</w:t>
      </w:r>
      <w:r w:rsidRPr="00C62502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فرنكوفونية العلمية والعمل</w:t>
      </w:r>
      <w:r w:rsidR="00FC794E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من اجلها</w:t>
      </w:r>
      <w:r w:rsidRPr="00C62502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اقليمياً مع احترام التنوّع".</w:t>
      </w:r>
    </w:p>
    <w:p w14:paraId="705A3169" w14:textId="77777777" w:rsidR="004B4FC7" w:rsidRPr="00C62502" w:rsidRDefault="004B4FC7" w:rsidP="004B4FC7">
      <w:pPr>
        <w:bidi/>
        <w:rPr>
          <w:rFonts w:ascii="Simplified Arabic" w:eastAsia="DejaVu Sans" w:hAnsi="Simplified Arabic" w:cs="Simplified Arabic"/>
          <w:b/>
          <w:bCs/>
          <w:lang w:val="fr-FR"/>
        </w:rPr>
      </w:pPr>
    </w:p>
    <w:p w14:paraId="4F268740" w14:textId="69E54D9C" w:rsidR="004B4FC7" w:rsidRDefault="004B4FC7" w:rsidP="004B4FC7">
      <w:pPr>
        <w:bidi/>
        <w:rPr>
          <w:rStyle w:val="Lienhypertexte"/>
          <w:rFonts w:eastAsia="Droid Sans Fallback"/>
          <w:lang w:bidi="ar-LB"/>
        </w:rPr>
      </w:pPr>
      <w:r>
        <w:rPr>
          <w:rFonts w:ascii="Open Sans" w:eastAsia="DejaVu Sans" w:hAnsi="Open Sans"/>
          <w:b/>
          <w:bCs/>
          <w:rtl/>
          <w:lang w:val="fr-MA" w:bidi="ar-LB"/>
        </w:rPr>
        <w:t xml:space="preserve">للتنسيق مع الصحافة </w:t>
      </w:r>
      <w:r>
        <w:rPr>
          <w:rFonts w:ascii="Open Sans" w:eastAsia="DejaVu Sans" w:hAnsi="Open Sans" w:hint="cs"/>
          <w:b/>
          <w:bCs/>
          <w:rtl/>
          <w:lang w:val="fr-MA" w:bidi="ar-LB"/>
        </w:rPr>
        <w:t>-</w:t>
      </w:r>
      <w:r>
        <w:rPr>
          <w:rFonts w:ascii="Open Sans" w:eastAsia="DejaVu Sans" w:hAnsi="Open Sans"/>
          <w:b/>
          <w:bCs/>
          <w:rtl/>
          <w:lang w:val="fr-MA" w:bidi="ar-LB"/>
        </w:rPr>
        <w:t xml:space="preserve"> جويل رياشي </w:t>
      </w:r>
      <w:r>
        <w:rPr>
          <w:rFonts w:ascii="Open Sans" w:eastAsia="DejaVu Sans" w:hAnsi="Open Sans"/>
          <w:b/>
          <w:bCs/>
          <w:sz w:val="20"/>
          <w:szCs w:val="20"/>
          <w:rtl/>
          <w:lang w:val="fr-MA" w:bidi="ar-LB"/>
        </w:rPr>
        <w:t xml:space="preserve"> </w:t>
      </w:r>
      <w:hyperlink r:id="rId10" w:history="1">
        <w:r>
          <w:rPr>
            <w:rStyle w:val="Lienhypertexte"/>
            <w:rFonts w:ascii="Open Sans" w:hAnsi="Open Sans" w:cs="Open Sans"/>
            <w:sz w:val="20"/>
            <w:szCs w:val="20"/>
          </w:rPr>
          <w:t>joelle.riachi@auf.org</w:t>
        </w:r>
      </w:hyperlink>
      <w:r>
        <w:rPr>
          <w:rtl/>
        </w:rPr>
        <w:t xml:space="preserve"> </w:t>
      </w:r>
      <w:r>
        <w:rPr>
          <w:rStyle w:val="Lienhypertexte"/>
          <w:rFonts w:ascii="Open Sans" w:hAnsi="Open Sans"/>
          <w:rtl/>
          <w:lang w:bidi="ar-LB"/>
        </w:rPr>
        <w:t xml:space="preserve"> </w:t>
      </w:r>
      <w:r>
        <w:rPr>
          <w:rFonts w:eastAsia="DejaVu Sans" w:cs="Open Sans"/>
          <w:sz w:val="20"/>
          <w:szCs w:val="20"/>
          <w:lang w:val="fr-MA"/>
        </w:rPr>
        <w:t>+961 3 780 928</w:t>
      </w:r>
    </w:p>
    <w:p w14:paraId="6B46D7C7" w14:textId="77777777" w:rsidR="004B4FC7" w:rsidRPr="004B4FC7" w:rsidRDefault="004B4FC7" w:rsidP="004B4FC7">
      <w:pPr>
        <w:bidi/>
        <w:jc w:val="both"/>
        <w:rPr>
          <w:rFonts w:cs="Open Sans"/>
        </w:rPr>
      </w:pPr>
    </w:p>
    <w:p w14:paraId="51EE76DE" w14:textId="77777777" w:rsidR="009B708B" w:rsidRPr="00640C65" w:rsidRDefault="009B708B" w:rsidP="003A0C55"/>
    <w:sectPr w:rsidR="009B708B" w:rsidRPr="00640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altName w:val="Klee One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49D"/>
    <w:multiLevelType w:val="hybridMultilevel"/>
    <w:tmpl w:val="EBA6C0CE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739D1"/>
    <w:multiLevelType w:val="hybridMultilevel"/>
    <w:tmpl w:val="2EBE8432"/>
    <w:lvl w:ilvl="0" w:tplc="416405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A4025"/>
    <w:multiLevelType w:val="hybridMultilevel"/>
    <w:tmpl w:val="F8C40B16"/>
    <w:lvl w:ilvl="0" w:tplc="AEC41A0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E4159"/>
    <w:multiLevelType w:val="hybridMultilevel"/>
    <w:tmpl w:val="801A015E"/>
    <w:lvl w:ilvl="0" w:tplc="DC0EAD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B6100"/>
    <w:multiLevelType w:val="hybridMultilevel"/>
    <w:tmpl w:val="20DAAF2E"/>
    <w:lvl w:ilvl="0" w:tplc="F22E68E0">
      <w:numFmt w:val="bullet"/>
      <w:lvlText w:val="-"/>
      <w:lvlJc w:val="left"/>
      <w:pPr>
        <w:ind w:left="836" w:hanging="360"/>
      </w:pPr>
      <w:rPr>
        <w:rFonts w:ascii="Segoe UI" w:eastAsia="Segoe UI" w:hAnsi="Segoe UI" w:cs="Segoe UI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fr-FR" w:eastAsia="en-US" w:bidi="ar-SA"/>
      </w:rPr>
    </w:lvl>
    <w:lvl w:ilvl="1" w:tplc="CCFC8376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2" w:tplc="AC6885DE">
      <w:numFmt w:val="bullet"/>
      <w:lvlText w:val="•"/>
      <w:lvlJc w:val="left"/>
      <w:pPr>
        <w:ind w:left="2600" w:hanging="360"/>
      </w:pPr>
      <w:rPr>
        <w:rFonts w:hint="default"/>
        <w:lang w:val="fr-FR" w:eastAsia="en-US" w:bidi="ar-SA"/>
      </w:rPr>
    </w:lvl>
    <w:lvl w:ilvl="3" w:tplc="1C1CB1AC">
      <w:numFmt w:val="bullet"/>
      <w:lvlText w:val="•"/>
      <w:lvlJc w:val="left"/>
      <w:pPr>
        <w:ind w:left="3480" w:hanging="360"/>
      </w:pPr>
      <w:rPr>
        <w:rFonts w:hint="default"/>
        <w:lang w:val="fr-FR" w:eastAsia="en-US" w:bidi="ar-SA"/>
      </w:rPr>
    </w:lvl>
    <w:lvl w:ilvl="4" w:tplc="9F04EA70">
      <w:numFmt w:val="bullet"/>
      <w:lvlText w:val="•"/>
      <w:lvlJc w:val="left"/>
      <w:pPr>
        <w:ind w:left="4360" w:hanging="360"/>
      </w:pPr>
      <w:rPr>
        <w:rFonts w:hint="default"/>
        <w:lang w:val="fr-FR" w:eastAsia="en-US" w:bidi="ar-SA"/>
      </w:rPr>
    </w:lvl>
    <w:lvl w:ilvl="5" w:tplc="6A6E652A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6" w:tplc="738E929A">
      <w:numFmt w:val="bullet"/>
      <w:lvlText w:val="•"/>
      <w:lvlJc w:val="left"/>
      <w:pPr>
        <w:ind w:left="6120" w:hanging="360"/>
      </w:pPr>
      <w:rPr>
        <w:rFonts w:hint="default"/>
        <w:lang w:val="fr-FR" w:eastAsia="en-US" w:bidi="ar-SA"/>
      </w:rPr>
    </w:lvl>
    <w:lvl w:ilvl="7" w:tplc="91BC78CA">
      <w:numFmt w:val="bullet"/>
      <w:lvlText w:val="•"/>
      <w:lvlJc w:val="left"/>
      <w:pPr>
        <w:ind w:left="7000" w:hanging="360"/>
      </w:pPr>
      <w:rPr>
        <w:rFonts w:hint="default"/>
        <w:lang w:val="fr-FR" w:eastAsia="en-US" w:bidi="ar-SA"/>
      </w:rPr>
    </w:lvl>
    <w:lvl w:ilvl="8" w:tplc="59241FAC">
      <w:numFmt w:val="bullet"/>
      <w:lvlText w:val="•"/>
      <w:lvlJc w:val="left"/>
      <w:pPr>
        <w:ind w:left="7880" w:hanging="360"/>
      </w:pPr>
      <w:rPr>
        <w:rFonts w:hint="default"/>
        <w:lang w:val="fr-FR" w:eastAsia="en-US" w:bidi="ar-SA"/>
      </w:rPr>
    </w:lvl>
  </w:abstractNum>
  <w:num w:numId="1" w16cid:durableId="357312232">
    <w:abstractNumId w:val="4"/>
  </w:num>
  <w:num w:numId="2" w16cid:durableId="561915449">
    <w:abstractNumId w:val="0"/>
  </w:num>
  <w:num w:numId="3" w16cid:durableId="194733445">
    <w:abstractNumId w:val="3"/>
  </w:num>
  <w:num w:numId="4" w16cid:durableId="472598786">
    <w:abstractNumId w:val="1"/>
  </w:num>
  <w:num w:numId="5" w16cid:durableId="937714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8B"/>
    <w:rsid w:val="00013909"/>
    <w:rsid w:val="00014A6F"/>
    <w:rsid w:val="00020C15"/>
    <w:rsid w:val="00025626"/>
    <w:rsid w:val="000307AD"/>
    <w:rsid w:val="000311C6"/>
    <w:rsid w:val="00033412"/>
    <w:rsid w:val="000346D5"/>
    <w:rsid w:val="00035954"/>
    <w:rsid w:val="000366A7"/>
    <w:rsid w:val="00040E08"/>
    <w:rsid w:val="00042C7A"/>
    <w:rsid w:val="00044BF0"/>
    <w:rsid w:val="000452F1"/>
    <w:rsid w:val="000471C2"/>
    <w:rsid w:val="00051222"/>
    <w:rsid w:val="00065460"/>
    <w:rsid w:val="00070DEE"/>
    <w:rsid w:val="00071397"/>
    <w:rsid w:val="00075323"/>
    <w:rsid w:val="00097509"/>
    <w:rsid w:val="000A282D"/>
    <w:rsid w:val="000B0D30"/>
    <w:rsid w:val="000B7E4E"/>
    <w:rsid w:val="000D1387"/>
    <w:rsid w:val="000D494E"/>
    <w:rsid w:val="000E0688"/>
    <w:rsid w:val="000E11AE"/>
    <w:rsid w:val="000E1ADC"/>
    <w:rsid w:val="000E1AF8"/>
    <w:rsid w:val="000E1B16"/>
    <w:rsid w:val="000E1C05"/>
    <w:rsid w:val="000E6AD9"/>
    <w:rsid w:val="000E764E"/>
    <w:rsid w:val="000F4A65"/>
    <w:rsid w:val="000F55F1"/>
    <w:rsid w:val="000F5BC5"/>
    <w:rsid w:val="000F7229"/>
    <w:rsid w:val="00110F67"/>
    <w:rsid w:val="0011264A"/>
    <w:rsid w:val="001144BB"/>
    <w:rsid w:val="00120C66"/>
    <w:rsid w:val="001227AB"/>
    <w:rsid w:val="00124EB3"/>
    <w:rsid w:val="00126480"/>
    <w:rsid w:val="001275E7"/>
    <w:rsid w:val="0014449A"/>
    <w:rsid w:val="00155356"/>
    <w:rsid w:val="00155F19"/>
    <w:rsid w:val="001568BD"/>
    <w:rsid w:val="00160F92"/>
    <w:rsid w:val="00166FDE"/>
    <w:rsid w:val="0017118A"/>
    <w:rsid w:val="0017543B"/>
    <w:rsid w:val="00175CEB"/>
    <w:rsid w:val="001767AA"/>
    <w:rsid w:val="001816F8"/>
    <w:rsid w:val="00187345"/>
    <w:rsid w:val="00194E81"/>
    <w:rsid w:val="00195C42"/>
    <w:rsid w:val="001961D4"/>
    <w:rsid w:val="001A29D9"/>
    <w:rsid w:val="001A45ED"/>
    <w:rsid w:val="001B7A0E"/>
    <w:rsid w:val="001C05D3"/>
    <w:rsid w:val="001D0795"/>
    <w:rsid w:val="001D4874"/>
    <w:rsid w:val="001D4F33"/>
    <w:rsid w:val="001D54C9"/>
    <w:rsid w:val="001D60F1"/>
    <w:rsid w:val="001D776A"/>
    <w:rsid w:val="001E1A2D"/>
    <w:rsid w:val="001E295E"/>
    <w:rsid w:val="001E558B"/>
    <w:rsid w:val="001F59B0"/>
    <w:rsid w:val="00203715"/>
    <w:rsid w:val="002037E4"/>
    <w:rsid w:val="00205223"/>
    <w:rsid w:val="00211A07"/>
    <w:rsid w:val="00223C37"/>
    <w:rsid w:val="002306B9"/>
    <w:rsid w:val="00243FA2"/>
    <w:rsid w:val="00250453"/>
    <w:rsid w:val="00251331"/>
    <w:rsid w:val="0025429B"/>
    <w:rsid w:val="00254EDC"/>
    <w:rsid w:val="00260587"/>
    <w:rsid w:val="002630D6"/>
    <w:rsid w:val="00265448"/>
    <w:rsid w:val="002657BB"/>
    <w:rsid w:val="00276AAF"/>
    <w:rsid w:val="00287A32"/>
    <w:rsid w:val="00292202"/>
    <w:rsid w:val="002A7D34"/>
    <w:rsid w:val="002B4E7A"/>
    <w:rsid w:val="002D20D0"/>
    <w:rsid w:val="002D38E9"/>
    <w:rsid w:val="002E1BE4"/>
    <w:rsid w:val="002E3FE7"/>
    <w:rsid w:val="002F598D"/>
    <w:rsid w:val="002F6783"/>
    <w:rsid w:val="002F721B"/>
    <w:rsid w:val="00300ECF"/>
    <w:rsid w:val="003040A5"/>
    <w:rsid w:val="003062F2"/>
    <w:rsid w:val="003104F5"/>
    <w:rsid w:val="00310806"/>
    <w:rsid w:val="0031122F"/>
    <w:rsid w:val="00312273"/>
    <w:rsid w:val="00312CFE"/>
    <w:rsid w:val="00315C80"/>
    <w:rsid w:val="00321CE2"/>
    <w:rsid w:val="003257C2"/>
    <w:rsid w:val="0033703C"/>
    <w:rsid w:val="003524EB"/>
    <w:rsid w:val="00354455"/>
    <w:rsid w:val="00361C8A"/>
    <w:rsid w:val="003676AA"/>
    <w:rsid w:val="00377031"/>
    <w:rsid w:val="00377DCD"/>
    <w:rsid w:val="00383CE5"/>
    <w:rsid w:val="003913B7"/>
    <w:rsid w:val="0039174F"/>
    <w:rsid w:val="003934AC"/>
    <w:rsid w:val="003949CF"/>
    <w:rsid w:val="003A0C55"/>
    <w:rsid w:val="003A20A9"/>
    <w:rsid w:val="003B1AB6"/>
    <w:rsid w:val="003B5BE1"/>
    <w:rsid w:val="003B70CF"/>
    <w:rsid w:val="003C4FDC"/>
    <w:rsid w:val="003C6FE3"/>
    <w:rsid w:val="003C756F"/>
    <w:rsid w:val="003D46DF"/>
    <w:rsid w:val="003D5B48"/>
    <w:rsid w:val="003D6803"/>
    <w:rsid w:val="003D754B"/>
    <w:rsid w:val="003D79BC"/>
    <w:rsid w:val="003E096F"/>
    <w:rsid w:val="003E4815"/>
    <w:rsid w:val="00403291"/>
    <w:rsid w:val="00410C56"/>
    <w:rsid w:val="00422EC7"/>
    <w:rsid w:val="004322F7"/>
    <w:rsid w:val="00436DD6"/>
    <w:rsid w:val="00442E9E"/>
    <w:rsid w:val="0044552D"/>
    <w:rsid w:val="00455FD6"/>
    <w:rsid w:val="00465986"/>
    <w:rsid w:val="0046781C"/>
    <w:rsid w:val="00467CB8"/>
    <w:rsid w:val="00473257"/>
    <w:rsid w:val="00476111"/>
    <w:rsid w:val="00480B46"/>
    <w:rsid w:val="00483377"/>
    <w:rsid w:val="00485041"/>
    <w:rsid w:val="00492057"/>
    <w:rsid w:val="00492226"/>
    <w:rsid w:val="00492282"/>
    <w:rsid w:val="00492A20"/>
    <w:rsid w:val="00495FD7"/>
    <w:rsid w:val="0049655A"/>
    <w:rsid w:val="004A1E04"/>
    <w:rsid w:val="004A798B"/>
    <w:rsid w:val="004B1A46"/>
    <w:rsid w:val="004B46E4"/>
    <w:rsid w:val="004B4FC7"/>
    <w:rsid w:val="004B507B"/>
    <w:rsid w:val="004C4140"/>
    <w:rsid w:val="004D10E8"/>
    <w:rsid w:val="004D30D8"/>
    <w:rsid w:val="004D31EA"/>
    <w:rsid w:val="004D66E0"/>
    <w:rsid w:val="004D68E5"/>
    <w:rsid w:val="004E3E86"/>
    <w:rsid w:val="004E64D1"/>
    <w:rsid w:val="004E7451"/>
    <w:rsid w:val="004E7F89"/>
    <w:rsid w:val="00503C49"/>
    <w:rsid w:val="00514ACE"/>
    <w:rsid w:val="00515183"/>
    <w:rsid w:val="00530115"/>
    <w:rsid w:val="00530A81"/>
    <w:rsid w:val="00542831"/>
    <w:rsid w:val="00544CFE"/>
    <w:rsid w:val="005535BC"/>
    <w:rsid w:val="00557035"/>
    <w:rsid w:val="00564812"/>
    <w:rsid w:val="00567E5A"/>
    <w:rsid w:val="00570118"/>
    <w:rsid w:val="00570B12"/>
    <w:rsid w:val="00572F5B"/>
    <w:rsid w:val="0057432F"/>
    <w:rsid w:val="00582B04"/>
    <w:rsid w:val="005841AD"/>
    <w:rsid w:val="005935C0"/>
    <w:rsid w:val="005A7DF2"/>
    <w:rsid w:val="005C5227"/>
    <w:rsid w:val="005C5841"/>
    <w:rsid w:val="005C5FD0"/>
    <w:rsid w:val="005D00AD"/>
    <w:rsid w:val="005D114C"/>
    <w:rsid w:val="005D12BD"/>
    <w:rsid w:val="005F19E0"/>
    <w:rsid w:val="005F2356"/>
    <w:rsid w:val="005F2FDD"/>
    <w:rsid w:val="005F3642"/>
    <w:rsid w:val="005F3C37"/>
    <w:rsid w:val="005F75E3"/>
    <w:rsid w:val="006025C4"/>
    <w:rsid w:val="0060478A"/>
    <w:rsid w:val="006047CF"/>
    <w:rsid w:val="00606161"/>
    <w:rsid w:val="006075A1"/>
    <w:rsid w:val="00610954"/>
    <w:rsid w:val="006112F0"/>
    <w:rsid w:val="00611683"/>
    <w:rsid w:val="00611ECF"/>
    <w:rsid w:val="0063041F"/>
    <w:rsid w:val="00635D97"/>
    <w:rsid w:val="00640272"/>
    <w:rsid w:val="00640C65"/>
    <w:rsid w:val="00645C2C"/>
    <w:rsid w:val="00665594"/>
    <w:rsid w:val="00666BA9"/>
    <w:rsid w:val="00683F52"/>
    <w:rsid w:val="006855EA"/>
    <w:rsid w:val="00686DC8"/>
    <w:rsid w:val="0068734D"/>
    <w:rsid w:val="006952C4"/>
    <w:rsid w:val="00695485"/>
    <w:rsid w:val="00696041"/>
    <w:rsid w:val="006A124B"/>
    <w:rsid w:val="006B272D"/>
    <w:rsid w:val="006B7C65"/>
    <w:rsid w:val="006C0B7B"/>
    <w:rsid w:val="006C0CF7"/>
    <w:rsid w:val="006C3D6D"/>
    <w:rsid w:val="006C5F24"/>
    <w:rsid w:val="006C6F21"/>
    <w:rsid w:val="006C7813"/>
    <w:rsid w:val="006D73A6"/>
    <w:rsid w:val="006E0ED4"/>
    <w:rsid w:val="006E356D"/>
    <w:rsid w:val="006E392F"/>
    <w:rsid w:val="006F220B"/>
    <w:rsid w:val="0070615D"/>
    <w:rsid w:val="007127E9"/>
    <w:rsid w:val="00714D43"/>
    <w:rsid w:val="00715629"/>
    <w:rsid w:val="0072283B"/>
    <w:rsid w:val="007377D2"/>
    <w:rsid w:val="00742467"/>
    <w:rsid w:val="007601FF"/>
    <w:rsid w:val="00760DD4"/>
    <w:rsid w:val="0076513C"/>
    <w:rsid w:val="00766E6C"/>
    <w:rsid w:val="00786710"/>
    <w:rsid w:val="00793AD0"/>
    <w:rsid w:val="00797554"/>
    <w:rsid w:val="007A028C"/>
    <w:rsid w:val="007A4773"/>
    <w:rsid w:val="007B5F46"/>
    <w:rsid w:val="007B6575"/>
    <w:rsid w:val="007B7643"/>
    <w:rsid w:val="007B76BB"/>
    <w:rsid w:val="007C01A5"/>
    <w:rsid w:val="007C2705"/>
    <w:rsid w:val="007C513B"/>
    <w:rsid w:val="007D0210"/>
    <w:rsid w:val="007D0ED1"/>
    <w:rsid w:val="007D3862"/>
    <w:rsid w:val="007D57C2"/>
    <w:rsid w:val="007D6E3B"/>
    <w:rsid w:val="007D7877"/>
    <w:rsid w:val="007E4995"/>
    <w:rsid w:val="0080746B"/>
    <w:rsid w:val="00812FA2"/>
    <w:rsid w:val="008147EE"/>
    <w:rsid w:val="00822254"/>
    <w:rsid w:val="00830886"/>
    <w:rsid w:val="00830D66"/>
    <w:rsid w:val="00840C1F"/>
    <w:rsid w:val="008459D3"/>
    <w:rsid w:val="0085237C"/>
    <w:rsid w:val="00854449"/>
    <w:rsid w:val="00855A24"/>
    <w:rsid w:val="00855AC7"/>
    <w:rsid w:val="008574B2"/>
    <w:rsid w:val="008614FE"/>
    <w:rsid w:val="008635FA"/>
    <w:rsid w:val="008677B7"/>
    <w:rsid w:val="00873196"/>
    <w:rsid w:val="008742EF"/>
    <w:rsid w:val="0087772F"/>
    <w:rsid w:val="00887A6E"/>
    <w:rsid w:val="00891AAD"/>
    <w:rsid w:val="008923BF"/>
    <w:rsid w:val="00894563"/>
    <w:rsid w:val="0089690F"/>
    <w:rsid w:val="008A1297"/>
    <w:rsid w:val="008A19AF"/>
    <w:rsid w:val="008B16E0"/>
    <w:rsid w:val="008B69EA"/>
    <w:rsid w:val="008C3D6B"/>
    <w:rsid w:val="008D2F32"/>
    <w:rsid w:val="008D3A68"/>
    <w:rsid w:val="008D5FAA"/>
    <w:rsid w:val="008E3E7D"/>
    <w:rsid w:val="008E4488"/>
    <w:rsid w:val="008E7B12"/>
    <w:rsid w:val="008F3517"/>
    <w:rsid w:val="008F67C7"/>
    <w:rsid w:val="00900216"/>
    <w:rsid w:val="00902070"/>
    <w:rsid w:val="00902CC4"/>
    <w:rsid w:val="00917FED"/>
    <w:rsid w:val="009218BA"/>
    <w:rsid w:val="00924DA1"/>
    <w:rsid w:val="00925879"/>
    <w:rsid w:val="009328FD"/>
    <w:rsid w:val="00934CB3"/>
    <w:rsid w:val="00935539"/>
    <w:rsid w:val="00945412"/>
    <w:rsid w:val="009477F0"/>
    <w:rsid w:val="0095203E"/>
    <w:rsid w:val="009618C5"/>
    <w:rsid w:val="00962060"/>
    <w:rsid w:val="00962A1E"/>
    <w:rsid w:val="00966732"/>
    <w:rsid w:val="00970BB4"/>
    <w:rsid w:val="00971FD8"/>
    <w:rsid w:val="00986E07"/>
    <w:rsid w:val="009908A0"/>
    <w:rsid w:val="00990BC0"/>
    <w:rsid w:val="009A34D3"/>
    <w:rsid w:val="009B5606"/>
    <w:rsid w:val="009B6B6E"/>
    <w:rsid w:val="009B708B"/>
    <w:rsid w:val="009C0456"/>
    <w:rsid w:val="009C630F"/>
    <w:rsid w:val="009D2CA6"/>
    <w:rsid w:val="009F0F2F"/>
    <w:rsid w:val="009F3976"/>
    <w:rsid w:val="009F773D"/>
    <w:rsid w:val="00A00E75"/>
    <w:rsid w:val="00A013CF"/>
    <w:rsid w:val="00A05B5A"/>
    <w:rsid w:val="00A05DC4"/>
    <w:rsid w:val="00A07E45"/>
    <w:rsid w:val="00A15E1A"/>
    <w:rsid w:val="00A1645D"/>
    <w:rsid w:val="00A20120"/>
    <w:rsid w:val="00A2183A"/>
    <w:rsid w:val="00A27A6E"/>
    <w:rsid w:val="00A456A8"/>
    <w:rsid w:val="00A462C4"/>
    <w:rsid w:val="00A51967"/>
    <w:rsid w:val="00A574E6"/>
    <w:rsid w:val="00A60F9C"/>
    <w:rsid w:val="00A66363"/>
    <w:rsid w:val="00A7270A"/>
    <w:rsid w:val="00A85C2E"/>
    <w:rsid w:val="00A91F80"/>
    <w:rsid w:val="00AA69D0"/>
    <w:rsid w:val="00AA6DC6"/>
    <w:rsid w:val="00AB62A1"/>
    <w:rsid w:val="00AC5049"/>
    <w:rsid w:val="00AD0849"/>
    <w:rsid w:val="00AD1F4F"/>
    <w:rsid w:val="00AD6AF4"/>
    <w:rsid w:val="00AE18EF"/>
    <w:rsid w:val="00AF19BA"/>
    <w:rsid w:val="00AF2759"/>
    <w:rsid w:val="00AF2786"/>
    <w:rsid w:val="00AF434F"/>
    <w:rsid w:val="00AF5C7C"/>
    <w:rsid w:val="00AF6B8B"/>
    <w:rsid w:val="00B03F59"/>
    <w:rsid w:val="00B12C12"/>
    <w:rsid w:val="00B253FF"/>
    <w:rsid w:val="00B27656"/>
    <w:rsid w:val="00B3113F"/>
    <w:rsid w:val="00B352BF"/>
    <w:rsid w:val="00B36067"/>
    <w:rsid w:val="00B379FD"/>
    <w:rsid w:val="00B406B9"/>
    <w:rsid w:val="00B420CD"/>
    <w:rsid w:val="00B436E3"/>
    <w:rsid w:val="00B44731"/>
    <w:rsid w:val="00B558AA"/>
    <w:rsid w:val="00B57136"/>
    <w:rsid w:val="00B65B21"/>
    <w:rsid w:val="00B66248"/>
    <w:rsid w:val="00B67831"/>
    <w:rsid w:val="00B75EED"/>
    <w:rsid w:val="00B81F57"/>
    <w:rsid w:val="00B82FE9"/>
    <w:rsid w:val="00B84B51"/>
    <w:rsid w:val="00B90B56"/>
    <w:rsid w:val="00B918BC"/>
    <w:rsid w:val="00B9222F"/>
    <w:rsid w:val="00BA7E0B"/>
    <w:rsid w:val="00BB06E1"/>
    <w:rsid w:val="00BB0A3D"/>
    <w:rsid w:val="00BB16AD"/>
    <w:rsid w:val="00BB30E4"/>
    <w:rsid w:val="00BB3C52"/>
    <w:rsid w:val="00BC352B"/>
    <w:rsid w:val="00BC5EB9"/>
    <w:rsid w:val="00BD30DF"/>
    <w:rsid w:val="00BD4BE3"/>
    <w:rsid w:val="00BD73C2"/>
    <w:rsid w:val="00BE41DF"/>
    <w:rsid w:val="00BE41F4"/>
    <w:rsid w:val="00BE6462"/>
    <w:rsid w:val="00BF522D"/>
    <w:rsid w:val="00BF56DF"/>
    <w:rsid w:val="00BF5819"/>
    <w:rsid w:val="00BF645A"/>
    <w:rsid w:val="00BF7804"/>
    <w:rsid w:val="00C013B3"/>
    <w:rsid w:val="00C0584E"/>
    <w:rsid w:val="00C10FE9"/>
    <w:rsid w:val="00C1316C"/>
    <w:rsid w:val="00C140F0"/>
    <w:rsid w:val="00C175EE"/>
    <w:rsid w:val="00C20C95"/>
    <w:rsid w:val="00C211A5"/>
    <w:rsid w:val="00C25142"/>
    <w:rsid w:val="00C27E20"/>
    <w:rsid w:val="00C32FA6"/>
    <w:rsid w:val="00C33583"/>
    <w:rsid w:val="00C35CBD"/>
    <w:rsid w:val="00C475D2"/>
    <w:rsid w:val="00C501FA"/>
    <w:rsid w:val="00C54835"/>
    <w:rsid w:val="00C62502"/>
    <w:rsid w:val="00C653A1"/>
    <w:rsid w:val="00C668A1"/>
    <w:rsid w:val="00C72071"/>
    <w:rsid w:val="00C72EBF"/>
    <w:rsid w:val="00C77480"/>
    <w:rsid w:val="00C81926"/>
    <w:rsid w:val="00CA0726"/>
    <w:rsid w:val="00CA1D84"/>
    <w:rsid w:val="00CA7811"/>
    <w:rsid w:val="00CB085E"/>
    <w:rsid w:val="00CB604C"/>
    <w:rsid w:val="00CB68F6"/>
    <w:rsid w:val="00CC1682"/>
    <w:rsid w:val="00CC757F"/>
    <w:rsid w:val="00CD1DAC"/>
    <w:rsid w:val="00CD23B1"/>
    <w:rsid w:val="00CD797E"/>
    <w:rsid w:val="00CD7BAC"/>
    <w:rsid w:val="00CE42E3"/>
    <w:rsid w:val="00CE5434"/>
    <w:rsid w:val="00CF7461"/>
    <w:rsid w:val="00D1177F"/>
    <w:rsid w:val="00D13382"/>
    <w:rsid w:val="00D1719A"/>
    <w:rsid w:val="00D21A6C"/>
    <w:rsid w:val="00D21B68"/>
    <w:rsid w:val="00D24D52"/>
    <w:rsid w:val="00D2591D"/>
    <w:rsid w:val="00D26A04"/>
    <w:rsid w:val="00D27FAF"/>
    <w:rsid w:val="00D34654"/>
    <w:rsid w:val="00D445B8"/>
    <w:rsid w:val="00D556DB"/>
    <w:rsid w:val="00D715DB"/>
    <w:rsid w:val="00D7355A"/>
    <w:rsid w:val="00D76038"/>
    <w:rsid w:val="00D766FD"/>
    <w:rsid w:val="00D849FB"/>
    <w:rsid w:val="00D90E8B"/>
    <w:rsid w:val="00D90F6E"/>
    <w:rsid w:val="00D97435"/>
    <w:rsid w:val="00DA5FAA"/>
    <w:rsid w:val="00DB13DC"/>
    <w:rsid w:val="00DB1E98"/>
    <w:rsid w:val="00DB2346"/>
    <w:rsid w:val="00DB75F7"/>
    <w:rsid w:val="00DC1D22"/>
    <w:rsid w:val="00DC2B90"/>
    <w:rsid w:val="00DC3218"/>
    <w:rsid w:val="00DC4983"/>
    <w:rsid w:val="00DC65CB"/>
    <w:rsid w:val="00DD2181"/>
    <w:rsid w:val="00DD46E3"/>
    <w:rsid w:val="00DD65F6"/>
    <w:rsid w:val="00DE0915"/>
    <w:rsid w:val="00DE646E"/>
    <w:rsid w:val="00DF0B9D"/>
    <w:rsid w:val="00DF47CD"/>
    <w:rsid w:val="00DF7FC9"/>
    <w:rsid w:val="00E005DF"/>
    <w:rsid w:val="00E01750"/>
    <w:rsid w:val="00E04C1D"/>
    <w:rsid w:val="00E069F7"/>
    <w:rsid w:val="00E11AB0"/>
    <w:rsid w:val="00E11C63"/>
    <w:rsid w:val="00E13A17"/>
    <w:rsid w:val="00E14DC8"/>
    <w:rsid w:val="00E20943"/>
    <w:rsid w:val="00E2690F"/>
    <w:rsid w:val="00E31AF0"/>
    <w:rsid w:val="00E31EEE"/>
    <w:rsid w:val="00E37D96"/>
    <w:rsid w:val="00E44091"/>
    <w:rsid w:val="00E558C4"/>
    <w:rsid w:val="00E61FF8"/>
    <w:rsid w:val="00E63932"/>
    <w:rsid w:val="00E668A8"/>
    <w:rsid w:val="00E6740A"/>
    <w:rsid w:val="00E7539D"/>
    <w:rsid w:val="00E758BA"/>
    <w:rsid w:val="00E77A3A"/>
    <w:rsid w:val="00E8320C"/>
    <w:rsid w:val="00E85371"/>
    <w:rsid w:val="00E85902"/>
    <w:rsid w:val="00E9131D"/>
    <w:rsid w:val="00E9165F"/>
    <w:rsid w:val="00E9487D"/>
    <w:rsid w:val="00E96F35"/>
    <w:rsid w:val="00E97431"/>
    <w:rsid w:val="00EB0E8A"/>
    <w:rsid w:val="00EB2FB2"/>
    <w:rsid w:val="00EC182D"/>
    <w:rsid w:val="00ED148E"/>
    <w:rsid w:val="00ED6D2E"/>
    <w:rsid w:val="00ED7522"/>
    <w:rsid w:val="00EE7472"/>
    <w:rsid w:val="00F1026D"/>
    <w:rsid w:val="00F25433"/>
    <w:rsid w:val="00F255B7"/>
    <w:rsid w:val="00F35181"/>
    <w:rsid w:val="00F35365"/>
    <w:rsid w:val="00F37D2F"/>
    <w:rsid w:val="00F405E3"/>
    <w:rsid w:val="00F447C3"/>
    <w:rsid w:val="00F47090"/>
    <w:rsid w:val="00F53F43"/>
    <w:rsid w:val="00F701B2"/>
    <w:rsid w:val="00F76567"/>
    <w:rsid w:val="00F83800"/>
    <w:rsid w:val="00F92648"/>
    <w:rsid w:val="00F940D5"/>
    <w:rsid w:val="00F943F7"/>
    <w:rsid w:val="00FB1C1B"/>
    <w:rsid w:val="00FC4AC4"/>
    <w:rsid w:val="00FC5971"/>
    <w:rsid w:val="00FC794E"/>
    <w:rsid w:val="00FC7FBB"/>
    <w:rsid w:val="00FD16A9"/>
    <w:rsid w:val="00FD2C22"/>
    <w:rsid w:val="00FD572B"/>
    <w:rsid w:val="00FD6E77"/>
    <w:rsid w:val="00FF4377"/>
    <w:rsid w:val="00FF7EAF"/>
    <w:rsid w:val="02B2BBC9"/>
    <w:rsid w:val="5D430BC8"/>
    <w:rsid w:val="64EADEF4"/>
    <w:rsid w:val="787D97CD"/>
    <w:rsid w:val="78C6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08E8"/>
  <w15:chartTrackingRefBased/>
  <w15:docId w15:val="{EB7D7EB1-A0A5-4651-9476-A315963B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S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7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7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7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7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7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7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7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7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7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7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7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70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70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70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70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70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70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7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7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7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7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7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70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70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70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7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70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708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B708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708B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9B70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B708B"/>
    <w:rPr>
      <w:rFonts w:ascii="Calibri" w:eastAsia="Calibri" w:hAnsi="Calibri" w:cs="Calibri"/>
      <w:sz w:val="24"/>
      <w:szCs w:val="24"/>
      <w:lang w:val="fr-FR"/>
    </w:rPr>
  </w:style>
  <w:style w:type="paragraph" w:styleId="Rvision">
    <w:name w:val="Revision"/>
    <w:hidden/>
    <w:uiPriority w:val="99"/>
    <w:semiHidden/>
    <w:rsid w:val="00AC5049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FC4A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C4A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C4AC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4A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4AC4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AA69D0"/>
    <w:rPr>
      <w:color w:val="96607D" w:themeColor="followedHyperlink"/>
      <w:u w:val="single"/>
    </w:rPr>
  </w:style>
  <w:style w:type="character" w:customStyle="1" w:styleId="normaltextrun">
    <w:name w:val="normaltextrun"/>
    <w:basedOn w:val="Policepardfaut"/>
    <w:rsid w:val="00A85C2E"/>
    <w:rPr>
      <w:rFonts w:asciiTheme="minorHAnsi" w:eastAsiaTheme="minorEastAsia" w:hAnsiTheme="minorHAnsi" w:cstheme="minorBidi"/>
      <w:sz w:val="24"/>
      <w:szCs w:val="24"/>
    </w:rPr>
  </w:style>
  <w:style w:type="paragraph" w:styleId="NormalWeb">
    <w:name w:val="Normal (Web)"/>
    <w:basedOn w:val="Normal"/>
    <w:uiPriority w:val="99"/>
    <w:unhideWhenUsed/>
    <w:rsid w:val="0097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Sansinterligne">
    <w:name w:val="No Spacing"/>
    <w:uiPriority w:val="1"/>
    <w:qFormat/>
    <w:rsid w:val="00171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9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joelle.riachi@auf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e1f28-62c0-4113-8adb-e75302a0ace5">
      <Terms xmlns="http://schemas.microsoft.com/office/infopath/2007/PartnerControls"/>
    </lcf76f155ced4ddcb4097134ff3c332f>
    <oe7cd652c0954ae3a7b394cc5411d21d xmlns="e3c94543-904b-4cfb-a34f-6f8386c685b3">
      <Terms xmlns="http://schemas.microsoft.com/office/infopath/2007/PartnerControls"/>
    </oe7cd652c0954ae3a7b394cc5411d21d>
    <TaxCatchAll xmlns="a72e391e-6a7e-4a78-9109-da3d1b8b6fd9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6676AE30F1043AB8839FF9BE9B7E0" ma:contentTypeVersion="20" ma:contentTypeDescription="Crée un document." ma:contentTypeScope="" ma:versionID="ca84d01469fde756d6c69608101e0a12">
  <xsd:schema xmlns:xsd="http://www.w3.org/2001/XMLSchema" xmlns:xs="http://www.w3.org/2001/XMLSchema" xmlns:p="http://schemas.microsoft.com/office/2006/metadata/properties" xmlns:ns2="e3c94543-904b-4cfb-a34f-6f8386c685b3" xmlns:ns3="a72e391e-6a7e-4a78-9109-da3d1b8b6fd9" xmlns:ns4="2e80bc64-7750-45f3-8f47-a5673ba8b009" xmlns:ns5="a7ce1f28-62c0-4113-8adb-e75302a0ace5" targetNamespace="http://schemas.microsoft.com/office/2006/metadata/properties" ma:root="true" ma:fieldsID="e754ab1ed44e428dd46aec7158be8139" ns2:_="" ns3:_="" ns4:_="" ns5:_="">
    <xsd:import namespace="e3c94543-904b-4cfb-a34f-6f8386c685b3"/>
    <xsd:import namespace="a72e391e-6a7e-4a78-9109-da3d1b8b6fd9"/>
    <xsd:import namespace="2e80bc64-7750-45f3-8f47-a5673ba8b009"/>
    <xsd:import namespace="a7ce1f28-62c0-4113-8adb-e75302a0ace5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e1f28-62c0-4113-8adb-e75302a0ace5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80E4A3-DF24-2643-97E4-6713944FBF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40C42-33C7-4CE8-98C4-39BEF5B34F18}">
  <ds:schemaRefs>
    <ds:schemaRef ds:uri="http://schemas.microsoft.com/office/2006/metadata/properties"/>
    <ds:schemaRef ds:uri="http://schemas.microsoft.com/office/infopath/2007/PartnerControls"/>
    <ds:schemaRef ds:uri="a7ce1f28-62c0-4113-8adb-e75302a0ace5"/>
    <ds:schemaRef ds:uri="e3c94543-904b-4cfb-a34f-6f8386c685b3"/>
    <ds:schemaRef ds:uri="a72e391e-6a7e-4a78-9109-da3d1b8b6fd9"/>
  </ds:schemaRefs>
</ds:datastoreItem>
</file>

<file path=customXml/itemProps3.xml><?xml version="1.0" encoding="utf-8"?>
<ds:datastoreItem xmlns:ds="http://schemas.openxmlformats.org/officeDocument/2006/customXml" ds:itemID="{6FABBB17-469C-420A-B012-96DC4E1940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8C688D-41AB-473D-B026-80ABE66F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94543-904b-4cfb-a34f-6f8386c685b3"/>
    <ds:schemaRef ds:uri="a72e391e-6a7e-4a78-9109-da3d1b8b6fd9"/>
    <ds:schemaRef ds:uri="2e80bc64-7750-45f3-8f47-a5673ba8b009"/>
    <ds:schemaRef ds:uri="a7ce1f28-62c0-4113-8adb-e75302a0a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525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Mouhameth BEYE;aurelie.verneau@auf.org</dc:creator>
  <cp:keywords/>
  <dc:description/>
  <cp:lastModifiedBy>Joelle Riachi</cp:lastModifiedBy>
  <cp:revision>140</cp:revision>
  <dcterms:created xsi:type="dcterms:W3CDTF">2025-03-05T09:38:00Z</dcterms:created>
  <dcterms:modified xsi:type="dcterms:W3CDTF">2025-03-11T08:57:00Z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0x0101009176676AE30F1043AB8839FF9BE9B7E0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AUF_Classification">
    <vt:lpwstr/>
  </property>
</Properties>
</file>