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31E5" w14:textId="434F3084" w:rsidR="00682BC8" w:rsidRPr="00682BC8" w:rsidRDefault="00682BC8" w:rsidP="00682BC8">
      <w:pPr>
        <w:jc w:val="center"/>
        <w:rPr>
          <w:b/>
          <w:bCs/>
        </w:rPr>
      </w:pPr>
      <w:r w:rsidRPr="00682BC8">
        <w:rPr>
          <w:noProof/>
        </w:rPr>
        <w:drawing>
          <wp:inline distT="0" distB="0" distL="0" distR="0" wp14:anchorId="49F44B07" wp14:editId="49913CB3">
            <wp:extent cx="1325880" cy="1226820"/>
            <wp:effectExtent l="0" t="0" r="7620" b="0"/>
            <wp:docPr id="1392956522" name="Image 3" descr="Une image contenant graphism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56522" name="Image 3" descr="Une image contenant graphisme, Graphique, logo, conception&#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880" cy="1226820"/>
                    </a:xfrm>
                    <a:prstGeom prst="rect">
                      <a:avLst/>
                    </a:prstGeom>
                    <a:noFill/>
                    <a:ln>
                      <a:noFill/>
                    </a:ln>
                  </pic:spPr>
                </pic:pic>
              </a:graphicData>
            </a:graphic>
          </wp:inline>
        </w:drawing>
      </w:r>
    </w:p>
    <w:p w14:paraId="7D9EEA4A" w14:textId="52E4F6C0" w:rsidR="00E17E07" w:rsidRDefault="00E17E07" w:rsidP="00E17E07">
      <w:pPr>
        <w:pBdr>
          <w:bottom w:val="dashed" w:sz="8" w:space="0" w:color="C00000"/>
        </w:pBdr>
        <w:spacing w:line="252" w:lineRule="auto"/>
        <w:jc w:val="center"/>
        <w:rPr>
          <w:rFonts w:ascii="Open Sans" w:eastAsia="Times New Roman" w:hAnsi="Open Sans" w:cs="Open Sans"/>
          <w:b/>
          <w:bCs/>
          <w:color w:val="000000" w:themeColor="text1"/>
          <w:sz w:val="32"/>
          <w:szCs w:val="32"/>
        </w:rPr>
      </w:pPr>
      <w:r w:rsidRPr="00E63F3D">
        <w:rPr>
          <w:rFonts w:ascii="Open Sans" w:eastAsia="Times New Roman" w:hAnsi="Open Sans" w:cs="Open Sans"/>
          <w:b/>
          <w:bCs/>
          <w:color w:val="000000" w:themeColor="text1"/>
          <w:sz w:val="32"/>
          <w:szCs w:val="32"/>
        </w:rPr>
        <w:t>Communiqué de Presse</w:t>
      </w:r>
    </w:p>
    <w:p w14:paraId="3D3B791E" w14:textId="77777777" w:rsidR="001C5332" w:rsidRDefault="001C5332" w:rsidP="00E17E07">
      <w:pPr>
        <w:pBdr>
          <w:bottom w:val="dashed" w:sz="8" w:space="0" w:color="C00000"/>
        </w:pBdr>
        <w:spacing w:line="252" w:lineRule="auto"/>
        <w:jc w:val="center"/>
        <w:rPr>
          <w:rFonts w:ascii="Open Sans" w:eastAsia="Times New Roman" w:hAnsi="Open Sans" w:cs="Open Sans"/>
          <w:b/>
          <w:bCs/>
          <w:color w:val="000000" w:themeColor="text1"/>
          <w:sz w:val="32"/>
          <w:szCs w:val="32"/>
        </w:rPr>
      </w:pPr>
    </w:p>
    <w:p w14:paraId="0C65774B" w14:textId="77777777" w:rsidR="00BF6C29" w:rsidRPr="00BF6C29" w:rsidRDefault="00BF6C29" w:rsidP="00BF6C29">
      <w:pPr>
        <w:rPr>
          <w:lang w:eastAsia="zh-CN" w:bidi="hi-IN"/>
        </w:rPr>
      </w:pPr>
    </w:p>
    <w:p w14:paraId="548F1B55" w14:textId="3E49526C" w:rsidR="00E17E07" w:rsidRDefault="00E17E07" w:rsidP="00E17E07">
      <w:pPr>
        <w:pStyle w:val="Titre1"/>
        <w:jc w:val="center"/>
        <w:rPr>
          <w:rFonts w:ascii="Open Sans" w:eastAsia="Droid Sans Fallback" w:hAnsi="Open Sans" w:cs="Open Sans"/>
          <w:color w:val="0070C0"/>
          <w:kern w:val="3"/>
          <w:sz w:val="20"/>
          <w:szCs w:val="20"/>
          <w:lang w:eastAsia="zh-CN" w:bidi="hi-IN"/>
        </w:rPr>
      </w:pPr>
      <w:r>
        <w:rPr>
          <w:rFonts w:ascii="Open Sans" w:eastAsia="Droid Sans Fallback" w:hAnsi="Open Sans" w:cs="Open Sans"/>
          <w:color w:val="0070C0"/>
          <w:kern w:val="3"/>
          <w:sz w:val="20"/>
          <w:szCs w:val="20"/>
          <w:lang w:eastAsia="zh-CN" w:bidi="hi-IN"/>
        </w:rPr>
        <w:t xml:space="preserve"> « Femme Francophone Entrepreneure » </w:t>
      </w:r>
      <w:r w:rsidR="006F1E1E">
        <w:rPr>
          <w:rFonts w:ascii="Open Sans" w:eastAsia="Droid Sans Fallback" w:hAnsi="Open Sans" w:cs="Open Sans"/>
          <w:color w:val="0070C0"/>
          <w:kern w:val="3"/>
          <w:sz w:val="20"/>
          <w:szCs w:val="20"/>
          <w:lang w:eastAsia="zh-CN" w:bidi="hi-IN"/>
        </w:rPr>
        <w:t>édition 2024</w:t>
      </w:r>
      <w:r w:rsidR="00087010">
        <w:rPr>
          <w:rFonts w:ascii="Open Sans" w:eastAsia="Droid Sans Fallback" w:hAnsi="Open Sans" w:cs="Open Sans"/>
          <w:color w:val="0070C0"/>
          <w:kern w:val="3"/>
          <w:sz w:val="20"/>
          <w:szCs w:val="20"/>
          <w:lang w:eastAsia="zh-CN" w:bidi="hi-IN"/>
        </w:rPr>
        <w:t xml:space="preserve"> </w:t>
      </w:r>
      <w:r>
        <w:rPr>
          <w:rFonts w:ascii="Open Sans" w:eastAsia="Droid Sans Fallback" w:hAnsi="Open Sans" w:cs="Open Sans"/>
          <w:color w:val="0070C0"/>
          <w:kern w:val="3"/>
          <w:sz w:val="20"/>
          <w:szCs w:val="20"/>
          <w:lang w:eastAsia="zh-CN" w:bidi="hi-IN"/>
        </w:rPr>
        <w:t>:</w:t>
      </w:r>
    </w:p>
    <w:p w14:paraId="11186EDD" w14:textId="77777777" w:rsidR="00E17E07" w:rsidRDefault="00E17E07" w:rsidP="00E17E07">
      <w:pPr>
        <w:pStyle w:val="Titre1"/>
        <w:jc w:val="center"/>
        <w:rPr>
          <w:rFonts w:ascii="Open Sans" w:eastAsia="Droid Sans Fallback" w:hAnsi="Open Sans" w:cs="Open Sans"/>
          <w:color w:val="0070C0"/>
          <w:kern w:val="3"/>
          <w:sz w:val="20"/>
          <w:szCs w:val="20"/>
          <w:lang w:eastAsia="zh-CN" w:bidi="hi-IN"/>
        </w:rPr>
      </w:pPr>
      <w:r>
        <w:rPr>
          <w:rFonts w:ascii="Open Sans" w:eastAsia="Droid Sans Fallback" w:hAnsi="Open Sans" w:cs="Open Sans"/>
          <w:color w:val="0070C0"/>
          <w:kern w:val="3"/>
          <w:sz w:val="20"/>
          <w:szCs w:val="20"/>
          <w:lang w:eastAsia="zh-CN" w:bidi="hi-IN"/>
        </w:rPr>
        <w:t>30 000 euros et un accompagnement de 6 mois à 4 lauréates</w:t>
      </w:r>
    </w:p>
    <w:p w14:paraId="659BD860" w14:textId="7161C5BC" w:rsidR="00682BC8" w:rsidRPr="00682BC8" w:rsidRDefault="00682BC8" w:rsidP="00E17E07"/>
    <w:p w14:paraId="23372E5E" w14:textId="008C1EB3" w:rsidR="00866FC5" w:rsidRDefault="00866FC5" w:rsidP="00866FC5">
      <w:r w:rsidRPr="00866FC5">
        <w:rPr>
          <w:b/>
          <w:bCs/>
        </w:rPr>
        <w:t>Beyrouth, le 13 janvier 2025 -</w:t>
      </w:r>
      <w:r>
        <w:t xml:space="preserve"> Pour la 13ème année consécutive, l’AUF Moyen-Orient et ses partenaires </w:t>
      </w:r>
      <w:proofErr w:type="spellStart"/>
      <w:r>
        <w:t>Berytech</w:t>
      </w:r>
      <w:proofErr w:type="spellEnd"/>
      <w:r>
        <w:t xml:space="preserve"> et L’Orient-Le Jour proposent aux femmes francophones entrepreneures de développer leur projet d’entreprise à travers</w:t>
      </w:r>
      <w:r w:rsidR="00504D5E">
        <w:t xml:space="preserve"> l’édition 2024 de</w:t>
      </w:r>
      <w:r>
        <w:t xml:space="preserve"> la compétition « Femme Francophone Entrepreneure ». Trois projets libanais et un projet du Moyen-Orient hors Liban ont partagé 30 000 euros de financement, en plus d'un accès à des séances de formation et à un coaching de six mois </w:t>
      </w:r>
      <w:r w:rsidR="00504D5E">
        <w:t xml:space="preserve">au sein de l’incubateur de </w:t>
      </w:r>
      <w:proofErr w:type="spellStart"/>
      <w:r>
        <w:t>Berytech</w:t>
      </w:r>
      <w:proofErr w:type="spellEnd"/>
      <w:r>
        <w:t>.</w:t>
      </w:r>
    </w:p>
    <w:p w14:paraId="2651C885" w14:textId="77777777" w:rsidR="00866FC5" w:rsidRDefault="00866FC5" w:rsidP="00866FC5">
      <w:r>
        <w:t xml:space="preserve">Le verdict a été rendu le 9 janvier 2025 lors de la grande finale qui a eu lieu au Centre d’Employabilité Francophone de l’AUF à Beyrouth : </w:t>
      </w:r>
      <w:r w:rsidRPr="00696CAE">
        <w:rPr>
          <w:b/>
          <w:bCs/>
        </w:rPr>
        <w:t>Emma Sleiman</w:t>
      </w:r>
      <w:r>
        <w:t xml:space="preserve">, </w:t>
      </w:r>
      <w:r w:rsidRPr="00696CAE">
        <w:rPr>
          <w:b/>
          <w:bCs/>
        </w:rPr>
        <w:t>Raya Rizkallah</w:t>
      </w:r>
      <w:r>
        <w:t xml:space="preserve"> et </w:t>
      </w:r>
      <w:r w:rsidRPr="00696CAE">
        <w:rPr>
          <w:b/>
          <w:bCs/>
        </w:rPr>
        <w:t>Haya Hamed</w:t>
      </w:r>
      <w:r>
        <w:t xml:space="preserve"> ont remporté la finale nationale, tandis que </w:t>
      </w:r>
      <w:r w:rsidRPr="00696CAE">
        <w:rPr>
          <w:b/>
          <w:bCs/>
        </w:rPr>
        <w:t xml:space="preserve">Yara Abou </w:t>
      </w:r>
      <w:proofErr w:type="spellStart"/>
      <w:r w:rsidRPr="00696CAE">
        <w:rPr>
          <w:b/>
          <w:bCs/>
        </w:rPr>
        <w:t>Dalha</w:t>
      </w:r>
      <w:proofErr w:type="spellEnd"/>
      <w:r>
        <w:t xml:space="preserve"> a été couronnée lauréate de la finale régionale.</w:t>
      </w:r>
    </w:p>
    <w:p w14:paraId="7DE375BE" w14:textId="1A8260D1" w:rsidR="00866FC5" w:rsidRDefault="00866FC5" w:rsidP="00866FC5">
      <w:r>
        <w:t>Comme pour l'édition précédente, l’édition actuelle de la FFE a été marquée par l’internationalisation de la compétition. L’appel à candidatures a été ouvert aux 17 pays membres de l’AUF au Moyen-Orient.</w:t>
      </w:r>
    </w:p>
    <w:p w14:paraId="2DFAF883" w14:textId="77777777" w:rsidR="00866FC5" w:rsidRDefault="00866FC5" w:rsidP="00866FC5">
      <w:r>
        <w:t xml:space="preserve">À noter que sur la centaine de dossiers reçus à la suite de l’appel à candidatures, 30 ont été présélectionnés, avant que 10 finalistes ne soient finalement retenues : 7 </w:t>
      </w:r>
      <w:proofErr w:type="gramStart"/>
      <w:r>
        <w:t>représentant</w:t>
      </w:r>
      <w:proofErr w:type="gramEnd"/>
      <w:r>
        <w:t xml:space="preserve"> le Liban et 3 représentant la région (Qatar, Émirats arabes unis, Djibouti).</w:t>
      </w:r>
    </w:p>
    <w:p w14:paraId="324560A9" w14:textId="36AD7FB8" w:rsidR="00866FC5" w:rsidRDefault="00866FC5" w:rsidP="00866FC5">
      <w:r>
        <w:t xml:space="preserve">Les candidates disposaient chacune de 3 minutes pour </w:t>
      </w:r>
      <w:r w:rsidR="00504D5E">
        <w:t xml:space="preserve">présenter </w:t>
      </w:r>
      <w:r>
        <w:t>leur « pitch final » devant le jury et convaincre de la pertinence et de la viabilité de leurs projets.</w:t>
      </w:r>
    </w:p>
    <w:p w14:paraId="747B432F" w14:textId="72DAE9E3" w:rsidR="00F03A68" w:rsidRDefault="00866FC5" w:rsidP="00866FC5">
      <w:r>
        <w:t xml:space="preserve">À l’issue de cette présentation, les trois lauréates ont été départagées par un jury composé cette année de Maya Rahal (directrice Pays, Al Fanar), Mohamad Rabah (directeur général, ZRE) et Elsa </w:t>
      </w:r>
      <w:proofErr w:type="spellStart"/>
      <w:r>
        <w:t>Yazbek</w:t>
      </w:r>
      <w:proofErr w:type="spellEnd"/>
      <w:r>
        <w:t xml:space="preserve"> </w:t>
      </w:r>
      <w:proofErr w:type="spellStart"/>
      <w:r>
        <w:t>Charabati</w:t>
      </w:r>
      <w:proofErr w:type="spellEnd"/>
      <w:r>
        <w:t xml:space="preserve"> (journaliste et entrepreneure).</w:t>
      </w:r>
    </w:p>
    <w:p w14:paraId="2CD0645E" w14:textId="77777777" w:rsidR="00D335C8" w:rsidRDefault="00D335C8" w:rsidP="00866FC5"/>
    <w:p w14:paraId="279C8F55" w14:textId="00EA90BB" w:rsidR="009253BC" w:rsidRPr="00335960" w:rsidRDefault="009253BC" w:rsidP="002629C4">
      <w:pPr>
        <w:rPr>
          <w:b/>
          <w:bCs/>
        </w:rPr>
      </w:pPr>
      <w:r w:rsidRPr="00335960">
        <w:rPr>
          <w:b/>
          <w:bCs/>
        </w:rPr>
        <w:lastRenderedPageBreak/>
        <w:t xml:space="preserve">Les </w:t>
      </w:r>
      <w:r w:rsidR="00A86563" w:rsidRPr="00335960">
        <w:rPr>
          <w:b/>
          <w:bCs/>
        </w:rPr>
        <w:t>lauréat</w:t>
      </w:r>
      <w:r w:rsidR="00B973E0" w:rsidRPr="00335960">
        <w:rPr>
          <w:b/>
          <w:bCs/>
        </w:rPr>
        <w:t>e</w:t>
      </w:r>
      <w:r w:rsidR="00A86563" w:rsidRPr="00335960">
        <w:rPr>
          <w:b/>
          <w:bCs/>
        </w:rPr>
        <w:t>s </w:t>
      </w:r>
      <w:r w:rsidR="00B973E0" w:rsidRPr="00335960">
        <w:rPr>
          <w:b/>
          <w:bCs/>
        </w:rPr>
        <w:t xml:space="preserve">et leurs projets </w:t>
      </w:r>
      <w:r w:rsidR="00A86563" w:rsidRPr="00335960">
        <w:rPr>
          <w:b/>
          <w:bCs/>
        </w:rPr>
        <w:t xml:space="preserve">: </w:t>
      </w:r>
    </w:p>
    <w:p w14:paraId="1B37F4FB" w14:textId="4532F5CD" w:rsidR="00FE3A96" w:rsidRPr="00335960" w:rsidRDefault="00717179" w:rsidP="006B3216">
      <w:pPr>
        <w:rPr>
          <w:u w:val="single"/>
        </w:rPr>
      </w:pPr>
      <w:r w:rsidRPr="00335960">
        <w:rPr>
          <w:u w:val="single"/>
        </w:rPr>
        <w:t xml:space="preserve">Au Liban : </w:t>
      </w:r>
    </w:p>
    <w:p w14:paraId="76A78E8D" w14:textId="678946D2" w:rsidR="000A3146" w:rsidRPr="000A3146" w:rsidRDefault="001A5861" w:rsidP="000A3146">
      <w:r w:rsidRPr="00DE118C">
        <w:rPr>
          <w:b/>
          <w:bCs/>
          <w:color w:val="C00000"/>
        </w:rPr>
        <w:t xml:space="preserve">Emma Sleiman </w:t>
      </w:r>
      <w:r w:rsidR="001637F5" w:rsidRPr="00DE118C">
        <w:rPr>
          <w:b/>
          <w:bCs/>
          <w:color w:val="C00000"/>
        </w:rPr>
        <w:t>-</w:t>
      </w:r>
      <w:r w:rsidRPr="00DE118C">
        <w:rPr>
          <w:b/>
          <w:bCs/>
          <w:color w:val="C00000"/>
        </w:rPr>
        <w:t xml:space="preserve"> Cogny :</w:t>
      </w:r>
      <w:r w:rsidR="00F70370" w:rsidRPr="00DE118C">
        <w:rPr>
          <w:color w:val="C00000"/>
        </w:rPr>
        <w:t xml:space="preserve"> </w:t>
      </w:r>
      <w:r w:rsidR="000A3146" w:rsidRPr="000A3146">
        <w:t xml:space="preserve">Cogny se consacre au développement d'un outil clinique de nouvelle génération pour les évaluations neuropsychologiques et la neuro-réhabilitation. Le projet vise à créer un outil spécifiquement conçu pour l'évaluation du TDAH (trouble du déficit de l’attention avec ou sans hyperactivité). En intégrant des technologies avancées telles que l'informatique spatiale et la </w:t>
      </w:r>
      <w:proofErr w:type="spellStart"/>
      <w:r w:rsidR="000A3146" w:rsidRPr="000A3146">
        <w:t>biosensibilisation</w:t>
      </w:r>
      <w:proofErr w:type="spellEnd"/>
      <w:r w:rsidR="000A3146" w:rsidRPr="000A3146">
        <w:t>, Cogny cherche à transformer les méthodes d'évaluation traditionnelles.</w:t>
      </w:r>
    </w:p>
    <w:p w14:paraId="1514AC7D" w14:textId="77777777" w:rsidR="000A3146" w:rsidRPr="000A3146" w:rsidRDefault="000A3146" w:rsidP="000A3146">
      <w:r w:rsidRPr="000A3146">
        <w:t>L'un des objectifs principaux de Cogny est de gamifier et de numériser des outils d'évaluation déjà approuvés par la FDA. Cela permettra non seulement de rendre le processus d'évaluation plus engageant pour les enfants, mais aussi d'intégrer des points d'extraction de données qui capturent objectivement leur comportement. Grâce à ces données, Cogny pourra créer des profils comportementaux détaillés, qui serviront d'outil d'aide à la décision pour les cliniciens.</w:t>
      </w:r>
    </w:p>
    <w:p w14:paraId="129D1BDE" w14:textId="3A2F19D4" w:rsidR="00F70370" w:rsidRPr="000A3146" w:rsidRDefault="000A3146" w:rsidP="00BD41EC">
      <w:r w:rsidRPr="000A3146">
        <w:t xml:space="preserve">Jusqu'à présent, l'équipe de Cogny a déjà réalisé plusieurs étapes importantes : </w:t>
      </w:r>
      <w:r w:rsidR="00EB5013">
        <w:t>elle a</w:t>
      </w:r>
      <w:r w:rsidRPr="000A3146">
        <w:t xml:space="preserve"> conçu un scénario de jeu basé sur des recherches antérieures, développé le jeu lui-même, et mis en place un pipeline de flux de données pour les biosenseurs. De plus, </w:t>
      </w:r>
      <w:r w:rsidR="003B2B2C">
        <w:t>elle a</w:t>
      </w:r>
      <w:r w:rsidRPr="000A3146">
        <w:t xml:space="preserve"> lancé une phase pilote à l'AUBMC, après avoir obtenu toutes les approbations réglementaires nécessaires. </w:t>
      </w:r>
    </w:p>
    <w:p w14:paraId="4A5AD10D" w14:textId="216B3A31" w:rsidR="001A5861" w:rsidRPr="001637F5" w:rsidRDefault="001A5861" w:rsidP="001637F5">
      <w:pPr>
        <w:pStyle w:val="PrformatHTML"/>
        <w:rPr>
          <w:rFonts w:asciiTheme="minorHAnsi" w:hAnsiTheme="minorHAnsi"/>
          <w:kern w:val="2"/>
          <w:sz w:val="22"/>
          <w:szCs w:val="22"/>
          <w14:ligatures w14:val="standardContextual"/>
        </w:rPr>
      </w:pPr>
    </w:p>
    <w:p w14:paraId="4FF465C5" w14:textId="440F7E07" w:rsidR="00A57BBD" w:rsidRPr="006F1E1E" w:rsidRDefault="006071D6" w:rsidP="00A57BBD">
      <w:r w:rsidRPr="00DE118C">
        <w:rPr>
          <w:b/>
          <w:bCs/>
          <w:color w:val="C00000"/>
        </w:rPr>
        <w:t xml:space="preserve">Raya </w:t>
      </w:r>
      <w:proofErr w:type="spellStart"/>
      <w:r w:rsidRPr="00DE118C">
        <w:rPr>
          <w:b/>
          <w:bCs/>
          <w:color w:val="C00000"/>
        </w:rPr>
        <w:t>Rizkallah</w:t>
      </w:r>
      <w:proofErr w:type="spellEnd"/>
      <w:r w:rsidRPr="00DE118C">
        <w:rPr>
          <w:b/>
          <w:bCs/>
          <w:color w:val="C00000"/>
        </w:rPr>
        <w:t xml:space="preserve"> </w:t>
      </w:r>
      <w:r w:rsidR="00532F8A" w:rsidRPr="00DE118C">
        <w:rPr>
          <w:b/>
          <w:bCs/>
          <w:color w:val="C00000"/>
        </w:rPr>
        <w:t xml:space="preserve">- Kids </w:t>
      </w:r>
      <w:proofErr w:type="spellStart"/>
      <w:r w:rsidR="00532F8A" w:rsidRPr="00DE118C">
        <w:rPr>
          <w:b/>
          <w:bCs/>
          <w:color w:val="C00000"/>
        </w:rPr>
        <w:t>Baking</w:t>
      </w:r>
      <w:proofErr w:type="spellEnd"/>
      <w:r w:rsidR="00532F8A" w:rsidRPr="00DE118C">
        <w:rPr>
          <w:b/>
          <w:bCs/>
          <w:color w:val="C00000"/>
        </w:rPr>
        <w:t xml:space="preserve"> Box</w:t>
      </w:r>
      <w:r w:rsidR="001637F5" w:rsidRPr="00DE118C">
        <w:rPr>
          <w:b/>
          <w:bCs/>
          <w:color w:val="C00000"/>
        </w:rPr>
        <w:t> :</w:t>
      </w:r>
      <w:r w:rsidR="00457690">
        <w:t xml:space="preserve"> </w:t>
      </w:r>
      <w:r w:rsidR="00A57BBD" w:rsidRPr="006F1E1E">
        <w:t xml:space="preserve">Kids </w:t>
      </w:r>
      <w:proofErr w:type="spellStart"/>
      <w:r w:rsidR="00A57BBD" w:rsidRPr="006F1E1E">
        <w:t>Baking</w:t>
      </w:r>
      <w:proofErr w:type="spellEnd"/>
      <w:r w:rsidR="00A57BBD" w:rsidRPr="006F1E1E">
        <w:t xml:space="preserve"> Box se consacre à l'apprentissage culinaire pour les enfants. Son objectif est de rendre la cuisine accessible et amusante pour les plus jeunes, tout en leur enseignant des compétences précieuses et en favorisant leur créativité. </w:t>
      </w:r>
    </w:p>
    <w:p w14:paraId="6DF11A85" w14:textId="3BFE9D4D" w:rsidR="00A57BBD" w:rsidRPr="00A57BBD" w:rsidRDefault="00A57BBD" w:rsidP="00A57BBD">
      <w:r w:rsidRPr="00A57BBD">
        <w:t xml:space="preserve">Au cœur de Kids </w:t>
      </w:r>
      <w:proofErr w:type="spellStart"/>
      <w:r w:rsidRPr="00A57BBD">
        <w:t>Baking</w:t>
      </w:r>
      <w:proofErr w:type="spellEnd"/>
      <w:r w:rsidRPr="00A57BBD">
        <w:t xml:space="preserve"> Box, il y a un réseau d'apprentissage qui propose une variété d'activités culinaires adaptées aux enfants. L'une des offres phares est l'organisation d'anniversaires et d'événements thématiques autour de la cuisine. Les participants peuvent s'initier à la pâtisserie dans une ambiance festive, avec des animateurs passionnés qui les guident à chaque étape.</w:t>
      </w:r>
    </w:p>
    <w:p w14:paraId="1555ADD9" w14:textId="7D0E06FA" w:rsidR="00457690" w:rsidRPr="003900BB" w:rsidRDefault="00A57BBD" w:rsidP="0039772E">
      <w:r w:rsidRPr="00A57BBD">
        <w:t xml:space="preserve">Kids </w:t>
      </w:r>
      <w:proofErr w:type="spellStart"/>
      <w:r w:rsidRPr="00A57BBD">
        <w:t>Baking</w:t>
      </w:r>
      <w:proofErr w:type="spellEnd"/>
      <w:r w:rsidRPr="00A57BBD">
        <w:t xml:space="preserve"> Box ne se limite pas aux événements privés ; elle s'implique également dans les garderies et les écoles. Des ateliers culinaires sont organisés dans ces établissements, permettant aux enfants d'apprendre les bases de la cuisine tout en s'amusant. </w:t>
      </w:r>
    </w:p>
    <w:p w14:paraId="28BE0088" w14:textId="4808B3D3" w:rsidR="006071D6" w:rsidRPr="001637F5" w:rsidRDefault="006071D6" w:rsidP="001637F5">
      <w:pPr>
        <w:pStyle w:val="PrformatHTML"/>
        <w:rPr>
          <w:rFonts w:asciiTheme="minorHAnsi" w:hAnsiTheme="minorHAnsi"/>
          <w:kern w:val="2"/>
          <w:sz w:val="22"/>
          <w:szCs w:val="22"/>
          <w14:ligatures w14:val="standardContextual"/>
        </w:rPr>
      </w:pPr>
    </w:p>
    <w:p w14:paraId="51A4966D" w14:textId="3C4C0BA1" w:rsidR="00580BFF" w:rsidRPr="006F1E1E" w:rsidRDefault="00532F8A" w:rsidP="00580BFF">
      <w:r w:rsidRPr="00793B3C">
        <w:rPr>
          <w:b/>
          <w:bCs/>
          <w:color w:val="C00000"/>
        </w:rPr>
        <w:t xml:space="preserve">Haya Hamed </w:t>
      </w:r>
      <w:r w:rsidR="001637F5" w:rsidRPr="00793B3C">
        <w:rPr>
          <w:b/>
          <w:bCs/>
          <w:color w:val="C00000"/>
        </w:rPr>
        <w:t xml:space="preserve">- Pharma </w:t>
      </w:r>
      <w:proofErr w:type="spellStart"/>
      <w:r w:rsidR="001637F5" w:rsidRPr="00793B3C">
        <w:rPr>
          <w:b/>
          <w:bCs/>
          <w:color w:val="C00000"/>
        </w:rPr>
        <w:t>Organic</w:t>
      </w:r>
      <w:proofErr w:type="spellEnd"/>
      <w:r w:rsidR="001637F5" w:rsidRPr="00793B3C">
        <w:rPr>
          <w:b/>
          <w:bCs/>
          <w:color w:val="C00000"/>
        </w:rPr>
        <w:t> :</w:t>
      </w:r>
      <w:r w:rsidR="00867A50" w:rsidRPr="00793B3C">
        <w:rPr>
          <w:color w:val="C00000"/>
        </w:rPr>
        <w:t xml:space="preserve"> </w:t>
      </w:r>
      <w:r w:rsidR="00580BFF" w:rsidRPr="006F1E1E">
        <w:t xml:space="preserve">Pharma </w:t>
      </w:r>
      <w:proofErr w:type="spellStart"/>
      <w:r w:rsidR="00580BFF" w:rsidRPr="006F1E1E">
        <w:t>Organic</w:t>
      </w:r>
      <w:proofErr w:type="spellEnd"/>
      <w:r w:rsidR="00580BFF" w:rsidRPr="006F1E1E">
        <w:t xml:space="preserve"> se positionne dans le domaine des produits </w:t>
      </w:r>
      <w:r w:rsidR="002B189E">
        <w:t xml:space="preserve">phytosanitaires </w:t>
      </w:r>
      <w:r w:rsidR="00580BFF" w:rsidRPr="006F1E1E">
        <w:t xml:space="preserve">bio. </w:t>
      </w:r>
      <w:r w:rsidR="000F0497" w:rsidRPr="006F1E1E">
        <w:t>Elle</w:t>
      </w:r>
      <w:r w:rsidR="00580BFF" w:rsidRPr="006F1E1E">
        <w:t xml:space="preserve"> a été créée en réponse à un besoin croissant de solutions naturelles face à la surabondance de produits chimiques dans notre environnement. Pharma </w:t>
      </w:r>
      <w:proofErr w:type="spellStart"/>
      <w:r w:rsidR="00580BFF" w:rsidRPr="006F1E1E">
        <w:t>Organic</w:t>
      </w:r>
      <w:proofErr w:type="spellEnd"/>
      <w:r w:rsidR="00580BFF" w:rsidRPr="006F1E1E">
        <w:t xml:space="preserve"> s'engage à concevoir des produits qui allient efficacité, sécurité et accessibilité financière, tout en respectant l'environnement.</w:t>
      </w:r>
    </w:p>
    <w:p w14:paraId="322BAB0A" w14:textId="6E7B9D1D" w:rsidR="00580BFF" w:rsidRPr="00580BFF" w:rsidRDefault="00580BFF" w:rsidP="00580BFF">
      <w:r w:rsidRPr="00580BFF">
        <w:t xml:space="preserve">L'approche de Pharma </w:t>
      </w:r>
      <w:proofErr w:type="spellStart"/>
      <w:r w:rsidRPr="00580BFF">
        <w:t>Organic</w:t>
      </w:r>
      <w:proofErr w:type="spellEnd"/>
      <w:r w:rsidRPr="00580BFF">
        <w:t xml:space="preserve"> est profondément inspirée par le biomimétisme, consiste à s'inspirer des mécanismes et des stratégies de la nature. Haya Hamed a développ</w:t>
      </w:r>
      <w:r w:rsidR="002B189E">
        <w:t>é</w:t>
      </w:r>
      <w:r w:rsidRPr="00580BFF">
        <w:t xml:space="preserve"> des formulations qui exploitent les propriétés naturelles des plantes. </w:t>
      </w:r>
    </w:p>
    <w:p w14:paraId="504D777F" w14:textId="17475BBF" w:rsidR="00580BFF" w:rsidRPr="00580BFF" w:rsidRDefault="002B189E" w:rsidP="00580BFF">
      <w:r>
        <w:t xml:space="preserve">L’objectif de </w:t>
      </w:r>
      <w:r w:rsidR="00580BFF" w:rsidRPr="00580BFF">
        <w:t xml:space="preserve">Pharma </w:t>
      </w:r>
      <w:proofErr w:type="spellStart"/>
      <w:r w:rsidR="00580BFF" w:rsidRPr="00580BFF">
        <w:t>Organic</w:t>
      </w:r>
      <w:proofErr w:type="spellEnd"/>
      <w:r w:rsidR="00580BFF" w:rsidRPr="00580BFF">
        <w:t xml:space="preserve"> </w:t>
      </w:r>
      <w:r>
        <w:t xml:space="preserve">est </w:t>
      </w:r>
      <w:r w:rsidR="00580BFF" w:rsidRPr="00580BFF">
        <w:t>de proposer des solutions qui ne compromettent ni la santé des utilisateurs ni celle de la planète.</w:t>
      </w:r>
    </w:p>
    <w:p w14:paraId="5B6447DC" w14:textId="048455E9" w:rsidR="00AA0E7A" w:rsidRDefault="00AA0E7A" w:rsidP="001A5861"/>
    <w:p w14:paraId="2D54E37C" w14:textId="22F66FFB" w:rsidR="006B3216" w:rsidRPr="00335960" w:rsidRDefault="0057538A" w:rsidP="001637F5">
      <w:pPr>
        <w:rPr>
          <w:u w:val="single"/>
        </w:rPr>
      </w:pPr>
      <w:r w:rsidRPr="00335960">
        <w:rPr>
          <w:u w:val="single"/>
        </w:rPr>
        <w:t>Dans la région :</w:t>
      </w:r>
    </w:p>
    <w:p w14:paraId="79303D91" w14:textId="1496C425" w:rsidR="00D94D5D" w:rsidRPr="006F1E1E" w:rsidRDefault="001637F5" w:rsidP="00D94D5D">
      <w:r w:rsidRPr="00793B3C">
        <w:rPr>
          <w:b/>
          <w:bCs/>
          <w:color w:val="C00000"/>
        </w:rPr>
        <w:t xml:space="preserve">Yara Abou </w:t>
      </w:r>
      <w:proofErr w:type="spellStart"/>
      <w:r w:rsidRPr="00793B3C">
        <w:rPr>
          <w:b/>
          <w:bCs/>
          <w:color w:val="C00000"/>
        </w:rPr>
        <w:t>Dalha</w:t>
      </w:r>
      <w:proofErr w:type="spellEnd"/>
      <w:r w:rsidRPr="00793B3C">
        <w:rPr>
          <w:b/>
          <w:bCs/>
          <w:color w:val="C00000"/>
        </w:rPr>
        <w:t xml:space="preserve"> </w:t>
      </w:r>
      <w:r w:rsidR="0096497C" w:rsidRPr="00793B3C">
        <w:rPr>
          <w:b/>
          <w:bCs/>
          <w:color w:val="C00000"/>
        </w:rPr>
        <w:t>(</w:t>
      </w:r>
      <w:r w:rsidR="002B189E">
        <w:rPr>
          <w:b/>
          <w:bCs/>
          <w:color w:val="C00000"/>
        </w:rPr>
        <w:t>É</w:t>
      </w:r>
      <w:r w:rsidR="0096497C" w:rsidRPr="00793B3C">
        <w:rPr>
          <w:b/>
          <w:bCs/>
          <w:color w:val="C00000"/>
        </w:rPr>
        <w:t xml:space="preserve">mirats arabes unis) </w:t>
      </w:r>
      <w:r w:rsidRPr="00793B3C">
        <w:rPr>
          <w:b/>
          <w:bCs/>
          <w:color w:val="C00000"/>
        </w:rPr>
        <w:t xml:space="preserve">- </w:t>
      </w:r>
      <w:r w:rsidR="009636A2" w:rsidRPr="00793B3C">
        <w:rPr>
          <w:b/>
          <w:bCs/>
          <w:color w:val="C00000"/>
        </w:rPr>
        <w:t xml:space="preserve">Nomad </w:t>
      </w:r>
      <w:proofErr w:type="gramStart"/>
      <w:r w:rsidR="009636A2" w:rsidRPr="00793B3C">
        <w:rPr>
          <w:b/>
          <w:bCs/>
          <w:color w:val="C00000"/>
        </w:rPr>
        <w:t>Workshops</w:t>
      </w:r>
      <w:r w:rsidR="001D399D" w:rsidRPr="00793B3C">
        <w:rPr>
          <w:color w:val="C00000"/>
        </w:rPr>
        <w:t xml:space="preserve"> </w:t>
      </w:r>
      <w:r w:rsidR="002B189E">
        <w:t xml:space="preserve"> Le</w:t>
      </w:r>
      <w:proofErr w:type="gramEnd"/>
      <w:r w:rsidR="002B189E">
        <w:t xml:space="preserve"> projet</w:t>
      </w:r>
      <w:r w:rsidR="00D94D5D" w:rsidRPr="006F1E1E">
        <w:t xml:space="preserve"> vise à reconnecter les individus, qu'ils soient adultes ou enfants, avec le monde réel, loin des distractions numériques. Dans </w:t>
      </w:r>
      <w:r w:rsidR="002B189E">
        <w:t>le</w:t>
      </w:r>
      <w:r w:rsidR="00D94D5D" w:rsidRPr="006F1E1E">
        <w:t xml:space="preserve"> contexte </w:t>
      </w:r>
      <w:r w:rsidR="002B189E">
        <w:t xml:space="preserve">des Émirats </w:t>
      </w:r>
      <w:r w:rsidR="00D94D5D" w:rsidRPr="006F1E1E">
        <w:t xml:space="preserve">où le climat rend difficile l'accès aux activités en extérieur pendant plus de six mois, les habitants se retrouvent souvent aliénés des réseaux sociaux, </w:t>
      </w:r>
      <w:r w:rsidR="003D1317">
        <w:t>avec comme seul exutoire des</w:t>
      </w:r>
      <w:r w:rsidR="00D94D5D" w:rsidRPr="006F1E1E">
        <w:t xml:space="preserve"> centres commerciaux. Cette situation, combinée à un rythme de vie effréné marqué par le stress du travail et les </w:t>
      </w:r>
      <w:r w:rsidR="003D1317">
        <w:t xml:space="preserve">tâches </w:t>
      </w:r>
      <w:r w:rsidR="00D94D5D" w:rsidRPr="006F1E1E">
        <w:t>quotidiennes, fait que beaucoup oublient de prendre du temps pour eux-mêmes.</w:t>
      </w:r>
    </w:p>
    <w:p w14:paraId="4AB6E96C" w14:textId="7E8A784E" w:rsidR="00D94D5D" w:rsidRPr="00D94D5D" w:rsidRDefault="00D94D5D" w:rsidP="00D94D5D">
      <w:r w:rsidRPr="00D94D5D">
        <w:t>L'entreprise propose une série d'ateliers éducatifs qui encouragent le jeu, la créativité et les interactions humaines. Ces ateliers sont conçus pour favoriser la rencontre de nouvelles personnes et la création de liens au sein d'une communauté partageant des valeurs similaires.</w:t>
      </w:r>
    </w:p>
    <w:p w14:paraId="488D07BF" w14:textId="5EC468C0" w:rsidR="001637F5" w:rsidRPr="001D399D" w:rsidRDefault="00D94D5D" w:rsidP="00D0098A">
      <w:r w:rsidRPr="00D94D5D">
        <w:t>Les activités proposées par Nomad Workshops varient, all</w:t>
      </w:r>
      <w:r w:rsidR="003D1317">
        <w:t>ie</w:t>
      </w:r>
      <w:r w:rsidRPr="00D94D5D">
        <w:t xml:space="preserve">nt ateliers créatifs à des sorties en pleine nature, en passant par des activités familiales. </w:t>
      </w:r>
    </w:p>
    <w:p w14:paraId="3EA418BA" w14:textId="77777777" w:rsidR="006B3216" w:rsidRPr="00682BC8" w:rsidRDefault="006B3216" w:rsidP="006B3216"/>
    <w:p w14:paraId="330A88BC" w14:textId="25CD58D0" w:rsidR="00682BC8" w:rsidRPr="00682BC8" w:rsidRDefault="00682BC8" w:rsidP="00682BC8">
      <w:r w:rsidRPr="00682BC8">
        <w:rPr>
          <w:noProof/>
        </w:rPr>
        <mc:AlternateContent>
          <mc:Choice Requires="wps">
            <w:drawing>
              <wp:anchor distT="0" distB="0" distL="114299" distR="114299" simplePos="0" relativeHeight="251658240" behindDoc="0" locked="0" layoutInCell="1" allowOverlap="1" wp14:anchorId="249D8497" wp14:editId="4EAB89AC">
                <wp:simplePos x="0" y="0"/>
                <wp:positionH relativeFrom="column">
                  <wp:posOffset>1231264</wp:posOffset>
                </wp:positionH>
                <wp:positionV relativeFrom="paragraph">
                  <wp:posOffset>53340</wp:posOffset>
                </wp:positionV>
                <wp:extent cx="0" cy="167640"/>
                <wp:effectExtent l="0" t="0" r="38100" b="22860"/>
                <wp:wrapNone/>
                <wp:docPr id="2008019453"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764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D635F41" id="Connecteur droit 4"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" strokecolor="windowText" strokeweight="1.5pt">
                <v:stroke joinstyle="miter"/>
                <o:lock v:ext="edit" shapetype="f"/>
              </v:line>
            </w:pict>
          </mc:Fallback>
        </mc:AlternateContent>
      </w:r>
      <w:r w:rsidRPr="00682BC8">
        <w:rPr>
          <w:b/>
          <w:bCs/>
          <w:lang w:val="fr-MA"/>
        </w:rPr>
        <w:t xml:space="preserve">Contact presse          </w:t>
      </w:r>
      <w:r w:rsidRPr="00682BC8">
        <w:rPr>
          <w:lang w:val="fr-MA"/>
        </w:rPr>
        <w:t xml:space="preserve">         Joëlle Riachi – </w:t>
      </w:r>
      <w:hyperlink r:id="rId6" w:history="1">
        <w:r w:rsidRPr="00682BC8">
          <w:rPr>
            <w:rStyle w:val="Lienhypertexte"/>
          </w:rPr>
          <w:t>joelle.riachi@auf.org</w:t>
        </w:r>
      </w:hyperlink>
      <w:r w:rsidRPr="00682BC8">
        <w:rPr>
          <w:lang w:val="fr-MA"/>
        </w:rPr>
        <w:t xml:space="preserve">   +961 3 780 928 </w:t>
      </w:r>
    </w:p>
    <w:p w14:paraId="623C5B8A" w14:textId="77777777" w:rsidR="00712207" w:rsidRDefault="00712207"/>
    <w:sectPr w:rsidR="00712207" w:rsidSect="00682BC8">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auto"/>
    <w:pitch w:val="variable"/>
    <w:sig w:usb0="E00002FF" w:usb1="4000201B" w:usb2="00000028" w:usb3="00000000" w:csb0="0000019F" w:csb1="00000000"/>
  </w:font>
  <w:font w:name="Droid Sans Fallback">
    <w:altName w:val="MS Mincho"/>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A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108DD"/>
    <w:multiLevelType w:val="hybridMultilevel"/>
    <w:tmpl w:val="926E2B4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5E7251"/>
    <w:multiLevelType w:val="hybridMultilevel"/>
    <w:tmpl w:val="B66489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571CE3"/>
    <w:multiLevelType w:val="hybridMultilevel"/>
    <w:tmpl w:val="BBC884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7217B8D"/>
    <w:multiLevelType w:val="multilevel"/>
    <w:tmpl w:val="3B6AD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561319"/>
    <w:multiLevelType w:val="hybridMultilevel"/>
    <w:tmpl w:val="C64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2663385">
    <w:abstractNumId w:val="0"/>
  </w:num>
  <w:num w:numId="2" w16cid:durableId="1004014357">
    <w:abstractNumId w:val="5"/>
  </w:num>
  <w:num w:numId="3" w16cid:durableId="1494956974">
    <w:abstractNumId w:val="3"/>
  </w:num>
  <w:num w:numId="4" w16cid:durableId="2011132845">
    <w:abstractNumId w:val="1"/>
  </w:num>
  <w:num w:numId="5" w16cid:durableId="1392728100">
    <w:abstractNumId w:val="2"/>
  </w:num>
  <w:num w:numId="6" w16cid:durableId="1169440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C8"/>
    <w:rsid w:val="000177A8"/>
    <w:rsid w:val="00087010"/>
    <w:rsid w:val="000A3146"/>
    <w:rsid w:val="000F0497"/>
    <w:rsid w:val="00133029"/>
    <w:rsid w:val="001637F5"/>
    <w:rsid w:val="001942ED"/>
    <w:rsid w:val="001A5861"/>
    <w:rsid w:val="001C5332"/>
    <w:rsid w:val="001D399D"/>
    <w:rsid w:val="002077B8"/>
    <w:rsid w:val="0024336B"/>
    <w:rsid w:val="002504BB"/>
    <w:rsid w:val="0025737B"/>
    <w:rsid w:val="002629C4"/>
    <w:rsid w:val="00271CBC"/>
    <w:rsid w:val="002B189E"/>
    <w:rsid w:val="002B6927"/>
    <w:rsid w:val="002C027D"/>
    <w:rsid w:val="002E03A6"/>
    <w:rsid w:val="00335960"/>
    <w:rsid w:val="00352BB8"/>
    <w:rsid w:val="003900BB"/>
    <w:rsid w:val="0039772E"/>
    <w:rsid w:val="003B2B2C"/>
    <w:rsid w:val="003D1317"/>
    <w:rsid w:val="00457690"/>
    <w:rsid w:val="00487E0B"/>
    <w:rsid w:val="004A0E8C"/>
    <w:rsid w:val="00504D5E"/>
    <w:rsid w:val="0050687D"/>
    <w:rsid w:val="00532F8A"/>
    <w:rsid w:val="0057538A"/>
    <w:rsid w:val="00580BFF"/>
    <w:rsid w:val="005A6680"/>
    <w:rsid w:val="005B4837"/>
    <w:rsid w:val="005E019B"/>
    <w:rsid w:val="005F3628"/>
    <w:rsid w:val="005F613B"/>
    <w:rsid w:val="006071D6"/>
    <w:rsid w:val="0062384A"/>
    <w:rsid w:val="006702EB"/>
    <w:rsid w:val="00682BC8"/>
    <w:rsid w:val="00685A05"/>
    <w:rsid w:val="00687A83"/>
    <w:rsid w:val="006953B0"/>
    <w:rsid w:val="00696CAE"/>
    <w:rsid w:val="006B3216"/>
    <w:rsid w:val="006F1E1E"/>
    <w:rsid w:val="00712207"/>
    <w:rsid w:val="00717179"/>
    <w:rsid w:val="007212A7"/>
    <w:rsid w:val="00730C31"/>
    <w:rsid w:val="00737CAF"/>
    <w:rsid w:val="00793B3C"/>
    <w:rsid w:val="00801EB9"/>
    <w:rsid w:val="008372CF"/>
    <w:rsid w:val="00866FC5"/>
    <w:rsid w:val="00867A50"/>
    <w:rsid w:val="008C3B41"/>
    <w:rsid w:val="008D263F"/>
    <w:rsid w:val="008F2EDF"/>
    <w:rsid w:val="009253BC"/>
    <w:rsid w:val="00930FD2"/>
    <w:rsid w:val="009636A2"/>
    <w:rsid w:val="0096497C"/>
    <w:rsid w:val="009E0F72"/>
    <w:rsid w:val="00A27E43"/>
    <w:rsid w:val="00A57BBD"/>
    <w:rsid w:val="00A86563"/>
    <w:rsid w:val="00AA0E7A"/>
    <w:rsid w:val="00AF2793"/>
    <w:rsid w:val="00B04301"/>
    <w:rsid w:val="00B113E8"/>
    <w:rsid w:val="00B151D8"/>
    <w:rsid w:val="00B973E0"/>
    <w:rsid w:val="00BD41EC"/>
    <w:rsid w:val="00BF6C29"/>
    <w:rsid w:val="00C41F35"/>
    <w:rsid w:val="00CC38CF"/>
    <w:rsid w:val="00CE23F6"/>
    <w:rsid w:val="00D0098A"/>
    <w:rsid w:val="00D10089"/>
    <w:rsid w:val="00D335C8"/>
    <w:rsid w:val="00D4112B"/>
    <w:rsid w:val="00D45DF7"/>
    <w:rsid w:val="00D474C3"/>
    <w:rsid w:val="00D57DE1"/>
    <w:rsid w:val="00D72E53"/>
    <w:rsid w:val="00D94D5D"/>
    <w:rsid w:val="00DE118C"/>
    <w:rsid w:val="00E17E07"/>
    <w:rsid w:val="00E20759"/>
    <w:rsid w:val="00E8397C"/>
    <w:rsid w:val="00EB5013"/>
    <w:rsid w:val="00EF112C"/>
    <w:rsid w:val="00F03A68"/>
    <w:rsid w:val="00F6093C"/>
    <w:rsid w:val="00F70370"/>
    <w:rsid w:val="00FC71EC"/>
    <w:rsid w:val="00FE3A96"/>
    <w:rsid w:val="00FF21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8044"/>
  <w15:chartTrackingRefBased/>
  <w15:docId w15:val="{86284F9D-9C52-4AFD-B007-220AC6ED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2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82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82BC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2BC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2BC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2BC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2BC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2BC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2BC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2B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82BC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82BC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2BC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2BC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2B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2B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2B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2BC8"/>
    <w:rPr>
      <w:rFonts w:eastAsiaTheme="majorEastAsia" w:cstheme="majorBidi"/>
      <w:color w:val="272727" w:themeColor="text1" w:themeTint="D8"/>
    </w:rPr>
  </w:style>
  <w:style w:type="paragraph" w:styleId="Titre">
    <w:name w:val="Title"/>
    <w:basedOn w:val="Normal"/>
    <w:next w:val="Normal"/>
    <w:link w:val="TitreCar"/>
    <w:uiPriority w:val="10"/>
    <w:qFormat/>
    <w:rsid w:val="00682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2B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2B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2B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2BC8"/>
    <w:pPr>
      <w:spacing w:before="160"/>
      <w:jc w:val="center"/>
    </w:pPr>
    <w:rPr>
      <w:i/>
      <w:iCs/>
      <w:color w:val="404040" w:themeColor="text1" w:themeTint="BF"/>
    </w:rPr>
  </w:style>
  <w:style w:type="character" w:customStyle="1" w:styleId="CitationCar">
    <w:name w:val="Citation Car"/>
    <w:basedOn w:val="Policepardfaut"/>
    <w:link w:val="Citation"/>
    <w:uiPriority w:val="29"/>
    <w:rsid w:val="00682BC8"/>
    <w:rPr>
      <w:i/>
      <w:iCs/>
      <w:color w:val="404040" w:themeColor="text1" w:themeTint="BF"/>
    </w:rPr>
  </w:style>
  <w:style w:type="paragraph" w:styleId="Paragraphedeliste">
    <w:name w:val="List Paragraph"/>
    <w:basedOn w:val="Normal"/>
    <w:uiPriority w:val="34"/>
    <w:qFormat/>
    <w:rsid w:val="00682BC8"/>
    <w:pPr>
      <w:ind w:left="720"/>
      <w:contextualSpacing/>
    </w:pPr>
  </w:style>
  <w:style w:type="character" w:styleId="Accentuationintense">
    <w:name w:val="Intense Emphasis"/>
    <w:basedOn w:val="Policepardfaut"/>
    <w:uiPriority w:val="21"/>
    <w:qFormat/>
    <w:rsid w:val="00682BC8"/>
    <w:rPr>
      <w:i/>
      <w:iCs/>
      <w:color w:val="0F4761" w:themeColor="accent1" w:themeShade="BF"/>
    </w:rPr>
  </w:style>
  <w:style w:type="paragraph" w:styleId="Citationintense">
    <w:name w:val="Intense Quote"/>
    <w:basedOn w:val="Normal"/>
    <w:next w:val="Normal"/>
    <w:link w:val="CitationintenseCar"/>
    <w:uiPriority w:val="30"/>
    <w:qFormat/>
    <w:rsid w:val="00682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2BC8"/>
    <w:rPr>
      <w:i/>
      <w:iCs/>
      <w:color w:val="0F4761" w:themeColor="accent1" w:themeShade="BF"/>
    </w:rPr>
  </w:style>
  <w:style w:type="character" w:styleId="Rfrenceintense">
    <w:name w:val="Intense Reference"/>
    <w:basedOn w:val="Policepardfaut"/>
    <w:uiPriority w:val="32"/>
    <w:qFormat/>
    <w:rsid w:val="00682BC8"/>
    <w:rPr>
      <w:b/>
      <w:bCs/>
      <w:smallCaps/>
      <w:color w:val="0F4761" w:themeColor="accent1" w:themeShade="BF"/>
      <w:spacing w:val="5"/>
    </w:rPr>
  </w:style>
  <w:style w:type="character" w:styleId="Lienhypertexte">
    <w:name w:val="Hyperlink"/>
    <w:basedOn w:val="Policepardfaut"/>
    <w:uiPriority w:val="99"/>
    <w:unhideWhenUsed/>
    <w:rsid w:val="00682BC8"/>
    <w:rPr>
      <w:color w:val="467886" w:themeColor="hyperlink"/>
      <w:u w:val="single"/>
    </w:rPr>
  </w:style>
  <w:style w:type="character" w:styleId="Mentionnonrsolue">
    <w:name w:val="Unresolved Mention"/>
    <w:basedOn w:val="Policepardfaut"/>
    <w:uiPriority w:val="99"/>
    <w:semiHidden/>
    <w:unhideWhenUsed/>
    <w:rsid w:val="00682BC8"/>
    <w:rPr>
      <w:color w:val="605E5C"/>
      <w:shd w:val="clear" w:color="auto" w:fill="E1DFDD"/>
    </w:rPr>
  </w:style>
  <w:style w:type="paragraph" w:styleId="PrformatHTML">
    <w:name w:val="HTML Preformatted"/>
    <w:basedOn w:val="Normal"/>
    <w:link w:val="PrformatHTMLCar"/>
    <w:uiPriority w:val="99"/>
    <w:unhideWhenUsed/>
    <w:rsid w:val="001942ED"/>
    <w:pPr>
      <w:spacing w:after="0" w:line="240" w:lineRule="auto"/>
    </w:pPr>
    <w:rPr>
      <w:rFonts w:ascii="Consolas" w:hAnsi="Consolas"/>
      <w:kern w:val="0"/>
      <w:sz w:val="20"/>
      <w:szCs w:val="20"/>
      <w14:ligatures w14:val="none"/>
    </w:rPr>
  </w:style>
  <w:style w:type="character" w:customStyle="1" w:styleId="PrformatHTMLCar">
    <w:name w:val="Préformaté HTML Car"/>
    <w:basedOn w:val="Policepardfaut"/>
    <w:link w:val="PrformatHTML"/>
    <w:uiPriority w:val="99"/>
    <w:rsid w:val="001942ED"/>
    <w:rPr>
      <w:rFonts w:ascii="Consolas" w:hAnsi="Consolas"/>
      <w:kern w:val="0"/>
      <w:sz w:val="20"/>
      <w:szCs w:val="20"/>
      <w14:ligatures w14:val="none"/>
    </w:rPr>
  </w:style>
  <w:style w:type="paragraph" w:styleId="NormalWeb">
    <w:name w:val="Normal (Web)"/>
    <w:basedOn w:val="Normal"/>
    <w:uiPriority w:val="99"/>
    <w:semiHidden/>
    <w:unhideWhenUsed/>
    <w:rsid w:val="002077B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lev">
    <w:name w:val="Strong"/>
    <w:basedOn w:val="Policepardfaut"/>
    <w:uiPriority w:val="22"/>
    <w:qFormat/>
    <w:rsid w:val="002077B8"/>
    <w:rPr>
      <w:b/>
      <w:bCs/>
    </w:rPr>
  </w:style>
  <w:style w:type="paragraph" w:styleId="Rvision">
    <w:name w:val="Revision"/>
    <w:hidden/>
    <w:uiPriority w:val="99"/>
    <w:semiHidden/>
    <w:rsid w:val="006F1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1264">
      <w:bodyDiv w:val="1"/>
      <w:marLeft w:val="0"/>
      <w:marRight w:val="0"/>
      <w:marTop w:val="0"/>
      <w:marBottom w:val="0"/>
      <w:divBdr>
        <w:top w:val="none" w:sz="0" w:space="0" w:color="auto"/>
        <w:left w:val="none" w:sz="0" w:space="0" w:color="auto"/>
        <w:bottom w:val="none" w:sz="0" w:space="0" w:color="auto"/>
        <w:right w:val="none" w:sz="0" w:space="0" w:color="auto"/>
      </w:divBdr>
    </w:div>
    <w:div w:id="149950504">
      <w:bodyDiv w:val="1"/>
      <w:marLeft w:val="0"/>
      <w:marRight w:val="0"/>
      <w:marTop w:val="0"/>
      <w:marBottom w:val="0"/>
      <w:divBdr>
        <w:top w:val="none" w:sz="0" w:space="0" w:color="auto"/>
        <w:left w:val="none" w:sz="0" w:space="0" w:color="auto"/>
        <w:bottom w:val="none" w:sz="0" w:space="0" w:color="auto"/>
        <w:right w:val="none" w:sz="0" w:space="0" w:color="auto"/>
      </w:divBdr>
    </w:div>
    <w:div w:id="195580443">
      <w:bodyDiv w:val="1"/>
      <w:marLeft w:val="0"/>
      <w:marRight w:val="0"/>
      <w:marTop w:val="0"/>
      <w:marBottom w:val="0"/>
      <w:divBdr>
        <w:top w:val="none" w:sz="0" w:space="0" w:color="auto"/>
        <w:left w:val="none" w:sz="0" w:space="0" w:color="auto"/>
        <w:bottom w:val="none" w:sz="0" w:space="0" w:color="auto"/>
        <w:right w:val="none" w:sz="0" w:space="0" w:color="auto"/>
      </w:divBdr>
    </w:div>
    <w:div w:id="288172725">
      <w:bodyDiv w:val="1"/>
      <w:marLeft w:val="0"/>
      <w:marRight w:val="0"/>
      <w:marTop w:val="0"/>
      <w:marBottom w:val="0"/>
      <w:divBdr>
        <w:top w:val="none" w:sz="0" w:space="0" w:color="auto"/>
        <w:left w:val="none" w:sz="0" w:space="0" w:color="auto"/>
        <w:bottom w:val="none" w:sz="0" w:space="0" w:color="auto"/>
        <w:right w:val="none" w:sz="0" w:space="0" w:color="auto"/>
      </w:divBdr>
    </w:div>
    <w:div w:id="311755399">
      <w:bodyDiv w:val="1"/>
      <w:marLeft w:val="0"/>
      <w:marRight w:val="0"/>
      <w:marTop w:val="0"/>
      <w:marBottom w:val="0"/>
      <w:divBdr>
        <w:top w:val="none" w:sz="0" w:space="0" w:color="auto"/>
        <w:left w:val="none" w:sz="0" w:space="0" w:color="auto"/>
        <w:bottom w:val="none" w:sz="0" w:space="0" w:color="auto"/>
        <w:right w:val="none" w:sz="0" w:space="0" w:color="auto"/>
      </w:divBdr>
    </w:div>
    <w:div w:id="381635744">
      <w:bodyDiv w:val="1"/>
      <w:marLeft w:val="0"/>
      <w:marRight w:val="0"/>
      <w:marTop w:val="0"/>
      <w:marBottom w:val="0"/>
      <w:divBdr>
        <w:top w:val="none" w:sz="0" w:space="0" w:color="auto"/>
        <w:left w:val="none" w:sz="0" w:space="0" w:color="auto"/>
        <w:bottom w:val="none" w:sz="0" w:space="0" w:color="auto"/>
        <w:right w:val="none" w:sz="0" w:space="0" w:color="auto"/>
      </w:divBdr>
    </w:div>
    <w:div w:id="553346788">
      <w:bodyDiv w:val="1"/>
      <w:marLeft w:val="0"/>
      <w:marRight w:val="0"/>
      <w:marTop w:val="0"/>
      <w:marBottom w:val="0"/>
      <w:divBdr>
        <w:top w:val="none" w:sz="0" w:space="0" w:color="auto"/>
        <w:left w:val="none" w:sz="0" w:space="0" w:color="auto"/>
        <w:bottom w:val="none" w:sz="0" w:space="0" w:color="auto"/>
        <w:right w:val="none" w:sz="0" w:space="0" w:color="auto"/>
      </w:divBdr>
    </w:div>
    <w:div w:id="738987188">
      <w:bodyDiv w:val="1"/>
      <w:marLeft w:val="0"/>
      <w:marRight w:val="0"/>
      <w:marTop w:val="0"/>
      <w:marBottom w:val="0"/>
      <w:divBdr>
        <w:top w:val="none" w:sz="0" w:space="0" w:color="auto"/>
        <w:left w:val="none" w:sz="0" w:space="0" w:color="auto"/>
        <w:bottom w:val="none" w:sz="0" w:space="0" w:color="auto"/>
        <w:right w:val="none" w:sz="0" w:space="0" w:color="auto"/>
      </w:divBdr>
    </w:div>
    <w:div w:id="827013847">
      <w:bodyDiv w:val="1"/>
      <w:marLeft w:val="0"/>
      <w:marRight w:val="0"/>
      <w:marTop w:val="0"/>
      <w:marBottom w:val="0"/>
      <w:divBdr>
        <w:top w:val="none" w:sz="0" w:space="0" w:color="auto"/>
        <w:left w:val="none" w:sz="0" w:space="0" w:color="auto"/>
        <w:bottom w:val="none" w:sz="0" w:space="0" w:color="auto"/>
        <w:right w:val="none" w:sz="0" w:space="0" w:color="auto"/>
      </w:divBdr>
    </w:div>
    <w:div w:id="879128625">
      <w:bodyDiv w:val="1"/>
      <w:marLeft w:val="0"/>
      <w:marRight w:val="0"/>
      <w:marTop w:val="0"/>
      <w:marBottom w:val="0"/>
      <w:divBdr>
        <w:top w:val="none" w:sz="0" w:space="0" w:color="auto"/>
        <w:left w:val="none" w:sz="0" w:space="0" w:color="auto"/>
        <w:bottom w:val="none" w:sz="0" w:space="0" w:color="auto"/>
        <w:right w:val="none" w:sz="0" w:space="0" w:color="auto"/>
      </w:divBdr>
    </w:div>
    <w:div w:id="1108038871">
      <w:bodyDiv w:val="1"/>
      <w:marLeft w:val="0"/>
      <w:marRight w:val="0"/>
      <w:marTop w:val="0"/>
      <w:marBottom w:val="0"/>
      <w:divBdr>
        <w:top w:val="none" w:sz="0" w:space="0" w:color="auto"/>
        <w:left w:val="none" w:sz="0" w:space="0" w:color="auto"/>
        <w:bottom w:val="none" w:sz="0" w:space="0" w:color="auto"/>
        <w:right w:val="none" w:sz="0" w:space="0" w:color="auto"/>
      </w:divBdr>
    </w:div>
    <w:div w:id="1138572649">
      <w:bodyDiv w:val="1"/>
      <w:marLeft w:val="0"/>
      <w:marRight w:val="0"/>
      <w:marTop w:val="0"/>
      <w:marBottom w:val="0"/>
      <w:divBdr>
        <w:top w:val="none" w:sz="0" w:space="0" w:color="auto"/>
        <w:left w:val="none" w:sz="0" w:space="0" w:color="auto"/>
        <w:bottom w:val="none" w:sz="0" w:space="0" w:color="auto"/>
        <w:right w:val="none" w:sz="0" w:space="0" w:color="auto"/>
      </w:divBdr>
    </w:div>
    <w:div w:id="1213809189">
      <w:bodyDiv w:val="1"/>
      <w:marLeft w:val="0"/>
      <w:marRight w:val="0"/>
      <w:marTop w:val="0"/>
      <w:marBottom w:val="0"/>
      <w:divBdr>
        <w:top w:val="none" w:sz="0" w:space="0" w:color="auto"/>
        <w:left w:val="none" w:sz="0" w:space="0" w:color="auto"/>
        <w:bottom w:val="none" w:sz="0" w:space="0" w:color="auto"/>
        <w:right w:val="none" w:sz="0" w:space="0" w:color="auto"/>
      </w:divBdr>
    </w:div>
    <w:div w:id="1412968353">
      <w:bodyDiv w:val="1"/>
      <w:marLeft w:val="0"/>
      <w:marRight w:val="0"/>
      <w:marTop w:val="0"/>
      <w:marBottom w:val="0"/>
      <w:divBdr>
        <w:top w:val="none" w:sz="0" w:space="0" w:color="auto"/>
        <w:left w:val="none" w:sz="0" w:space="0" w:color="auto"/>
        <w:bottom w:val="none" w:sz="0" w:space="0" w:color="auto"/>
        <w:right w:val="none" w:sz="0" w:space="0" w:color="auto"/>
      </w:divBdr>
    </w:div>
    <w:div w:id="1432507166">
      <w:bodyDiv w:val="1"/>
      <w:marLeft w:val="0"/>
      <w:marRight w:val="0"/>
      <w:marTop w:val="0"/>
      <w:marBottom w:val="0"/>
      <w:divBdr>
        <w:top w:val="none" w:sz="0" w:space="0" w:color="auto"/>
        <w:left w:val="none" w:sz="0" w:space="0" w:color="auto"/>
        <w:bottom w:val="none" w:sz="0" w:space="0" w:color="auto"/>
        <w:right w:val="none" w:sz="0" w:space="0" w:color="auto"/>
      </w:divBdr>
    </w:div>
    <w:div w:id="1654986908">
      <w:bodyDiv w:val="1"/>
      <w:marLeft w:val="0"/>
      <w:marRight w:val="0"/>
      <w:marTop w:val="0"/>
      <w:marBottom w:val="0"/>
      <w:divBdr>
        <w:top w:val="none" w:sz="0" w:space="0" w:color="auto"/>
        <w:left w:val="none" w:sz="0" w:space="0" w:color="auto"/>
        <w:bottom w:val="none" w:sz="0" w:space="0" w:color="auto"/>
        <w:right w:val="none" w:sz="0" w:space="0" w:color="auto"/>
      </w:divBdr>
    </w:div>
    <w:div w:id="195837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932</Words>
  <Characters>5132</Characters>
  <Application>Microsoft Office Word</Application>
  <DocSecurity>0</DocSecurity>
  <Lines>42</Lines>
  <Paragraphs>12</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Femme Francophone Entrepreneure » édition 2024:</vt:lpstr>
      <vt:lpstr>30 000 euros et un accompagnement de 6 mois à 4 lauréates</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Leslie SALIBA</cp:lastModifiedBy>
  <cp:revision>4</cp:revision>
  <dcterms:created xsi:type="dcterms:W3CDTF">2025-01-10T12:13:00Z</dcterms:created>
  <dcterms:modified xsi:type="dcterms:W3CDTF">2025-03-26T08:01:00Z</dcterms:modified>
</cp:coreProperties>
</file>