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3104" w14:textId="798CE206" w:rsidR="00674A5F" w:rsidRDefault="00674A5F" w:rsidP="00674A5F">
      <w:pPr>
        <w:pStyle w:val="Sansinterligne"/>
        <w:jc w:val="center"/>
      </w:pPr>
      <w:r>
        <w:rPr>
          <w:noProof/>
        </w:rPr>
        <w:drawing>
          <wp:inline distT="0" distB="0" distL="0" distR="0" wp14:anchorId="7E219DD0" wp14:editId="0A95BC1F">
            <wp:extent cx="1470660" cy="1592580"/>
            <wp:effectExtent l="0" t="0" r="0" b="0"/>
            <wp:docPr id="5881074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55B6C" w14:textId="77777777" w:rsidR="00674A5F" w:rsidRDefault="00674A5F" w:rsidP="00674A5F">
      <w:pPr>
        <w:pStyle w:val="Sansinterligne"/>
        <w:jc w:val="center"/>
      </w:pPr>
    </w:p>
    <w:p w14:paraId="59A0E01A" w14:textId="4C800392" w:rsidR="00674A5F" w:rsidRDefault="00630036" w:rsidP="00630036">
      <w:pPr>
        <w:pBdr>
          <w:bottom w:val="dashed" w:sz="8" w:space="11" w:color="C00000"/>
        </w:pBdr>
        <w:bidi/>
        <w:spacing w:line="252" w:lineRule="auto"/>
        <w:jc w:val="center"/>
        <w:rPr>
          <w:rFonts w:ascii="Open Sans ExtraBold" w:eastAsia="Times New Roman" w:hAnsi="Open Sans ExtraBold" w:cs="Open Sans ExtraBold"/>
          <w:b/>
          <w:bCs/>
          <w:color w:val="000000" w:themeColor="text1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bidi="ar-LB"/>
        </w:rPr>
        <w:t>خبر صح</w:t>
      </w:r>
      <w:r w:rsidR="008D17C2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bidi="ar-LB"/>
        </w:rPr>
        <w:t>ا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bidi="ar-LB"/>
        </w:rPr>
        <w:t>في</w:t>
      </w:r>
      <w:r>
        <w:rPr>
          <w:rFonts w:ascii="Open Sans ExtraBold" w:eastAsia="Times New Roman" w:hAnsi="Open Sans ExtraBold" w:cs="Open Sans ExtraBold"/>
          <w:b/>
          <w:bCs/>
          <w:color w:val="000000" w:themeColor="text1"/>
          <w:sz w:val="32"/>
          <w:szCs w:val="32"/>
        </w:rPr>
        <w:t xml:space="preserve"> </w:t>
      </w:r>
    </w:p>
    <w:p w14:paraId="0BC2232F" w14:textId="77777777" w:rsidR="00674A5F" w:rsidRDefault="00674A5F" w:rsidP="00674A5F">
      <w:pPr>
        <w:widowControl w:val="0"/>
        <w:suppressAutoHyphens/>
        <w:autoSpaceDN w:val="0"/>
        <w:spacing w:after="0"/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eastAsia="zh-CN" w:bidi="hi-IN"/>
        </w:rPr>
      </w:pPr>
    </w:p>
    <w:p w14:paraId="31CC7E78" w14:textId="25660468" w:rsidR="00674A5F" w:rsidRDefault="00674A5F" w:rsidP="00674A5F">
      <w:pPr>
        <w:widowControl w:val="0"/>
        <w:suppressAutoHyphens/>
        <w:autoSpaceDN w:val="0"/>
        <w:spacing w:after="0"/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eastAsia="zh-CN" w:bidi="hi-IN"/>
        </w:rPr>
      </w:pPr>
    </w:p>
    <w:p w14:paraId="0D1C8482" w14:textId="02C766DD" w:rsidR="00674A5F" w:rsidRDefault="00630036" w:rsidP="00630036">
      <w:pPr>
        <w:widowControl w:val="0"/>
        <w:suppressAutoHyphens/>
        <w:autoSpaceDN w:val="0"/>
        <w:bidi/>
        <w:spacing w:after="0"/>
        <w:rPr>
          <w:rStyle w:val="lev"/>
        </w:rPr>
      </w:pPr>
      <w:r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 xml:space="preserve">24,000 يورو </w:t>
      </w:r>
      <w:r w:rsidR="008D17C2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>ل</w:t>
      </w:r>
      <w:r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>ثلاث نساء فرنكوفونيات من صاحبات الأعمال اللبنانيّات</w:t>
      </w:r>
    </w:p>
    <w:p w14:paraId="09D6051F" w14:textId="77777777" w:rsidR="000E6E81" w:rsidRDefault="000E6E81" w:rsidP="00674A5F">
      <w:pPr>
        <w:widowControl w:val="0"/>
        <w:suppressAutoHyphens/>
        <w:autoSpaceDN w:val="0"/>
        <w:spacing w:after="0"/>
        <w:rPr>
          <w:rStyle w:val="lev"/>
        </w:rPr>
      </w:pPr>
    </w:p>
    <w:p w14:paraId="096FC0C6" w14:textId="415198DC" w:rsidR="00630036" w:rsidRDefault="00630036" w:rsidP="00DB1B0A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lang w:val="fr-FR"/>
        </w:rPr>
      </w:pPr>
      <w:r w:rsidRPr="00B8242B">
        <w:rPr>
          <w:rStyle w:val="lev"/>
          <w:rFonts w:ascii="Simplified Arabic" w:hAnsi="Simplified Arabic" w:cs="Simplified Arabic" w:hint="cs"/>
          <w:i/>
          <w:iCs/>
          <w:rtl/>
          <w:lang w:val="fr-FR"/>
        </w:rPr>
        <w:t xml:space="preserve">بيروت، في </w:t>
      </w:r>
      <w:r>
        <w:rPr>
          <w:rStyle w:val="lev"/>
          <w:rFonts w:ascii="Simplified Arabic" w:hAnsi="Simplified Arabic" w:cs="Simplified Arabic" w:hint="cs"/>
          <w:i/>
          <w:iCs/>
          <w:rtl/>
          <w:lang w:val="fr-FR"/>
        </w:rPr>
        <w:t>29 أيلول 2023</w:t>
      </w:r>
      <w:r w:rsidRPr="00B8242B">
        <w:rPr>
          <w:rStyle w:val="lev"/>
          <w:rFonts w:ascii="Simplified Arabic" w:hAnsi="Simplified Arabic" w:cs="Simplified Arabic" w:hint="cs"/>
          <w:rtl/>
          <w:lang w:val="fr-FR"/>
        </w:rPr>
        <w:t>-</w:t>
      </w:r>
      <w:r>
        <w:rPr>
          <w:rStyle w:val="lev"/>
          <w:rFonts w:ascii="Simplified Arabic" w:hAnsi="Simplified Arabic" w:cs="Simplified Arabic" w:hint="cs"/>
          <w:rtl/>
          <w:lang w:val="fr-FR"/>
        </w:rPr>
        <w:t xml:space="preserve"> </w:t>
      </w:r>
      <w:r w:rsidR="007C65B2">
        <w:rPr>
          <w:rStyle w:val="lev"/>
          <w:rFonts w:ascii="Simplified Arabic" w:hAnsi="Simplified Arabic" w:cs="Simplified Arabic" w:hint="cs"/>
          <w:rtl/>
          <w:lang w:val="fr-FR"/>
        </w:rPr>
        <w:t xml:space="preserve">تميّزت </w:t>
      </w:r>
      <w:r>
        <w:rPr>
          <w:rStyle w:val="lev"/>
          <w:rFonts w:ascii="Simplified Arabic" w:hAnsi="Simplified Arabic" w:cs="Simplified Arabic" w:hint="cs"/>
          <w:rtl/>
          <w:lang w:val="fr-FR"/>
        </w:rPr>
        <w:t xml:space="preserve">المباراة النهائية لمسابقة </w:t>
      </w:r>
      <w:r w:rsidR="00584BE0">
        <w:rPr>
          <w:rStyle w:val="lev"/>
          <w:rFonts w:ascii="Simplified Arabic" w:hAnsi="Simplified Arabic" w:cs="Simplified Arabic" w:hint="cs"/>
          <w:rtl/>
          <w:lang w:val="fr-FR"/>
        </w:rPr>
        <w:t>"</w:t>
      </w:r>
      <w:r w:rsidR="00584BE0">
        <w:rPr>
          <w:rStyle w:val="lev"/>
          <w:rFonts w:ascii="Simplified Arabic" w:hAnsi="Simplified Arabic" w:cs="Simplified Arabic" w:hint="cs"/>
          <w:rtl/>
          <w:lang w:bidi="ar-LB"/>
        </w:rPr>
        <w:t>المرأة الفرنكوفوني</w:t>
      </w:r>
      <w:r w:rsidR="00304826">
        <w:rPr>
          <w:rStyle w:val="lev"/>
          <w:rFonts w:ascii="Simplified Arabic" w:hAnsi="Simplified Arabic" w:cs="Simplified Arabic" w:hint="cs"/>
          <w:rtl/>
          <w:lang w:bidi="ar-LB"/>
        </w:rPr>
        <w:t>ّ</w:t>
      </w:r>
      <w:r w:rsidR="00584BE0">
        <w:rPr>
          <w:rStyle w:val="lev"/>
          <w:rFonts w:ascii="Simplified Arabic" w:hAnsi="Simplified Arabic" w:cs="Simplified Arabic" w:hint="cs"/>
          <w:rtl/>
          <w:lang w:bidi="ar-LB"/>
        </w:rPr>
        <w:t xml:space="preserve">ة صاحبة الأعمال" </w:t>
      </w:r>
      <w:r w:rsidR="007C65B2">
        <w:rPr>
          <w:rStyle w:val="lev"/>
          <w:rFonts w:ascii="Simplified Arabic" w:hAnsi="Simplified Arabic" w:cs="Simplified Arabic" w:hint="cs"/>
          <w:rtl/>
          <w:lang w:bidi="ar-LB"/>
        </w:rPr>
        <w:t>بأداء</w:t>
      </w:r>
      <w:r w:rsidR="006C64EC">
        <w:rPr>
          <w:rStyle w:val="lev"/>
          <w:rFonts w:ascii="Simplified Arabic" w:hAnsi="Simplified Arabic" w:cs="Simplified Arabic" w:hint="cs"/>
          <w:rtl/>
          <w:lang w:bidi="ar-LB"/>
        </w:rPr>
        <w:t>ٍ</w:t>
      </w:r>
      <w:r w:rsidR="007C65B2">
        <w:rPr>
          <w:rStyle w:val="lev"/>
          <w:rFonts w:ascii="Simplified Arabic" w:hAnsi="Simplified Arabic" w:cs="Simplified Arabic" w:hint="cs"/>
          <w:rtl/>
          <w:lang w:bidi="ar-LB"/>
        </w:rPr>
        <w:t xml:space="preserve"> استثنائيّ وعروض مشاريع آسرة ولحظاتٍ ملهمة </w:t>
      </w:r>
      <w:r w:rsidR="00304826">
        <w:rPr>
          <w:rStyle w:val="lev"/>
          <w:rFonts w:ascii="Simplified Arabic" w:hAnsi="Simplified Arabic" w:cs="Simplified Arabic" w:hint="cs"/>
          <w:rtl/>
          <w:lang w:bidi="ar-LB"/>
        </w:rPr>
        <w:t xml:space="preserve">ستترك بصماتها على </w:t>
      </w:r>
      <w:r w:rsidR="0029403C">
        <w:rPr>
          <w:rStyle w:val="lev"/>
          <w:rFonts w:ascii="Simplified Arabic" w:hAnsi="Simplified Arabic" w:cs="Simplified Arabic" w:hint="cs"/>
          <w:rtl/>
          <w:lang w:bidi="ar-LB"/>
        </w:rPr>
        <w:t>قطاع</w:t>
      </w:r>
      <w:r w:rsidR="00186F59">
        <w:rPr>
          <w:rStyle w:val="lev"/>
          <w:rFonts w:ascii="Simplified Arabic" w:hAnsi="Simplified Arabic" w:cs="Simplified Arabic" w:hint="cs"/>
          <w:rtl/>
          <w:lang w:bidi="ar-LB"/>
        </w:rPr>
        <w:t xml:space="preserve"> ريادة الأعمال النسائيّة في لبنان. </w:t>
      </w:r>
      <w:r w:rsidR="00421AF4">
        <w:rPr>
          <w:rStyle w:val="lev"/>
          <w:rFonts w:ascii="Simplified Arabic" w:hAnsi="Simplified Arabic" w:cs="Simplified Arabic" w:hint="cs"/>
          <w:rtl/>
          <w:lang w:bidi="ar-LB"/>
        </w:rPr>
        <w:t xml:space="preserve">وقد </w:t>
      </w:r>
      <w:r w:rsidR="00186F59">
        <w:rPr>
          <w:rStyle w:val="lev"/>
          <w:rFonts w:ascii="Simplified Arabic" w:hAnsi="Simplified Arabic" w:cs="Simplified Arabic" w:hint="cs"/>
          <w:rtl/>
          <w:lang w:bidi="ar-LB"/>
        </w:rPr>
        <w:t xml:space="preserve">صدر قرار </w:t>
      </w:r>
      <w:r w:rsidR="00E01FF5">
        <w:rPr>
          <w:rStyle w:val="lev"/>
          <w:rFonts w:ascii="Simplified Arabic" w:hAnsi="Simplified Arabic" w:cs="Simplified Arabic" w:hint="cs"/>
          <w:rtl/>
          <w:lang w:bidi="ar-LB"/>
        </w:rPr>
        <w:t xml:space="preserve">لجنة الحكم </w:t>
      </w:r>
      <w:r w:rsidR="00186F59">
        <w:rPr>
          <w:rStyle w:val="lev"/>
          <w:rFonts w:ascii="Simplified Arabic" w:hAnsi="Simplified Arabic" w:cs="Simplified Arabic" w:hint="cs"/>
          <w:rtl/>
          <w:lang w:bidi="ar-LB"/>
        </w:rPr>
        <w:t xml:space="preserve">خلال </w:t>
      </w:r>
      <w:r w:rsidR="00304826">
        <w:rPr>
          <w:rStyle w:val="lev"/>
          <w:rFonts w:ascii="Simplified Arabic" w:hAnsi="Simplified Arabic" w:cs="Simplified Arabic" w:hint="cs"/>
          <w:rtl/>
          <w:lang w:bidi="ar-LB"/>
        </w:rPr>
        <w:t xml:space="preserve">حفل </w:t>
      </w:r>
      <w:r w:rsidR="00A919DD">
        <w:rPr>
          <w:rStyle w:val="lev"/>
          <w:rFonts w:ascii="Simplified Arabic" w:hAnsi="Simplified Arabic" w:cs="Simplified Arabic" w:hint="cs"/>
          <w:rtl/>
          <w:lang w:bidi="ar-LB"/>
        </w:rPr>
        <w:t>أقيم</w:t>
      </w:r>
      <w:r w:rsidR="00304826">
        <w:rPr>
          <w:rStyle w:val="lev"/>
          <w:rFonts w:ascii="Simplified Arabic" w:hAnsi="Simplified Arabic" w:cs="Simplified Arabic" w:hint="cs"/>
          <w:rtl/>
          <w:lang w:bidi="ar-LB"/>
        </w:rPr>
        <w:t xml:space="preserve"> الخميس 28 أيلول 2023</w:t>
      </w:r>
      <w:r w:rsidR="00A919DD">
        <w:rPr>
          <w:rStyle w:val="lev"/>
          <w:rFonts w:ascii="Simplified Arabic" w:hAnsi="Simplified Arabic" w:cs="Simplified Arabic" w:hint="cs"/>
          <w:rtl/>
          <w:lang w:bidi="ar-LB"/>
        </w:rPr>
        <w:t xml:space="preserve">، </w:t>
      </w:r>
      <w:r w:rsidR="00304826">
        <w:rPr>
          <w:rStyle w:val="lev"/>
          <w:rFonts w:ascii="Simplified Arabic" w:hAnsi="Simplified Arabic" w:cs="Simplified Arabic" w:hint="cs"/>
          <w:rtl/>
          <w:lang w:bidi="ar-LB"/>
        </w:rPr>
        <w:t xml:space="preserve">في </w:t>
      </w:r>
      <w:r>
        <w:rPr>
          <w:rStyle w:val="lev"/>
          <w:rFonts w:ascii="Simplified Arabic" w:hAnsi="Simplified Arabic" w:cs="Simplified Arabic" w:hint="cs"/>
          <w:rtl/>
          <w:lang w:bidi="ar-LB"/>
        </w:rPr>
        <w:t>مركز قابلي</w:t>
      </w:r>
      <w:r w:rsidR="00304826">
        <w:rPr>
          <w:rStyle w:val="lev"/>
          <w:rFonts w:ascii="Simplified Arabic" w:hAnsi="Simplified Arabic" w:cs="Simplified Arabic" w:hint="cs"/>
          <w:rtl/>
          <w:lang w:bidi="ar-LB"/>
        </w:rPr>
        <w:t>ّ</w:t>
      </w:r>
      <w:r>
        <w:rPr>
          <w:rStyle w:val="lev"/>
          <w:rFonts w:ascii="Simplified Arabic" w:hAnsi="Simplified Arabic" w:cs="Simplified Arabic" w:hint="cs"/>
          <w:rtl/>
          <w:lang w:bidi="ar-LB"/>
        </w:rPr>
        <w:t>ة التوظيف الفرنكوفوني</w:t>
      </w:r>
      <w:r w:rsidR="00304826">
        <w:rPr>
          <w:rStyle w:val="lev"/>
          <w:rFonts w:ascii="Simplified Arabic" w:hAnsi="Simplified Arabic" w:cs="Simplified Arabic" w:hint="cs"/>
          <w:rtl/>
          <w:lang w:bidi="ar-LB"/>
        </w:rPr>
        <w:t>ّ</w:t>
      </w:r>
      <w:r>
        <w:rPr>
          <w:rStyle w:val="lev"/>
          <w:rFonts w:ascii="Simplified Arabic" w:hAnsi="Simplified Arabic" w:cs="Simplified Arabic" w:hint="cs"/>
          <w:rtl/>
          <w:lang w:bidi="ar-LB"/>
        </w:rPr>
        <w:t>ة التابع للوكالة الجامعي</w:t>
      </w:r>
      <w:r w:rsidR="00304826">
        <w:rPr>
          <w:rStyle w:val="lev"/>
          <w:rFonts w:ascii="Simplified Arabic" w:hAnsi="Simplified Arabic" w:cs="Simplified Arabic" w:hint="cs"/>
          <w:rtl/>
          <w:lang w:bidi="ar-LB"/>
        </w:rPr>
        <w:t>ّ</w:t>
      </w:r>
      <w:r>
        <w:rPr>
          <w:rStyle w:val="lev"/>
          <w:rFonts w:ascii="Simplified Arabic" w:hAnsi="Simplified Arabic" w:cs="Simplified Arabic" w:hint="cs"/>
          <w:rtl/>
          <w:lang w:bidi="ar-LB"/>
        </w:rPr>
        <w:t>ة للفرنكوفوني</w:t>
      </w:r>
      <w:r w:rsidR="00304826">
        <w:rPr>
          <w:rStyle w:val="lev"/>
          <w:rFonts w:ascii="Simplified Arabic" w:hAnsi="Simplified Arabic" w:cs="Simplified Arabic" w:hint="cs"/>
          <w:rtl/>
          <w:lang w:bidi="ar-LB"/>
        </w:rPr>
        <w:t>ّ</w:t>
      </w:r>
      <w:r>
        <w:rPr>
          <w:rStyle w:val="lev"/>
          <w:rFonts w:ascii="Simplified Arabic" w:hAnsi="Simplified Arabic" w:cs="Simplified Arabic" w:hint="cs"/>
          <w:rtl/>
          <w:lang w:bidi="ar-LB"/>
        </w:rPr>
        <w:t>ة في بيروت</w:t>
      </w:r>
      <w:r w:rsidR="00E90BFE">
        <w:rPr>
          <w:rStyle w:val="lev"/>
          <w:rFonts w:ascii="Simplified Arabic" w:hAnsi="Simplified Arabic" w:cs="Simplified Arabic" w:hint="cs"/>
          <w:rtl/>
          <w:lang w:bidi="ar-LB"/>
        </w:rPr>
        <w:t>،</w:t>
      </w:r>
      <w:r>
        <w:rPr>
          <w:rStyle w:val="lev"/>
          <w:rFonts w:ascii="Simplified Arabic" w:hAnsi="Simplified Arabic" w:cs="Simplified Arabic" w:hint="cs"/>
          <w:rtl/>
          <w:lang w:bidi="ar-LB"/>
        </w:rPr>
        <w:t xml:space="preserve"> حيث فازت كلّ من </w:t>
      </w:r>
      <w:r w:rsidR="00E01FF5">
        <w:rPr>
          <w:rStyle w:val="lev"/>
          <w:rFonts w:ascii="Simplified Arabic" w:hAnsi="Simplified Arabic" w:cs="Simplified Arabic" w:hint="cs"/>
          <w:rtl/>
          <w:lang w:bidi="ar-LB"/>
        </w:rPr>
        <w:t>غاي</w:t>
      </w:r>
      <w:r w:rsidR="00421AF4">
        <w:rPr>
          <w:rStyle w:val="lev"/>
          <w:rFonts w:ascii="Simplified Arabic" w:hAnsi="Simplified Arabic" w:cs="Simplified Arabic" w:hint="cs"/>
          <w:rtl/>
          <w:lang w:bidi="ar-LB"/>
        </w:rPr>
        <w:t>ي</w:t>
      </w:r>
      <w:r w:rsidR="00E01FF5">
        <w:rPr>
          <w:rStyle w:val="lev"/>
          <w:rFonts w:ascii="Simplified Arabic" w:hAnsi="Simplified Arabic" w:cs="Simplified Arabic" w:hint="cs"/>
          <w:rtl/>
          <w:lang w:bidi="ar-LB"/>
        </w:rPr>
        <w:t>ل</w:t>
      </w:r>
      <w:r w:rsidR="005F0A7A" w:rsidRPr="003F2D8F">
        <w:rPr>
          <w:rStyle w:val="lev"/>
          <w:rFonts w:ascii="Simplified Arabic" w:hAnsi="Simplified Arabic" w:cs="Simplified Arabic" w:hint="cs"/>
          <w:rtl/>
          <w:lang w:bidi="ar-LB"/>
        </w:rPr>
        <w:t xml:space="preserve"> بو غنّام وساندرين عطالله، </w:t>
      </w:r>
      <w:r w:rsidR="00E01FF5">
        <w:rPr>
          <w:rStyle w:val="lev"/>
          <w:rFonts w:ascii="Simplified Arabic" w:hAnsi="Simplified Arabic" w:cs="Simplified Arabic" w:hint="cs"/>
          <w:rtl/>
          <w:lang w:bidi="ar-LB"/>
        </w:rPr>
        <w:t>غاي</w:t>
      </w:r>
      <w:r w:rsidR="00421AF4">
        <w:rPr>
          <w:rStyle w:val="lev"/>
          <w:rFonts w:ascii="Simplified Arabic" w:hAnsi="Simplified Arabic" w:cs="Simplified Arabic" w:hint="cs"/>
          <w:rtl/>
          <w:lang w:bidi="ar-LB"/>
        </w:rPr>
        <w:t>ي</w:t>
      </w:r>
      <w:r w:rsidR="00E01FF5">
        <w:rPr>
          <w:rStyle w:val="lev"/>
          <w:rFonts w:ascii="Simplified Arabic" w:hAnsi="Simplified Arabic" w:cs="Simplified Arabic" w:hint="cs"/>
          <w:rtl/>
          <w:lang w:bidi="ar-LB"/>
        </w:rPr>
        <w:t>ل</w:t>
      </w:r>
      <w:r w:rsidR="005F0A7A" w:rsidRPr="003F2D8F">
        <w:rPr>
          <w:rStyle w:val="lev"/>
          <w:rFonts w:ascii="Simplified Arabic" w:hAnsi="Simplified Arabic" w:cs="Simplified Arabic" w:hint="cs"/>
          <w:rtl/>
          <w:lang w:bidi="ar-LB"/>
        </w:rPr>
        <w:t xml:space="preserve"> </w:t>
      </w:r>
      <w:r w:rsidR="00421AF4">
        <w:rPr>
          <w:rStyle w:val="lev"/>
          <w:rFonts w:ascii="Simplified Arabic" w:hAnsi="Simplified Arabic" w:cs="Simplified Arabic" w:hint="cs"/>
          <w:rtl/>
          <w:lang w:bidi="ar-LB"/>
        </w:rPr>
        <w:t>ال</w:t>
      </w:r>
      <w:r w:rsidR="005F0A7A" w:rsidRPr="003F2D8F">
        <w:rPr>
          <w:rStyle w:val="lev"/>
          <w:rFonts w:ascii="Simplified Arabic" w:hAnsi="Simplified Arabic" w:cs="Simplified Arabic" w:hint="cs"/>
          <w:rtl/>
          <w:lang w:bidi="ar-LB"/>
        </w:rPr>
        <w:t>شاعر وكريست</w:t>
      </w:r>
      <w:r w:rsidR="00413EC0">
        <w:rPr>
          <w:rStyle w:val="lev"/>
          <w:rFonts w:ascii="Simplified Arabic" w:hAnsi="Simplified Arabic" w:cs="Simplified Arabic" w:hint="cs"/>
          <w:rtl/>
          <w:lang w:bidi="ar-LB"/>
        </w:rPr>
        <w:t>ي</w:t>
      </w:r>
      <w:r w:rsidR="005F0A7A" w:rsidRPr="003F2D8F">
        <w:rPr>
          <w:rStyle w:val="lev"/>
          <w:rFonts w:ascii="Simplified Arabic" w:hAnsi="Simplified Arabic" w:cs="Simplified Arabic" w:hint="cs"/>
          <w:rtl/>
          <w:lang w:bidi="ar-LB"/>
        </w:rPr>
        <w:t>ل جميّل</w:t>
      </w:r>
      <w:r w:rsidR="005F0A7A">
        <w:rPr>
          <w:rStyle w:val="lev"/>
          <w:rFonts w:ascii="Simplified Arabic" w:hAnsi="Simplified Arabic" w:cs="Simplified Arabic" w:hint="cs"/>
          <w:rtl/>
          <w:lang w:bidi="ar-LB"/>
        </w:rPr>
        <w:t xml:space="preserve"> </w:t>
      </w:r>
      <w:r w:rsidRPr="00506753">
        <w:rPr>
          <w:rStyle w:val="lev"/>
          <w:rFonts w:ascii="Simplified Arabic" w:hAnsi="Simplified Arabic" w:cs="Simplified Arabic" w:hint="cs"/>
          <w:rtl/>
          <w:lang w:bidi="ar-LB"/>
        </w:rPr>
        <w:t>بال</w:t>
      </w:r>
      <w:r w:rsidR="00E01FF5">
        <w:rPr>
          <w:rStyle w:val="lev"/>
          <w:rFonts w:ascii="Simplified Arabic" w:hAnsi="Simplified Arabic" w:cs="Simplified Arabic" w:hint="cs"/>
          <w:rtl/>
          <w:lang w:bidi="ar-LB"/>
        </w:rPr>
        <w:t>دورة</w:t>
      </w:r>
      <w:r w:rsidR="00304826">
        <w:rPr>
          <w:rStyle w:val="lev"/>
          <w:rFonts w:ascii="Simplified Arabic" w:hAnsi="Simplified Arabic" w:cs="Simplified Arabic" w:hint="cs"/>
          <w:rtl/>
          <w:lang w:bidi="ar-LB"/>
        </w:rPr>
        <w:t xml:space="preserve"> اللبنانيّة</w:t>
      </w:r>
      <w:r w:rsidR="00E01FF5">
        <w:rPr>
          <w:rStyle w:val="lev"/>
          <w:rFonts w:ascii="Simplified Arabic" w:hAnsi="Simplified Arabic" w:cs="Simplified Arabic" w:hint="cs"/>
          <w:rtl/>
          <w:lang w:bidi="ar-LB"/>
        </w:rPr>
        <w:t xml:space="preserve"> للمسابقة</w:t>
      </w:r>
      <w:r w:rsidRPr="00506753">
        <w:rPr>
          <w:rStyle w:val="lev"/>
          <w:rFonts w:ascii="Simplified Arabic" w:hAnsi="Simplified Arabic" w:cs="Simplified Arabic" w:hint="cs"/>
          <w:rtl/>
          <w:lang w:bidi="ar-LB"/>
        </w:rPr>
        <w:t xml:space="preserve">. </w:t>
      </w:r>
      <w:r w:rsidRPr="00506753">
        <w:rPr>
          <w:rStyle w:val="lev"/>
          <w:rFonts w:ascii="Simplified Arabic" w:hAnsi="Simplified Arabic" w:cs="Simplified Arabic" w:hint="cs"/>
          <w:rtl/>
          <w:lang w:val="fr-FR"/>
        </w:rPr>
        <w:t xml:space="preserve"> </w:t>
      </w:r>
    </w:p>
    <w:p w14:paraId="6EAE270D" w14:textId="7BEDFBFE" w:rsidR="0029403C" w:rsidRPr="00900AF9" w:rsidRDefault="0029403C" w:rsidP="0029403C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rtl/>
          <w:lang w:val="fr-FR"/>
        </w:rPr>
      </w:pPr>
      <w:r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تشجّع هذه المسابقة التي تنظّمها الوكالة الجامعي</w:t>
      </w:r>
      <w:r w:rsidR="00EA1A90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ّ</w:t>
      </w:r>
      <w:r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ة للفرنكوفونيّة في الشرق الأوسط وبيريتك بالشراكة مع لوريان لو جور، منذ أكثر من عقد من الزمن ريادة الأعمال النسائيّة في لبنان. </w:t>
      </w:r>
      <w:r w:rsidR="00800EB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و</w:t>
      </w:r>
      <w:r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لا يزال الشركاء يؤمنون بالطاقات التي تمتلكها الشركات الناشئة والشركات الصغيرة والمتوسّطة الحجم رغم الصعوبات الملازمة للبيئة اللبنانية وقد أرادوا هذه السنة أيضاً دعم امرأة فرنكوفونيّة صاحبة أعمال من المنطقة</w:t>
      </w:r>
      <w:r w:rsidR="00800EB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،</w:t>
      </w:r>
      <w:r w:rsidR="008B28B2"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</w:t>
      </w:r>
      <w:r w:rsidR="00800EB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ف</w:t>
      </w:r>
      <w:r w:rsidR="008B28B2"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فازت هبة رفعت الحطّاب من مصر بالجائزة الإقليميّة </w:t>
      </w:r>
      <w:r w:rsidR="007A7EA8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وهي </w:t>
      </w:r>
      <w:r w:rsidR="00900AF9"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بقيمة</w:t>
      </w:r>
      <w:r w:rsidR="008B28B2"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6,000 يورو.</w:t>
      </w:r>
      <w:r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 </w:t>
      </w:r>
    </w:p>
    <w:p w14:paraId="6FFB465D" w14:textId="6643AC7F" w:rsidR="00900AF9" w:rsidRDefault="00A34919" w:rsidP="00900AF9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rtl/>
          <w:lang w:val="fr-FR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في التفاصيل، </w:t>
      </w:r>
      <w:r w:rsidR="00900AF9"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أطلقت الدعوة لتقديم طلبات المشاركة في شهر </w:t>
      </w:r>
      <w:r w:rsidR="007E7CB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أيار</w:t>
      </w:r>
      <w:r w:rsidR="00900AF9"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</w:t>
      </w:r>
      <w:r w:rsidR="002A5035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الماضي</w:t>
      </w:r>
      <w:r w:rsidR="00900AF9"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. 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و</w:t>
      </w:r>
      <w:r w:rsidR="00C9121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على </w:t>
      </w:r>
      <w:r w:rsidR="00DA798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إثرها</w:t>
      </w:r>
      <w:r w:rsidR="00C9121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،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</w:t>
      </w:r>
      <w:r w:rsidR="00900AF9"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تم استلام 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نحو </w:t>
      </w:r>
      <w:r w:rsidR="007E7CB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خمسين </w:t>
      </w:r>
      <w:r w:rsidR="00900AF9"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ملفّ واختيار 33 مشاركة خضعت لتدريبات</w:t>
      </w:r>
      <w:r w:rsidR="002A5035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عدة</w:t>
      </w:r>
      <w:r w:rsidR="00900AF9"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. </w:t>
      </w:r>
      <w:r w:rsidR="00C9121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وقد </w:t>
      </w:r>
      <w:r w:rsidR="00900AF9"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تم تقييم المشاريع المودعة على ضوء معايير تتعلّق بالإبداع ودراسة السوق والاستدامة والتكامل في مهارات الفريق من أجل اختيار الم</w:t>
      </w:r>
      <w:r w:rsidR="00DA798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ؤهلات</w:t>
      </w:r>
      <w:r w:rsidR="00900AF9" w:rsidRPr="00900AF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للمباراة النهائية.   </w:t>
      </w:r>
    </w:p>
    <w:p w14:paraId="544E07A3" w14:textId="77777777" w:rsidR="007E7CB1" w:rsidRPr="007E7CB1" w:rsidRDefault="007E7CB1" w:rsidP="007E7CB1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rtl/>
          <w:lang w:val="fr-FR"/>
        </w:rPr>
      </w:pPr>
      <w:r w:rsidRPr="007E7CB1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تنافست 6 مشاركات خلال المباراة النهائية: </w:t>
      </w:r>
    </w:p>
    <w:p w14:paraId="229042FF" w14:textId="5FB6C097" w:rsidR="00674A5F" w:rsidRPr="00674A5F" w:rsidRDefault="003F2D8F" w:rsidP="007E7CB1">
      <w:pPr>
        <w:pStyle w:val="Paragraphedeliste"/>
        <w:numPr>
          <w:ilvl w:val="0"/>
          <w:numId w:val="4"/>
        </w:numPr>
        <w:bidi/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val="fr-FR"/>
        </w:rPr>
      </w:pPr>
      <w:r w:rsidRPr="003F2D8F">
        <w:rPr>
          <w:rStyle w:val="lev"/>
          <w:rFonts w:ascii="Simplified Arabic" w:hAnsi="Simplified Arabic" w:cs="Simplified Arabic" w:hint="cs"/>
          <w:sz w:val="24"/>
          <w:szCs w:val="24"/>
          <w:rtl/>
          <w:lang w:val="fr-FR"/>
        </w:rPr>
        <w:t>ج</w:t>
      </w:r>
      <w:r>
        <w:rPr>
          <w:rStyle w:val="lev"/>
          <w:rFonts w:ascii="Simplified Arabic" w:hAnsi="Simplified Arabic" w:cs="Simplified Arabic" w:hint="cs"/>
          <w:sz w:val="24"/>
          <w:szCs w:val="24"/>
          <w:rtl/>
          <w:lang w:val="fr-FR"/>
        </w:rPr>
        <w:t>ي</w:t>
      </w:r>
      <w:r w:rsidRPr="003F2D8F">
        <w:rPr>
          <w:rStyle w:val="lev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نيفر عوّاد- </w:t>
      </w:r>
      <w:r w:rsidR="00FE7D9F" w:rsidRPr="00674A5F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val="fr-FR"/>
        </w:rPr>
        <w:t>Ata3allam</w:t>
      </w:r>
      <w:r w:rsidR="00FE7D9F">
        <w:rPr>
          <w:rStyle w:val="lev"/>
          <w:rFonts w:ascii="Simplified Arabic" w:hAnsi="Simplified Arabic" w:cs="Simplified Arabic" w:hint="cs"/>
          <w:sz w:val="24"/>
          <w:szCs w:val="24"/>
          <w:rtl/>
          <w:lang w:val="fr-FR"/>
        </w:rPr>
        <w:t xml:space="preserve"> 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val="fr-FR"/>
        </w:rPr>
        <w:t xml:space="preserve"> </w:t>
      </w:r>
    </w:p>
    <w:p w14:paraId="1366E623" w14:textId="1F5F2C95" w:rsidR="00674A5F" w:rsidRPr="00674A5F" w:rsidRDefault="00E914B8" w:rsidP="00185D47">
      <w:pPr>
        <w:bidi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r w:rsidRPr="00E914B8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  <w:t>يدرّس</w:t>
      </w:r>
      <w:r w:rsidR="007A7EA8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تطبيق</w:t>
      </w:r>
      <w:r w:rsidRPr="00E914B8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FE7D9F" w:rsidRPr="00FE7D9F">
        <w:rPr>
          <w:rFonts w:ascii="Open Sans" w:eastAsia="Times New Roman" w:hAnsi="Open Sans" w:cs="Open Sans"/>
          <w:color w:val="000000" w:themeColor="text1"/>
          <w:sz w:val="24"/>
          <w:szCs w:val="24"/>
        </w:rPr>
        <w:t>Ata3allam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C0FB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اللغة العربي</w:t>
      </w:r>
      <w:r w:rsidR="007A7EA8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ّ</w:t>
      </w:r>
      <w:r w:rsidR="00BC0FB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ة </w:t>
      </w:r>
      <w:r w:rsidR="00F37566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للاولاد</w:t>
      </w:r>
      <w:r w:rsidR="00BC0FB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الذين تراوح أعمارهم بين الرابعة والثامنة وذلك بطريقة تفاعلي</w:t>
      </w:r>
      <w:r w:rsidR="00E11075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ّ</w:t>
      </w:r>
      <w:r w:rsidR="00BC0FB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ة و</w:t>
      </w:r>
      <w:r w:rsidR="00AF09B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ترفيهيّة</w:t>
      </w:r>
      <w:r w:rsidR="007A7EA8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قائمة على التكنولوجيا</w:t>
      </w:r>
      <w:r w:rsidR="00E11075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من خلال أكثر من 400 تمرين و30 فيديو وأغنية أكاديميّة، تعليميّة و</w:t>
      </w:r>
      <w:r w:rsidR="00AF09B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مسل</w:t>
      </w:r>
      <w:r w:rsidR="007A7EA8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ّ</w:t>
      </w:r>
      <w:r w:rsidR="00AF09B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ية. </w:t>
      </w:r>
    </w:p>
    <w:p w14:paraId="6C173BB0" w14:textId="476D1E67" w:rsidR="00674A5F" w:rsidRPr="00674A5F" w:rsidRDefault="00E01FF5" w:rsidP="007E7CB1">
      <w:pPr>
        <w:pStyle w:val="Paragraphedeliste"/>
        <w:numPr>
          <w:ilvl w:val="0"/>
          <w:numId w:val="4"/>
        </w:numPr>
        <w:bidi/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val="fr-FR"/>
        </w:rPr>
      </w:pPr>
      <w:r>
        <w:rPr>
          <w:rStyle w:val="lev"/>
          <w:rFonts w:ascii="Simplified Arabic" w:hAnsi="Simplified Arabic" w:cs="Simplified Arabic" w:hint="cs"/>
          <w:rtl/>
          <w:lang w:bidi="ar-LB"/>
        </w:rPr>
        <w:t>غاي</w:t>
      </w:r>
      <w:r w:rsidR="00F37566">
        <w:rPr>
          <w:rStyle w:val="lev"/>
          <w:rFonts w:ascii="Simplified Arabic" w:hAnsi="Simplified Arabic" w:cs="Simplified Arabic" w:hint="cs"/>
          <w:rtl/>
          <w:lang w:bidi="ar-LB"/>
        </w:rPr>
        <w:t>ي</w:t>
      </w:r>
      <w:r>
        <w:rPr>
          <w:rStyle w:val="lev"/>
          <w:rFonts w:ascii="Simplified Arabic" w:hAnsi="Simplified Arabic" w:cs="Simplified Arabic" w:hint="cs"/>
          <w:rtl/>
          <w:lang w:bidi="ar-LB"/>
        </w:rPr>
        <w:t>ل</w:t>
      </w:r>
      <w:r w:rsidR="00AF09BF" w:rsidRPr="003F2D8F">
        <w:rPr>
          <w:rStyle w:val="lev"/>
          <w:rFonts w:ascii="Simplified Arabic" w:hAnsi="Simplified Arabic" w:cs="Simplified Arabic" w:hint="cs"/>
          <w:rtl/>
          <w:lang w:bidi="ar-LB"/>
        </w:rPr>
        <w:t xml:space="preserve"> </w:t>
      </w:r>
      <w:r w:rsidR="00F37566">
        <w:rPr>
          <w:rStyle w:val="lev"/>
          <w:rFonts w:ascii="Simplified Arabic" w:hAnsi="Simplified Arabic" w:cs="Simplified Arabic" w:hint="cs"/>
          <w:rtl/>
          <w:lang w:bidi="ar-LB"/>
        </w:rPr>
        <w:t>ال</w:t>
      </w:r>
      <w:r w:rsidR="00AF09BF" w:rsidRPr="003F2D8F">
        <w:rPr>
          <w:rStyle w:val="lev"/>
          <w:rFonts w:ascii="Simplified Arabic" w:hAnsi="Simplified Arabic" w:cs="Simplified Arabic" w:hint="cs"/>
          <w:rtl/>
          <w:lang w:bidi="ar-LB"/>
        </w:rPr>
        <w:t>شاعر</w:t>
      </w:r>
      <w:r w:rsidR="00AF09BF">
        <w:rPr>
          <w:rStyle w:val="lev"/>
          <w:rFonts w:ascii="Simplified Arabic" w:hAnsi="Simplified Arabic" w:cs="Simplified Arabic" w:hint="cs"/>
          <w:rtl/>
          <w:lang w:bidi="ar-LB"/>
        </w:rPr>
        <w:t xml:space="preserve"> -</w:t>
      </w:r>
      <w:r w:rsidR="00AF09BF" w:rsidRPr="00674A5F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674A5F" w:rsidRPr="00674A5F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val="fr-FR"/>
        </w:rPr>
        <w:t xml:space="preserve">Gaio </w:t>
      </w:r>
    </w:p>
    <w:p w14:paraId="0F7FD442" w14:textId="0B082FC7" w:rsidR="00FE7D9F" w:rsidRPr="00FE7D9F" w:rsidRDefault="00FE7D9F" w:rsidP="009400C2">
      <w:pPr>
        <w:bidi/>
        <w:jc w:val="both"/>
        <w:rPr>
          <w:rFonts w:ascii="Simplified Arabic" w:eastAsia="Times New Roman" w:hAnsi="Simplified Arabic" w:cs="Simplified Arabic"/>
          <w:color w:val="000000" w:themeColor="text1"/>
          <w:sz w:val="24"/>
          <w:szCs w:val="24"/>
        </w:rPr>
      </w:pPr>
      <w:r w:rsidRPr="00674A5F">
        <w:rPr>
          <w:rFonts w:ascii="Open Sans" w:eastAsia="Times New Roman" w:hAnsi="Open Sans" w:cs="Open Sans"/>
          <w:color w:val="000000" w:themeColor="text1"/>
          <w:sz w:val="24"/>
          <w:szCs w:val="24"/>
        </w:rPr>
        <w:lastRenderedPageBreak/>
        <w:t>Gaio Cosmetics</w:t>
      </w:r>
      <w:r>
        <w:rPr>
          <w:rFonts w:ascii="Open Sans" w:eastAsia="Times New Roman" w:hAnsi="Open Sans" w:cs="Open Sans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مجموعة صغيرة من مستحضرات التجميل ال</w:t>
      </w:r>
      <w:r w:rsidR="001174FA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شخصيّة، الحرفيّة والمصنّعة بواسطة مواد أوّلية مستور</w:t>
      </w:r>
      <w:r w:rsidR="009400C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د</w:t>
      </w:r>
      <w:r w:rsidR="001174FA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ة من فرنسا أو </w:t>
      </w:r>
      <w:r w:rsidR="009400C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مشتراة في لبنان </w:t>
      </w:r>
      <w:r w:rsidR="003A0D40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هي</w:t>
      </w:r>
      <w:r w:rsidR="009400C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صديقة للبيئة </w:t>
      </w:r>
      <w:r w:rsidR="00E30D59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م</w:t>
      </w:r>
      <w:r w:rsidR="00FC6315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توسطة</w:t>
      </w:r>
      <w:r w:rsidR="00E30D59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ال</w:t>
      </w:r>
      <w:r w:rsidR="009400C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سعر.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</w:p>
    <w:p w14:paraId="15A72C79" w14:textId="10BF351E" w:rsidR="00674A5F" w:rsidRPr="00AD0939" w:rsidRDefault="00E01FF5" w:rsidP="007E7CB1">
      <w:pPr>
        <w:pStyle w:val="Paragraphedeliste"/>
        <w:numPr>
          <w:ilvl w:val="0"/>
          <w:numId w:val="4"/>
        </w:numPr>
        <w:bidi/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</w:pPr>
      <w:r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>غاي</w:t>
      </w:r>
      <w:r w:rsidR="00FC6315"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>ي</w:t>
      </w:r>
      <w:r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>ل</w:t>
      </w:r>
      <w:r w:rsidR="00AF09BF" w:rsidRPr="00AF09BF"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بو غنّام وساندرين عطالله</w:t>
      </w:r>
      <w:r w:rsidR="00AF09BF"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>-</w:t>
      </w:r>
      <w:r w:rsidR="003A0D40"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</w:t>
      </w:r>
      <w:r w:rsidR="00674A5F" w:rsidRPr="00AD0939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 xml:space="preserve"> Metle Metlik</w:t>
      </w:r>
    </w:p>
    <w:p w14:paraId="0258A9A7" w14:textId="5E1B104B" w:rsidR="00674A5F" w:rsidRPr="00674A5F" w:rsidRDefault="003A0D40" w:rsidP="009F135F">
      <w:pPr>
        <w:bidi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r w:rsidRPr="003A0D40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Metle Metlik</w:t>
      </w:r>
      <w:r>
        <w:rPr>
          <w:rFonts w:ascii="Open Sans" w:eastAsia="Times New Roman" w:hAnsi="Open Sans" w:cs="Open Sans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منصّة رقميّة ت</w:t>
      </w:r>
      <w:r w:rsidR="00681855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وعوية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تتضمّن دروسًا باللغة العربية حول صحّة المرأة الإنجابيّة والجنسيّة. </w:t>
      </w:r>
      <w:r w:rsidR="006C7784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توفّر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2572AB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دروسًا مسجّلة مسبقًا، ندوات</w:t>
      </w:r>
      <w:r w:rsidR="006C7784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عبر الانترنت، مجموعات دعم مرّةً في الأسبوع (حالات العقم، الإجهاض العفوي...)، بالإضافة إلى غرف الدردشة. </w:t>
      </w:r>
      <w:r w:rsidR="002572AB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</w:p>
    <w:p w14:paraId="01370F98" w14:textId="2846EF7F" w:rsidR="00674A5F" w:rsidRPr="00674A5F" w:rsidRDefault="006C7784" w:rsidP="007E7CB1">
      <w:pPr>
        <w:pStyle w:val="Paragraphedeliste"/>
        <w:numPr>
          <w:ilvl w:val="0"/>
          <w:numId w:val="5"/>
        </w:numPr>
        <w:bidi/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val="fr-FR"/>
        </w:rPr>
      </w:pPr>
      <w:r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>ماري</w:t>
      </w:r>
      <w:r w:rsidR="004F5E3C"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</w:t>
      </w:r>
      <w:r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>نو</w:t>
      </w:r>
      <w:r w:rsidR="009F135F"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>ي</w:t>
      </w:r>
      <w:r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ل جميّل- </w:t>
      </w:r>
      <w:r w:rsidR="00674A5F" w:rsidRPr="00674A5F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val="fr-FR"/>
        </w:rPr>
        <w:t>Rowine</w:t>
      </w:r>
    </w:p>
    <w:p w14:paraId="060A3C20" w14:textId="1A520FB3" w:rsidR="00674A5F" w:rsidRPr="00674A5F" w:rsidRDefault="006C7784" w:rsidP="006C7784">
      <w:pPr>
        <w:bidi/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يقضي الهدف الأساسي من 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</w:rPr>
        <w:t>Rowine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0A18B4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بتحويل</w:t>
      </w:r>
      <w:r w:rsidR="00417F25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خوخ بكفيا إلى</w:t>
      </w:r>
      <w:r w:rsidR="00C86C4C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ليكور طبيعي مصنّع بطريقة تقليديّة لدعم الإنتاج المحلّي والحفاظ عليه. </w:t>
      </w:r>
      <w:r w:rsidR="00417F25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 </w:t>
      </w:r>
      <w:r w:rsidR="000A18B4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</w:p>
    <w:p w14:paraId="51B15524" w14:textId="7FB0B3BB" w:rsidR="00674A5F" w:rsidRPr="00674A5F" w:rsidRDefault="004F5E3C" w:rsidP="007E7CB1">
      <w:pPr>
        <w:pStyle w:val="Paragraphedeliste"/>
        <w:numPr>
          <w:ilvl w:val="0"/>
          <w:numId w:val="6"/>
        </w:numPr>
        <w:bidi/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val="fr-FR"/>
        </w:rPr>
      </w:pPr>
      <w:r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>آ</w:t>
      </w:r>
      <w:r w:rsidR="00565BF7"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لاء غندور- </w:t>
      </w:r>
      <w:r w:rsidR="00565BF7" w:rsidRPr="00674A5F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674A5F" w:rsidRPr="00674A5F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val="fr-FR"/>
        </w:rPr>
        <w:t>Ta Mabsouta</w:t>
      </w:r>
    </w:p>
    <w:p w14:paraId="04D78CEB" w14:textId="38EC0D49" w:rsidR="00565BF7" w:rsidRDefault="00565BF7" w:rsidP="00565BF7">
      <w:pPr>
        <w:bidi/>
        <w:rPr>
          <w:rFonts w:ascii="Open Sans" w:eastAsia="Times New Roman" w:hAnsi="Open Sans" w:cs="Open Sans"/>
          <w:color w:val="000000" w:themeColor="text1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"</w:t>
      </w:r>
      <w:r w:rsidRPr="00674A5F">
        <w:rPr>
          <w:rFonts w:ascii="Open Sans" w:eastAsia="Times New Roman" w:hAnsi="Open Sans" w:cs="Open Sans"/>
          <w:color w:val="000000" w:themeColor="text1"/>
          <w:sz w:val="24"/>
          <w:szCs w:val="24"/>
        </w:rPr>
        <w:t>Ta Mabsouta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" شركة متخصّصة في إنشاء المواد التربوية والعلاجية المعدّة للمعلّمين ومعالجي النطق باللغة العربية. تسعى إلى سدّ الفجوة في الموارد التربويّة والعلاجيّة باللغة العربيّة.  </w:t>
      </w:r>
    </w:p>
    <w:p w14:paraId="49AFFE47" w14:textId="258A6802" w:rsidR="00674A5F" w:rsidRPr="00674A5F" w:rsidRDefault="00565BF7" w:rsidP="007E7CB1">
      <w:pPr>
        <w:pStyle w:val="Paragraphedeliste"/>
        <w:numPr>
          <w:ilvl w:val="0"/>
          <w:numId w:val="7"/>
        </w:numPr>
        <w:bidi/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val="fr-FR"/>
        </w:rPr>
      </w:pPr>
      <w:r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>كريست</w:t>
      </w:r>
      <w:r w:rsidR="004F5E3C"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>ي</w:t>
      </w:r>
      <w:r>
        <w:rPr>
          <w:rStyle w:val="lev"/>
          <w:rFonts w:ascii="Simplified Arabic" w:hAnsi="Simplified Arabic" w:cs="Simplified Arabic" w:hint="cs"/>
          <w:sz w:val="24"/>
          <w:szCs w:val="24"/>
          <w:rtl/>
          <w:lang w:bidi="ar-LB"/>
        </w:rPr>
        <w:t>ل جميّل-</w:t>
      </w:r>
      <w:r w:rsidR="00674A5F" w:rsidRPr="00674A5F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  <w:lang w:val="fr-FR"/>
        </w:rPr>
        <w:t xml:space="preserve"> Vietrail</w:t>
      </w:r>
    </w:p>
    <w:p w14:paraId="3B590317" w14:textId="79DD6BD6" w:rsidR="00565BF7" w:rsidRDefault="00565BF7" w:rsidP="001258BB">
      <w:pPr>
        <w:bidi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تقدّم </w:t>
      </w:r>
      <w:r w:rsidRPr="00674A5F">
        <w:rPr>
          <w:rFonts w:ascii="Open Sans" w:eastAsia="Times New Roman" w:hAnsi="Open Sans" w:cs="Open Sans"/>
          <w:color w:val="000000" w:themeColor="text1"/>
          <w:sz w:val="24"/>
          <w:szCs w:val="24"/>
        </w:rPr>
        <w:t>Vietrail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إلى عملائها نوعًا جديدًا من فنّ الزجاج الملوّن.</w:t>
      </w:r>
      <w:r w:rsidR="00FE010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1258BB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حرصًا على الابتكا</w:t>
      </w:r>
      <w:r w:rsidR="00FE010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ر، </w:t>
      </w:r>
      <w:r w:rsidR="009F135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يتم </w:t>
      </w:r>
      <w:r w:rsidR="00FE010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تص</w:t>
      </w:r>
      <w:r w:rsidR="009F135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مي</w:t>
      </w:r>
      <w:r w:rsidR="00FE010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م</w:t>
      </w:r>
      <w:r w:rsidR="001258BB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أغراض تذكاريّة وقطع فنّية شخصيّة للاستجابة إلى الطلب. </w:t>
      </w:r>
      <w:r w:rsidR="00A71C1B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و</w:t>
      </w:r>
      <w:r w:rsidR="001258BB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تعكس الإبداعات شغفًا بالفنّ وتمسّكًا بالتراث الثقافي والفنّي اللبنان</w:t>
      </w:r>
      <w:r w:rsidR="009F135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ّ</w:t>
      </w:r>
      <w:r w:rsidR="001258BB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ي.  </w:t>
      </w:r>
      <w:r w:rsidR="00FE010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</w:p>
    <w:p w14:paraId="163FE6FA" w14:textId="092206ED" w:rsidR="007E7CB1" w:rsidRPr="007E7CB1" w:rsidRDefault="00A71C1B" w:rsidP="007E7CB1">
      <w:pPr>
        <w:pStyle w:val="NormalWeb"/>
        <w:bidi/>
        <w:jc w:val="both"/>
        <w:rPr>
          <w:rStyle w:val="lev"/>
          <w:rFonts w:ascii="Simplified Arabic" w:hAnsi="Simplified Arabic" w:cs="Simplified Arabic"/>
          <w:b w:val="0"/>
          <w:bCs w:val="0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rtl/>
        </w:rPr>
        <w:t>في العرض النهائي، كان امام</w:t>
      </w:r>
      <w:r w:rsidR="009F135F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</w:t>
      </w:r>
      <w:r w:rsidR="007E7CB1" w:rsidRPr="007E7CB1">
        <w:rPr>
          <w:rStyle w:val="lev"/>
          <w:rFonts w:ascii="Simplified Arabic" w:hAnsi="Simplified Arabic" w:cs="Simplified Arabic" w:hint="cs"/>
          <w:b w:val="0"/>
          <w:bCs w:val="0"/>
          <w:rtl/>
        </w:rPr>
        <w:t>كلّ مشاركة خمس دقائق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فقط</w:t>
      </w:r>
      <w:r w:rsidR="007E7CB1" w:rsidRPr="007E7CB1">
        <w:rPr>
          <w:rStyle w:val="lev"/>
          <w:rFonts w:ascii="Simplified Arabic" w:hAnsi="Simplified Arabic" w:cs="Simplified Arabic" w:hint="cs"/>
          <w:b w:val="0"/>
          <w:bCs w:val="0"/>
          <w:rtl/>
        </w:rPr>
        <w:t xml:space="preserve"> لتقديم عرض سريع أمام لجنة الحكم ومحاولة إقناعها بمدى أهمّية مشروعها واستدامته.  </w:t>
      </w:r>
    </w:p>
    <w:p w14:paraId="5FE5D80A" w14:textId="15F4DC91" w:rsidR="00674A5F" w:rsidRPr="007E7CB1" w:rsidRDefault="007E7CB1" w:rsidP="007E7CB1">
      <w:pPr>
        <w:bidi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r w:rsidRPr="007E7CB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LB"/>
        </w:rPr>
        <w:t>بعد انتهاء العروض، قامت لجنة الحكم المكوّنة هذه السنة من ماري</w:t>
      </w:r>
      <w:r w:rsidR="00B5635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LB"/>
        </w:rPr>
        <w:t xml:space="preserve"> </w:t>
      </w:r>
      <w:r w:rsidRPr="007E7CB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LB"/>
        </w:rPr>
        <w:t xml:space="preserve">نويل فتّال 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LB"/>
        </w:rPr>
        <w:t xml:space="preserve">(مديرة التواصل المؤسّساتي والرقمي لدى مجموعة فتّال) وكورين قيامة (رئيسة 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</w:rPr>
        <w:t>LLWB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LB"/>
        </w:rPr>
        <w:t>) والصحافية نانيت زيادة</w:t>
      </w:r>
      <w:r w:rsidRPr="007E7CB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  <w:lang w:bidi="ar-LB"/>
        </w:rPr>
        <w:t xml:space="preserve"> باختيار الفائزات الثلاث.</w:t>
      </w:r>
    </w:p>
    <w:p w14:paraId="1488D419" w14:textId="156DB520" w:rsidR="00845606" w:rsidRDefault="00B56353" w:rsidP="00845606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rtl/>
          <w:lang w:val="fr-FR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 w:bidi="ar-LB"/>
        </w:rPr>
        <w:t>والجدير بالذكر ان</w:t>
      </w:r>
      <w:r w:rsidR="00845606" w:rsidRPr="00845606">
        <w:rPr>
          <w:rStyle w:val="lev"/>
          <w:rFonts w:ascii="Simplified Arabic" w:hAnsi="Simplified Arabic" w:cs="Simplified Arabic" w:hint="cs"/>
          <w:b w:val="0"/>
          <w:bCs w:val="0"/>
          <w:rtl/>
          <w:lang w:val="fr-FR" w:bidi="ar-LB"/>
        </w:rPr>
        <w:t xml:space="preserve"> </w:t>
      </w:r>
      <w:r w:rsidR="009F135F">
        <w:rPr>
          <w:rStyle w:val="lev"/>
          <w:rFonts w:ascii="Simplified Arabic" w:hAnsi="Simplified Arabic" w:cs="Simplified Arabic" w:hint="cs"/>
          <w:b w:val="0"/>
          <w:bCs w:val="0"/>
          <w:rtl/>
          <w:lang w:val="fr-FR" w:bidi="ar-LB"/>
        </w:rPr>
        <w:t xml:space="preserve">كلّ من </w:t>
      </w:r>
      <w:r w:rsidR="00E01FF5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غاي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ي</w:t>
      </w:r>
      <w:r w:rsidR="00E01FF5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ل</w:t>
      </w:r>
      <w:r w:rsidR="003F2D8F" w:rsidRPr="003F2D8F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بو غنّام وساندرين عطالله </w:t>
      </w:r>
      <w:r w:rsidR="009F135F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و</w:t>
      </w:r>
      <w:r w:rsidR="00E01FF5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غاي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ي</w:t>
      </w:r>
      <w:r w:rsidR="00E01FF5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ل</w:t>
      </w:r>
      <w:r w:rsidR="003F2D8F" w:rsidRPr="003F2D8F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ال</w:t>
      </w:r>
      <w:r w:rsidR="003F2D8F" w:rsidRPr="003F2D8F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شاعر وكريست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ي</w:t>
      </w:r>
      <w:r w:rsidR="003F2D8F" w:rsidRPr="003F2D8F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ل جميّل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سيتقاسمن</w:t>
      </w:r>
      <w:r w:rsidR="00845606" w:rsidRPr="00845606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مبلغ </w:t>
      </w:r>
      <w:r w:rsidR="00845606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24</w:t>
      </w:r>
      <w:r w:rsidR="00845606" w:rsidRPr="00845606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,000 يورو وس</w:t>
      </w:r>
      <w:r w:rsidR="00845606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ي</w:t>
      </w:r>
      <w:r w:rsidR="00845606" w:rsidRPr="00845606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حصلن على موقع في فسحة العمل المشترك (</w:t>
      </w:r>
      <w:r w:rsidR="00845606" w:rsidRPr="00845606">
        <w:rPr>
          <w:rStyle w:val="lev"/>
          <w:rFonts w:ascii="Simplified Arabic" w:hAnsi="Simplified Arabic" w:cs="Simplified Arabic"/>
          <w:b w:val="0"/>
          <w:bCs w:val="0"/>
          <w:lang w:bidi="ar-LB"/>
        </w:rPr>
        <w:t>co-working</w:t>
      </w:r>
      <w:r w:rsidR="00845606" w:rsidRPr="00845606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) في بيريتك وس</w:t>
      </w:r>
      <w:r w:rsidR="002426B9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>ي</w:t>
      </w:r>
      <w:r w:rsidR="00845606" w:rsidRPr="00845606">
        <w:rPr>
          <w:rStyle w:val="lev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ستفدن من جلسات تدريب وتوجيه لمدّة ستة أشهر.  </w:t>
      </w:r>
      <w:r w:rsidR="00845606" w:rsidRPr="00845606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</w:t>
      </w:r>
    </w:p>
    <w:p w14:paraId="5224334C" w14:textId="28700036" w:rsidR="00DD7C08" w:rsidRDefault="002426B9" w:rsidP="00DD7C08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rtl/>
          <w:lang w:val="fr-FR"/>
        </w:rPr>
      </w:pPr>
      <w:r w:rsidRPr="00DD7C08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في كلمته الافتتاحية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، </w:t>
      </w:r>
      <w:r w:rsidR="00DD7C08" w:rsidRPr="00DD7C08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أفاد جان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</w:t>
      </w:r>
      <w:r w:rsidR="00DD7C08" w:rsidRPr="00DD7C08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نويل باليو، المدير الإقليمي للوكالة الجامعية للفرنكوفونية في الشرق الأوسط، أنّ</w:t>
      </w:r>
      <w:r w:rsidR="0024027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 النجاح الباهر الذي لاقته هذه المسابقة مجدّدًا هذ</w:t>
      </w:r>
      <w:r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>ه السنة</w:t>
      </w:r>
      <w:r w:rsidR="00240279">
        <w:rPr>
          <w:rStyle w:val="lev"/>
          <w:rFonts w:ascii="Simplified Arabic" w:hAnsi="Simplified Arabic" w:cs="Simplified Arabic" w:hint="cs"/>
          <w:b w:val="0"/>
          <w:bCs w:val="0"/>
          <w:rtl/>
          <w:lang w:val="fr-FR"/>
        </w:rPr>
        <w:t xml:space="preserve">، رغم استمرار الأزمات وتراكمها والضبابيّة الكبيرة في الأفق، ورغم الشدائد والتحدّيات اليوميّة، يجسّد مقاومةً للإحباط من قبل المشاركات اللواتي يحاولن جاهدات بناء مستقبل مهنيّ لهنّ في لبنان.  </w:t>
      </w:r>
    </w:p>
    <w:p w14:paraId="31EDDF52" w14:textId="06E345DE" w:rsidR="00220168" w:rsidRDefault="00636687" w:rsidP="00220168">
      <w:pPr>
        <w:pStyle w:val="PrformatHTML"/>
        <w:bidi/>
        <w:jc w:val="both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DD7C0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من جهته، </w:t>
      </w:r>
      <w:r w:rsidR="008E2132" w:rsidRPr="00DD7C0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أ</w:t>
      </w:r>
      <w:r w:rsidR="008E2132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عرب</w:t>
      </w:r>
      <w:r w:rsidR="008E2132" w:rsidRPr="00DD7C0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فؤاد خوري حلو، المدير التنفيذي لصحيفة لوريان لو جور، </w:t>
      </w:r>
      <w:r w:rsidR="008E2132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عن </w:t>
      </w:r>
      <w:r w:rsidR="005B44F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ارتياحه لنتائج هذه المسابقة، ونوّه بشكل خاصّ بروح الابتكار و</w:t>
      </w:r>
      <w:r w:rsidR="00670EBE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المبادرة الفرديّة لدى المشارك</w:t>
      </w:r>
      <w:r w:rsidR="0022016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ات</w:t>
      </w:r>
      <w:r w:rsidR="00670EBE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، بالإضافة إلى</w:t>
      </w:r>
      <w:r w:rsidR="0022016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إ</w:t>
      </w:r>
      <w:r w:rsidR="009F135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لمامه</w:t>
      </w:r>
      <w:r w:rsidR="0022016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ن</w:t>
      </w:r>
      <w:r w:rsidR="009F135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ّ</w:t>
      </w:r>
      <w:r w:rsidR="0022016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بمختلف مكوّنات مشروعهن، سواء كانت فنّية، إداريّة أو ماليّة. وقال: "</w:t>
      </w:r>
      <w:r w:rsidR="009F135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إنّ </w:t>
      </w:r>
      <w:r w:rsidR="0022016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هذا خير دليل</w:t>
      </w:r>
      <w:r w:rsidR="009F135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ٍ</w:t>
      </w:r>
      <w:r w:rsidR="00220168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على الطموح الكبير الذي لا يزال يميّز الشعب اللبنانيّ"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.</w:t>
      </w:r>
    </w:p>
    <w:p w14:paraId="5F27F3F2" w14:textId="77777777" w:rsidR="00220168" w:rsidRDefault="00220168" w:rsidP="00220168">
      <w:pPr>
        <w:pStyle w:val="PrformatHTML"/>
        <w:bidi/>
        <w:jc w:val="both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</w:pPr>
    </w:p>
    <w:p w14:paraId="4436AD70" w14:textId="16DD92B9" w:rsidR="006A68CA" w:rsidRDefault="00220168" w:rsidP="00220168">
      <w:pPr>
        <w:pStyle w:val="PrformatHTML"/>
        <w:bidi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وصرّحت نائبة مدير بيريتك، كارلا س</w:t>
      </w:r>
      <w:r w:rsidR="0063668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ابا</w:t>
      </w:r>
      <w:r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: "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تستجيب هذه المسابقة لضرورة مزدوجة: تعزيز المهارات والقدرات</w:t>
      </w:r>
      <w:r w:rsidR="0032661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، بالإضافة إلى 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دور </w:t>
      </w:r>
      <w:r w:rsidR="009F135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صاحبات 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الأعمال وتعزيز النمو الاقتصادي في لبنان </w:t>
      </w:r>
      <w:r w:rsidR="0032661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كما وفي 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البلدان </w:t>
      </w:r>
      <w:r w:rsidR="0032661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الفرنكوفوني</w:t>
      </w:r>
      <w:r w:rsidR="00BC0D74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ّ</w:t>
      </w:r>
      <w:r w:rsidR="0032661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ة 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الأخرى</w:t>
      </w:r>
      <w:r w:rsidR="0032661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الأعضاء في الوكالة الجامعي</w:t>
      </w:r>
      <w:r w:rsidR="002D6D7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ّ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ة للفرنك</w:t>
      </w:r>
      <w:r w:rsidR="0032661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و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فوني</w:t>
      </w:r>
      <w:r w:rsidR="002D6D7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ّ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ة التي شاركت في هذه المسابقة. لقد أثبت</w:t>
      </w:r>
      <w:r w:rsidR="006072EE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ت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6072EE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المشاركات في المسابقة 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أن</w:t>
      </w:r>
      <w:r w:rsidR="006072EE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ّ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بلدنا، الذي نحب</w:t>
      </w:r>
      <w:r w:rsidR="006072EE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ّ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ه جميع</w:t>
      </w:r>
      <w:r w:rsidR="006072EE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ً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ا، سيظل</w:t>
      </w:r>
      <w:r w:rsidR="006072EE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ّ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ملاذ</w:t>
      </w:r>
      <w:r w:rsidR="006072EE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ً</w:t>
      </w:r>
      <w:r w:rsidR="00326613" w:rsidRPr="00326613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ا للابتكار والفرص</w:t>
      </w:r>
      <w:r w:rsidR="006072EE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!".</w:t>
      </w:r>
    </w:p>
    <w:p w14:paraId="461CE4FD" w14:textId="77777777" w:rsidR="008E2132" w:rsidRDefault="008E2132" w:rsidP="00CF3932">
      <w:pPr>
        <w:pStyle w:val="PrformatHTML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rtl/>
        </w:rPr>
      </w:pPr>
    </w:p>
    <w:p w14:paraId="6C7B23F2" w14:textId="77777777" w:rsidR="00B71508" w:rsidRDefault="00B71508" w:rsidP="006072EE">
      <w:pPr>
        <w:tabs>
          <w:tab w:val="left" w:pos="708"/>
        </w:tabs>
        <w:bidi/>
      </w:pPr>
    </w:p>
    <w:p w14:paraId="23A6B99D" w14:textId="77777777" w:rsidR="00DD7C08" w:rsidRPr="00154A69" w:rsidRDefault="00DD7C08" w:rsidP="00DD7C08">
      <w:pPr>
        <w:bidi/>
        <w:rPr>
          <w:rFonts w:ascii="Simplified Arabic" w:eastAsia="Times New Roman" w:hAnsi="Simplified Arabic" w:cs="Simplified Arabic"/>
          <w:b/>
          <w:bCs/>
          <w:color w:val="000000" w:themeColor="text1"/>
          <w:sz w:val="18"/>
          <w:szCs w:val="18"/>
          <w:rtl/>
        </w:rPr>
      </w:pPr>
      <w:r w:rsidRPr="00154A69">
        <w:rPr>
          <w:rFonts w:ascii="Simplified Arabic" w:eastAsia="Times New Roman" w:hAnsi="Simplified Arabic" w:cs="Simplified Arabic" w:hint="cs"/>
          <w:b/>
          <w:bCs/>
          <w:color w:val="000000" w:themeColor="text1"/>
          <w:sz w:val="18"/>
          <w:szCs w:val="18"/>
          <w:rtl/>
        </w:rPr>
        <w:t>التنسيق مع الصحافة:</w:t>
      </w:r>
    </w:p>
    <w:p w14:paraId="4E2B932D" w14:textId="77777777" w:rsidR="00DD7C08" w:rsidRPr="00154A69" w:rsidRDefault="00DD7C08" w:rsidP="00DD7C08">
      <w:pPr>
        <w:bidi/>
        <w:rPr>
          <w:rFonts w:ascii="Simplified Arabic" w:eastAsia="Times New Roman" w:hAnsi="Simplified Arabic" w:cs="Simplified Arabic"/>
          <w:color w:val="000000" w:themeColor="text1"/>
          <w:sz w:val="18"/>
          <w:szCs w:val="18"/>
          <w:rtl/>
        </w:rPr>
      </w:pPr>
      <w:r w:rsidRPr="00154A69">
        <w:rPr>
          <w:rFonts w:ascii="Simplified Arabic" w:eastAsia="Times New Roman" w:hAnsi="Simplified Arabic" w:cs="Simplified Arabic" w:hint="cs"/>
          <w:color w:val="000000" w:themeColor="text1"/>
          <w:sz w:val="18"/>
          <w:szCs w:val="18"/>
          <w:rtl/>
        </w:rPr>
        <w:t xml:space="preserve">جويل رياشي </w:t>
      </w:r>
    </w:p>
    <w:p w14:paraId="78BA08B3" w14:textId="77777777" w:rsidR="00DD7C08" w:rsidRPr="00154A69" w:rsidRDefault="00DD7C08" w:rsidP="00DD7C08">
      <w:pPr>
        <w:bidi/>
        <w:rPr>
          <w:rFonts w:ascii="Simplified Arabic" w:eastAsia="Times New Roman" w:hAnsi="Simplified Arabic" w:cs="Simplified Arabic"/>
          <w:color w:val="000000" w:themeColor="text1"/>
          <w:sz w:val="18"/>
          <w:szCs w:val="18"/>
          <w:rtl/>
        </w:rPr>
      </w:pPr>
      <w:r w:rsidRPr="00154A69">
        <w:rPr>
          <w:rFonts w:ascii="Simplified Arabic" w:eastAsia="Times New Roman" w:hAnsi="Simplified Arabic" w:cs="Simplified Arabic" w:hint="cs"/>
          <w:color w:val="000000" w:themeColor="text1"/>
          <w:sz w:val="18"/>
          <w:szCs w:val="18"/>
          <w:rtl/>
        </w:rPr>
        <w:t xml:space="preserve">مسؤولة التواصل </w:t>
      </w:r>
    </w:p>
    <w:p w14:paraId="13ECB5B0" w14:textId="04847902" w:rsidR="00DD7C08" w:rsidRPr="00154A69" w:rsidRDefault="00DD7C08" w:rsidP="00DD7C08">
      <w:pPr>
        <w:bidi/>
        <w:rPr>
          <w:rFonts w:ascii="Simplified Arabic" w:hAnsi="Simplified Arabic" w:cs="Simplified Arabic"/>
          <w:sz w:val="18"/>
          <w:szCs w:val="18"/>
        </w:rPr>
      </w:pPr>
      <w:r w:rsidRPr="00154A69">
        <w:rPr>
          <w:rFonts w:ascii="Simplified Arabic" w:eastAsia="Times New Roman" w:hAnsi="Simplified Arabic" w:cs="Simplified Arabic" w:hint="cs"/>
          <w:color w:val="000000" w:themeColor="text1"/>
          <w:sz w:val="18"/>
          <w:szCs w:val="18"/>
          <w:rtl/>
        </w:rPr>
        <w:t>الوكالة الجامعي</w:t>
      </w:r>
      <w:r w:rsidR="002D6D71" w:rsidRPr="00154A69">
        <w:rPr>
          <w:rFonts w:ascii="Simplified Arabic" w:eastAsia="Times New Roman" w:hAnsi="Simplified Arabic" w:cs="Simplified Arabic" w:hint="cs"/>
          <w:color w:val="000000" w:themeColor="text1"/>
          <w:sz w:val="18"/>
          <w:szCs w:val="18"/>
          <w:rtl/>
        </w:rPr>
        <w:t>ّ</w:t>
      </w:r>
      <w:r w:rsidRPr="00154A69">
        <w:rPr>
          <w:rFonts w:ascii="Simplified Arabic" w:eastAsia="Times New Roman" w:hAnsi="Simplified Arabic" w:cs="Simplified Arabic" w:hint="cs"/>
          <w:color w:val="000000" w:themeColor="text1"/>
          <w:sz w:val="18"/>
          <w:szCs w:val="18"/>
          <w:rtl/>
        </w:rPr>
        <w:t>ة للفرنكوفونية في الشرق الأوسط</w:t>
      </w:r>
    </w:p>
    <w:p w14:paraId="7B02E1BF" w14:textId="77777777" w:rsidR="00DD7C08" w:rsidRPr="00154A69" w:rsidRDefault="00000000" w:rsidP="00DD7C08">
      <w:pPr>
        <w:bidi/>
        <w:spacing w:line="276" w:lineRule="auto"/>
        <w:rPr>
          <w:rStyle w:val="Lienhypertexte"/>
          <w:rFonts w:ascii="Open Sans" w:eastAsia="Times New Roman" w:hAnsi="Open Sans" w:cs="Open Sans"/>
          <w:sz w:val="18"/>
          <w:szCs w:val="18"/>
          <w:rtl/>
          <w:lang w:val="en-US"/>
        </w:rPr>
      </w:pPr>
      <w:hyperlink r:id="rId6" w:history="1">
        <w:r w:rsidR="00DD7C08" w:rsidRPr="00154A69">
          <w:rPr>
            <w:rStyle w:val="Lienhypertexte"/>
            <w:rFonts w:ascii="Open Sans" w:eastAsia="Times New Roman" w:hAnsi="Open Sans" w:cs="Open Sans"/>
            <w:sz w:val="18"/>
            <w:szCs w:val="18"/>
          </w:rPr>
          <w:t>joelle.riachi@auf.org</w:t>
        </w:r>
      </w:hyperlink>
    </w:p>
    <w:p w14:paraId="65A9AFC9" w14:textId="389B6129" w:rsidR="00712207" w:rsidRPr="00154A69" w:rsidRDefault="00DD7C08" w:rsidP="00DD7C08">
      <w:pPr>
        <w:bidi/>
        <w:rPr>
          <w:sz w:val="18"/>
          <w:szCs w:val="18"/>
        </w:rPr>
      </w:pPr>
      <w:r w:rsidRPr="00154A69">
        <w:rPr>
          <w:rFonts w:ascii="Simplified Arabic" w:eastAsia="Times New Roman" w:hAnsi="Simplified Arabic" w:cs="Simplified Arabic" w:hint="cs"/>
          <w:color w:val="000000" w:themeColor="text1"/>
          <w:sz w:val="18"/>
          <w:szCs w:val="18"/>
          <w:rtl/>
        </w:rPr>
        <w:t xml:space="preserve">رقم الهاتف: </w:t>
      </w:r>
      <w:r w:rsidRPr="00154A69">
        <w:rPr>
          <w:rFonts w:ascii="Open Sans" w:eastAsia="Times New Roman" w:hAnsi="Open Sans" w:cs="Open Sans"/>
          <w:color w:val="000000"/>
          <w:sz w:val="18"/>
          <w:szCs w:val="18"/>
        </w:rPr>
        <w:t>+961 3 780928</w:t>
      </w:r>
    </w:p>
    <w:sectPr w:rsidR="00712207" w:rsidRPr="00154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37D"/>
    <w:multiLevelType w:val="hybridMultilevel"/>
    <w:tmpl w:val="98F4438A"/>
    <w:lvl w:ilvl="0" w:tplc="7C84506C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41D86"/>
    <w:multiLevelType w:val="hybridMultilevel"/>
    <w:tmpl w:val="521C8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94EE7"/>
    <w:multiLevelType w:val="hybridMultilevel"/>
    <w:tmpl w:val="804C7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2492E"/>
    <w:multiLevelType w:val="hybridMultilevel"/>
    <w:tmpl w:val="0A56DD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724D8"/>
    <w:multiLevelType w:val="hybridMultilevel"/>
    <w:tmpl w:val="636EF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413A5"/>
    <w:multiLevelType w:val="hybridMultilevel"/>
    <w:tmpl w:val="89A62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024519">
    <w:abstractNumId w:val="1"/>
  </w:num>
  <w:num w:numId="2" w16cid:durableId="1475027967">
    <w:abstractNumId w:val="0"/>
  </w:num>
  <w:num w:numId="3" w16cid:durableId="2057268749">
    <w:abstractNumId w:val="0"/>
  </w:num>
  <w:num w:numId="4" w16cid:durableId="1000692903">
    <w:abstractNumId w:val="3"/>
  </w:num>
  <w:num w:numId="5" w16cid:durableId="1951860464">
    <w:abstractNumId w:val="5"/>
  </w:num>
  <w:num w:numId="6" w16cid:durableId="43599608">
    <w:abstractNumId w:val="4"/>
  </w:num>
  <w:num w:numId="7" w16cid:durableId="1469787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5F"/>
    <w:rsid w:val="00050F25"/>
    <w:rsid w:val="00084D37"/>
    <w:rsid w:val="000A18B4"/>
    <w:rsid w:val="000D26AC"/>
    <w:rsid w:val="000E3C39"/>
    <w:rsid w:val="000E6E81"/>
    <w:rsid w:val="00115313"/>
    <w:rsid w:val="001174FA"/>
    <w:rsid w:val="001176FB"/>
    <w:rsid w:val="001258BB"/>
    <w:rsid w:val="00127393"/>
    <w:rsid w:val="00154A69"/>
    <w:rsid w:val="00185D47"/>
    <w:rsid w:val="00186F59"/>
    <w:rsid w:val="00196AD8"/>
    <w:rsid w:val="00220168"/>
    <w:rsid w:val="00240279"/>
    <w:rsid w:val="002426B9"/>
    <w:rsid w:val="002572AB"/>
    <w:rsid w:val="00265A93"/>
    <w:rsid w:val="00271CBC"/>
    <w:rsid w:val="0029403C"/>
    <w:rsid w:val="002A5035"/>
    <w:rsid w:val="002D6D71"/>
    <w:rsid w:val="00304826"/>
    <w:rsid w:val="00323551"/>
    <w:rsid w:val="00326613"/>
    <w:rsid w:val="00333819"/>
    <w:rsid w:val="0037364F"/>
    <w:rsid w:val="003877EF"/>
    <w:rsid w:val="003A0D40"/>
    <w:rsid w:val="003F1BE3"/>
    <w:rsid w:val="003F2D8F"/>
    <w:rsid w:val="00402E6F"/>
    <w:rsid w:val="00413EC0"/>
    <w:rsid w:val="004140FD"/>
    <w:rsid w:val="00417385"/>
    <w:rsid w:val="00417F25"/>
    <w:rsid w:val="00421AF4"/>
    <w:rsid w:val="004763E0"/>
    <w:rsid w:val="004B5C0B"/>
    <w:rsid w:val="004E309F"/>
    <w:rsid w:val="004F5E3C"/>
    <w:rsid w:val="00565BF7"/>
    <w:rsid w:val="005722B7"/>
    <w:rsid w:val="00584BE0"/>
    <w:rsid w:val="005A0358"/>
    <w:rsid w:val="005B44F5"/>
    <w:rsid w:val="005F0A7A"/>
    <w:rsid w:val="005F7506"/>
    <w:rsid w:val="006072EE"/>
    <w:rsid w:val="00630036"/>
    <w:rsid w:val="00636687"/>
    <w:rsid w:val="00657107"/>
    <w:rsid w:val="00666D5C"/>
    <w:rsid w:val="00667808"/>
    <w:rsid w:val="00670EBE"/>
    <w:rsid w:val="00674A5F"/>
    <w:rsid w:val="00681855"/>
    <w:rsid w:val="006A1935"/>
    <w:rsid w:val="006A68CA"/>
    <w:rsid w:val="006B1C15"/>
    <w:rsid w:val="006C31C7"/>
    <w:rsid w:val="006C64EC"/>
    <w:rsid w:val="006C7784"/>
    <w:rsid w:val="00712207"/>
    <w:rsid w:val="0071746F"/>
    <w:rsid w:val="007A7EA8"/>
    <w:rsid w:val="007C65B2"/>
    <w:rsid w:val="007E7CB1"/>
    <w:rsid w:val="00800EB9"/>
    <w:rsid w:val="00845606"/>
    <w:rsid w:val="008B25AB"/>
    <w:rsid w:val="008B28B2"/>
    <w:rsid w:val="008B30D7"/>
    <w:rsid w:val="008D17C2"/>
    <w:rsid w:val="008D37F7"/>
    <w:rsid w:val="008E2132"/>
    <w:rsid w:val="008E63F1"/>
    <w:rsid w:val="00900AF9"/>
    <w:rsid w:val="009400C2"/>
    <w:rsid w:val="009A0D9F"/>
    <w:rsid w:val="009F135F"/>
    <w:rsid w:val="00A2022A"/>
    <w:rsid w:val="00A21F63"/>
    <w:rsid w:val="00A34919"/>
    <w:rsid w:val="00A41213"/>
    <w:rsid w:val="00A71C1B"/>
    <w:rsid w:val="00A84112"/>
    <w:rsid w:val="00A919DD"/>
    <w:rsid w:val="00AD0939"/>
    <w:rsid w:val="00AF09BF"/>
    <w:rsid w:val="00B37A00"/>
    <w:rsid w:val="00B56353"/>
    <w:rsid w:val="00B64D32"/>
    <w:rsid w:val="00B71508"/>
    <w:rsid w:val="00BC0D74"/>
    <w:rsid w:val="00BC0FBF"/>
    <w:rsid w:val="00BD76B8"/>
    <w:rsid w:val="00C10D83"/>
    <w:rsid w:val="00C14C7B"/>
    <w:rsid w:val="00C7477C"/>
    <w:rsid w:val="00C86C4C"/>
    <w:rsid w:val="00C91211"/>
    <w:rsid w:val="00CD77D4"/>
    <w:rsid w:val="00CF3932"/>
    <w:rsid w:val="00D060E0"/>
    <w:rsid w:val="00D311E7"/>
    <w:rsid w:val="00D748B5"/>
    <w:rsid w:val="00DA7981"/>
    <w:rsid w:val="00DB1B0A"/>
    <w:rsid w:val="00DB7DCA"/>
    <w:rsid w:val="00DD7C08"/>
    <w:rsid w:val="00E01FF5"/>
    <w:rsid w:val="00E11075"/>
    <w:rsid w:val="00E17D06"/>
    <w:rsid w:val="00E30D59"/>
    <w:rsid w:val="00E31D13"/>
    <w:rsid w:val="00E764C0"/>
    <w:rsid w:val="00E90BFE"/>
    <w:rsid w:val="00E914B8"/>
    <w:rsid w:val="00EA1A90"/>
    <w:rsid w:val="00EB0300"/>
    <w:rsid w:val="00F27C95"/>
    <w:rsid w:val="00F37566"/>
    <w:rsid w:val="00F96803"/>
    <w:rsid w:val="00FC6315"/>
    <w:rsid w:val="00FD34AF"/>
    <w:rsid w:val="00FE010F"/>
    <w:rsid w:val="00FE7D9F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4052"/>
  <w15:chartTrackingRefBased/>
  <w15:docId w15:val="{F750A631-00A9-409A-A3EC-52591437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A5F"/>
    <w:pPr>
      <w:spacing w:line="25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74A5F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674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74A5F"/>
    <w:rPr>
      <w:rFonts w:ascii="Consolas" w:hAnsi="Consolas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67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74A5F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74A5F"/>
    <w:rPr>
      <w:rFonts w:ascii="Calibri" w:hAnsi="Calibri"/>
      <w:kern w:val="0"/>
      <w:szCs w:val="21"/>
      <w14:ligatures w14:val="none"/>
    </w:rPr>
  </w:style>
  <w:style w:type="paragraph" w:styleId="Sansinterligne">
    <w:name w:val="No Spacing"/>
    <w:uiPriority w:val="1"/>
    <w:qFormat/>
    <w:rsid w:val="00674A5F"/>
    <w:pPr>
      <w:spacing w:after="0" w:line="240" w:lineRule="auto"/>
    </w:pPr>
    <w:rPr>
      <w:kern w:val="0"/>
      <w:lang w:val="en-US"/>
      <w14:ligatures w14:val="none"/>
    </w:rPr>
  </w:style>
  <w:style w:type="paragraph" w:styleId="Paragraphedeliste">
    <w:name w:val="List Paragraph"/>
    <w:basedOn w:val="Normal"/>
    <w:uiPriority w:val="34"/>
    <w:qFormat/>
    <w:rsid w:val="00674A5F"/>
    <w:pPr>
      <w:spacing w:line="254" w:lineRule="auto"/>
      <w:ind w:left="720"/>
      <w:contextualSpacing/>
    </w:pPr>
    <w:rPr>
      <w:lang w:val="en-US"/>
    </w:rPr>
  </w:style>
  <w:style w:type="character" w:styleId="lev">
    <w:name w:val="Strong"/>
    <w:basedOn w:val="Policepardfaut"/>
    <w:uiPriority w:val="22"/>
    <w:qFormat/>
    <w:rsid w:val="00674A5F"/>
    <w:rPr>
      <w:b/>
      <w:bCs/>
    </w:rPr>
  </w:style>
  <w:style w:type="paragraph" w:styleId="Rvision">
    <w:name w:val="Revision"/>
    <w:hidden/>
    <w:uiPriority w:val="99"/>
    <w:semiHidden/>
    <w:rsid w:val="00AD093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681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69</cp:revision>
  <dcterms:created xsi:type="dcterms:W3CDTF">2023-09-28T12:01:00Z</dcterms:created>
  <dcterms:modified xsi:type="dcterms:W3CDTF">2023-09-29T08:29:00Z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d08e4c25faf04488c998142c4d93d32408f307e67c68d7313daa3ea16dcb29f7</vt:lpwstr>
  </property>
</Properties>
</file>