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CF1" w14:textId="7373EA4C" w:rsidR="005D2DD8" w:rsidRDefault="005D2DD8" w:rsidP="009221D4">
      <w:pPr>
        <w:bidi/>
        <w:rPr>
          <w:noProof/>
          <w:rtl/>
        </w:rPr>
      </w:pPr>
    </w:p>
    <w:p w14:paraId="506866E7" w14:textId="77777777" w:rsidR="00474B2A" w:rsidRDefault="00474B2A" w:rsidP="00474B2A">
      <w:pPr>
        <w:jc w:val="right"/>
        <w:rPr>
          <w:b/>
          <w:bCs/>
        </w:rPr>
      </w:pPr>
      <w:r w:rsidRPr="006A13BB">
        <w:rPr>
          <w:noProof/>
        </w:rPr>
        <w:drawing>
          <wp:anchor distT="0" distB="0" distL="114300" distR="114300" simplePos="0" relativeHeight="251659264" behindDoc="0" locked="0" layoutInCell="1" allowOverlap="1" wp14:anchorId="62D343F2" wp14:editId="5DE2841D">
            <wp:simplePos x="0" y="0"/>
            <wp:positionH relativeFrom="column">
              <wp:posOffset>-84455</wp:posOffset>
            </wp:positionH>
            <wp:positionV relativeFrom="paragraph">
              <wp:posOffset>201295</wp:posOffset>
            </wp:positionV>
            <wp:extent cx="1699260" cy="668655"/>
            <wp:effectExtent l="0" t="0" r="0" b="0"/>
            <wp:wrapSquare wrapText="bothSides"/>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9260" cy="66865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r>
        <w:rPr>
          <w:b/>
          <w:bCs/>
          <w:noProof/>
        </w:rPr>
        <w:drawing>
          <wp:inline distT="0" distB="0" distL="0" distR="0" wp14:anchorId="55F32746" wp14:editId="6C3680FE">
            <wp:extent cx="2537493" cy="1115467"/>
            <wp:effectExtent l="0" t="0" r="2540" b="2540"/>
            <wp:docPr id="295967900" name="Image 3"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7900" name="Image 3" descr="Une image contenant texte, capture d’écran, Police, logo&#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296" cy="1152306"/>
                    </a:xfrm>
                    <a:prstGeom prst="rect">
                      <a:avLst/>
                    </a:prstGeom>
                  </pic:spPr>
                </pic:pic>
              </a:graphicData>
            </a:graphic>
          </wp:inline>
        </w:drawing>
      </w:r>
    </w:p>
    <w:p w14:paraId="50408A07" w14:textId="77777777" w:rsidR="00474B2A" w:rsidRDefault="00474B2A" w:rsidP="00474B2A">
      <w:pPr>
        <w:rPr>
          <w:b/>
          <w:bCs/>
        </w:rPr>
      </w:pPr>
      <w:r>
        <w:rPr>
          <w:b/>
          <w:bCs/>
        </w:rPr>
        <w:t xml:space="preserve">                                                         </w:t>
      </w:r>
    </w:p>
    <w:p w14:paraId="56FC0DC7" w14:textId="08BD09D7" w:rsidR="00474B2A" w:rsidRPr="004460D9" w:rsidRDefault="00474B2A" w:rsidP="00474B2A">
      <w:pPr>
        <w:jc w:val="center"/>
        <w:rPr>
          <w:rFonts w:ascii="Open Sans" w:hAnsi="Open Sans" w:cs="Open Sans"/>
          <w:b/>
          <w:color w:val="C00000"/>
          <w:sz w:val="28"/>
          <w:szCs w:val="28"/>
        </w:rPr>
      </w:pPr>
      <w:r w:rsidRPr="004460D9">
        <w:rPr>
          <w:rFonts w:ascii="Open Sans" w:hAnsi="Open Sans" w:cs="Arial" w:hint="cs"/>
          <w:b/>
          <w:color w:val="C00000"/>
          <w:sz w:val="28"/>
          <w:szCs w:val="28"/>
          <w:rtl/>
        </w:rPr>
        <w:t xml:space="preserve">خبر صحافي </w:t>
      </w:r>
    </w:p>
    <w:p w14:paraId="4256473D" w14:textId="69AF6229" w:rsidR="005D2DD8" w:rsidRPr="004460D9" w:rsidRDefault="00474B2A" w:rsidP="00474B2A">
      <w:pPr>
        <w:rPr>
          <w:b/>
          <w:bCs/>
          <w:color w:val="C00000"/>
          <w:rtl/>
        </w:rPr>
      </w:pPr>
      <w:r w:rsidRPr="004460D9">
        <w:rPr>
          <w:b/>
          <w:bCs/>
          <w:color w:val="C00000"/>
        </w:rPr>
        <w:t>-------------------------------------------------------------------------------------------------------------------------</w:t>
      </w:r>
    </w:p>
    <w:p w14:paraId="0255408C" w14:textId="0134FBD5" w:rsidR="005D2DD8" w:rsidRDefault="005D2DD8" w:rsidP="005D2DD8">
      <w:pPr>
        <w:bidi/>
        <w:jc w:val="center"/>
        <w:rPr>
          <w:rFonts w:ascii="Simplified Arabic" w:hAnsi="Simplified Arabic" w:cs="Simplified Arabic"/>
          <w:b/>
          <w:bCs/>
          <w:sz w:val="24"/>
          <w:szCs w:val="24"/>
          <w:rtl/>
        </w:rPr>
      </w:pPr>
      <w:r w:rsidRPr="005D2DD8">
        <w:rPr>
          <w:rFonts w:ascii="Simplified Arabic" w:hAnsi="Simplified Arabic" w:cs="Simplified Arabic"/>
          <w:b/>
          <w:bCs/>
          <w:sz w:val="24"/>
          <w:szCs w:val="24"/>
          <w:rtl/>
        </w:rPr>
        <w:t xml:space="preserve">الإطلاق الرسمي </w:t>
      </w:r>
      <w:r w:rsidRPr="005D2DD8">
        <w:rPr>
          <w:rFonts w:ascii="Simplified Arabic" w:hAnsi="Simplified Arabic" w:cs="Simplified Arabic" w:hint="cs"/>
          <w:b/>
          <w:bCs/>
          <w:sz w:val="24"/>
          <w:szCs w:val="24"/>
          <w:rtl/>
        </w:rPr>
        <w:t>لمشروع</w:t>
      </w:r>
      <w:r>
        <w:rPr>
          <w:rFonts w:ascii="Simplified Arabic" w:hAnsi="Simplified Arabic" w:cs="Simplified Arabic" w:hint="cs"/>
          <w:b/>
          <w:bCs/>
          <w:sz w:val="24"/>
          <w:szCs w:val="24"/>
          <w:rtl/>
          <w:lang w:bidi="ar-LB"/>
        </w:rPr>
        <w:t xml:space="preserve"> </w:t>
      </w:r>
      <w:r w:rsidRPr="005D2DD8">
        <w:rPr>
          <w:rFonts w:ascii="Simplified Arabic" w:hAnsi="Simplified Arabic" w:cs="Simplified Arabic" w:hint="cs"/>
          <w:b/>
          <w:bCs/>
          <w:sz w:val="24"/>
          <w:szCs w:val="24"/>
          <w:lang w:bidi="ar-LB"/>
        </w:rPr>
        <w:t>EUSEEDS</w:t>
      </w:r>
      <w:r w:rsidRPr="005D2DD8">
        <w:rPr>
          <w:rFonts w:ascii="Simplified Arabic" w:hAnsi="Simplified Arabic" w:cs="Simplified Arabic"/>
          <w:b/>
          <w:bCs/>
          <w:sz w:val="24"/>
          <w:szCs w:val="24"/>
          <w:lang w:bidi="ar-LB"/>
        </w:rPr>
        <w:br/>
      </w:r>
      <w:r w:rsidRPr="005D2DD8">
        <w:rPr>
          <w:rFonts w:ascii="Simplified Arabic" w:hAnsi="Simplified Arabic" w:cs="Simplified Arabic"/>
          <w:b/>
          <w:bCs/>
          <w:sz w:val="24"/>
          <w:szCs w:val="24"/>
          <w:rtl/>
        </w:rPr>
        <w:t>تعزيز قابلية توظيف الشباب في منطقة المتوسط</w:t>
      </w:r>
    </w:p>
    <w:p w14:paraId="38426F32" w14:textId="77777777" w:rsidR="005D2DD8" w:rsidRPr="005D2DD8" w:rsidRDefault="005D2DD8" w:rsidP="005D2DD8">
      <w:pPr>
        <w:bidi/>
        <w:jc w:val="center"/>
        <w:rPr>
          <w:rFonts w:ascii="Simplified Arabic" w:hAnsi="Simplified Arabic" w:cs="Simplified Arabic"/>
          <w:sz w:val="24"/>
          <w:szCs w:val="24"/>
          <w:lang w:bidi="ar-LB"/>
        </w:rPr>
      </w:pPr>
    </w:p>
    <w:p w14:paraId="1B99E2B9" w14:textId="09C865A7" w:rsidR="005D2DD8" w:rsidRPr="005D2DD8" w:rsidRDefault="005D2DD8" w:rsidP="005D2DD8">
      <w:pPr>
        <w:bidi/>
        <w:rPr>
          <w:rFonts w:ascii="Simplified Arabic" w:hAnsi="Simplified Arabic" w:cs="Simplified Arabic"/>
          <w:sz w:val="24"/>
          <w:szCs w:val="24"/>
          <w:lang w:bidi="ar-LB"/>
        </w:rPr>
      </w:pPr>
      <w:r w:rsidRPr="005D2DD8">
        <w:rPr>
          <w:rFonts w:ascii="Simplified Arabic" w:hAnsi="Simplified Arabic" w:cs="Simplified Arabic"/>
          <w:b/>
          <w:bCs/>
          <w:sz w:val="24"/>
          <w:szCs w:val="24"/>
          <w:rtl/>
        </w:rPr>
        <w:t xml:space="preserve">بيروت، </w:t>
      </w:r>
      <w:r w:rsidR="00220048">
        <w:rPr>
          <w:rFonts w:ascii="Simplified Arabic" w:hAnsi="Simplified Arabic" w:cs="Simplified Arabic"/>
          <w:b/>
          <w:bCs/>
          <w:sz w:val="24"/>
          <w:szCs w:val="24"/>
        </w:rPr>
        <w:t>10</w:t>
      </w:r>
      <w:r w:rsidRPr="005D2DD8">
        <w:rPr>
          <w:rFonts w:ascii="Simplified Arabic" w:hAnsi="Simplified Arabic" w:cs="Simplified Arabic"/>
          <w:b/>
          <w:bCs/>
          <w:sz w:val="24"/>
          <w:szCs w:val="24"/>
          <w:rtl/>
        </w:rPr>
        <w:t xml:space="preserve"> أيلول 2025</w:t>
      </w:r>
      <w:r w:rsidRPr="005D2DD8">
        <w:rPr>
          <w:rFonts w:ascii="Simplified Arabic" w:hAnsi="Simplified Arabic" w:cs="Simplified Arabic"/>
          <w:sz w:val="24"/>
          <w:szCs w:val="24"/>
          <w:rtl/>
        </w:rPr>
        <w:t xml:space="preserve"> – أطلقت الوكالة الجامعية للفرنكوفونية</w:t>
      </w:r>
      <w:r>
        <w:rPr>
          <w:rFonts w:ascii="Simplified Arabic" w:hAnsi="Simplified Arabic" w:cs="Simplified Arabic" w:hint="cs"/>
          <w:sz w:val="24"/>
          <w:szCs w:val="24"/>
          <w:rtl/>
        </w:rPr>
        <w:t xml:space="preserve"> </w:t>
      </w:r>
      <w:r>
        <w:rPr>
          <w:rFonts w:ascii="Simplified Arabic" w:hAnsi="Simplified Arabic" w:cs="Simplified Arabic" w:hint="cs"/>
          <w:sz w:val="24"/>
          <w:szCs w:val="24"/>
          <w:rtl/>
          <w:lang w:bidi="ar-LB"/>
        </w:rPr>
        <w:t xml:space="preserve">في </w:t>
      </w:r>
      <w:r w:rsidRPr="005D2DD8">
        <w:rPr>
          <w:rFonts w:ascii="Simplified Arabic" w:hAnsi="Simplified Arabic" w:cs="Simplified Arabic"/>
          <w:sz w:val="24"/>
          <w:szCs w:val="24"/>
          <w:rtl/>
        </w:rPr>
        <w:t xml:space="preserve">الشرق الأوسط، رسميًا في 3 أيلول 2025، مشروع </w:t>
      </w:r>
      <w:proofErr w:type="gramStart"/>
      <w:r w:rsidRPr="005D2DD8">
        <w:rPr>
          <w:rFonts w:ascii="Simplified Arabic" w:hAnsi="Simplified Arabic" w:cs="Simplified Arabic"/>
          <w:b/>
          <w:bCs/>
          <w:sz w:val="24"/>
          <w:szCs w:val="24"/>
          <w:lang w:bidi="ar-LB"/>
        </w:rPr>
        <w:t>EUSEEDS</w:t>
      </w:r>
      <w:r w:rsidRPr="005D2DD8">
        <w:rPr>
          <w:rFonts w:ascii="Simplified Arabic" w:hAnsi="Simplified Arabic" w:cs="Simplified Arabic"/>
          <w:sz w:val="24"/>
          <w:szCs w:val="24"/>
          <w:lang w:bidi="ar-LB"/>
        </w:rPr>
        <w:t xml:space="preserve"> </w:t>
      </w:r>
      <w:r w:rsidRPr="005D2DD8">
        <w:rPr>
          <w:rFonts w:ascii="Simplified Arabic" w:hAnsi="Simplified Arabic" w:cs="Simplified Arabic"/>
          <w:sz w:val="24"/>
          <w:szCs w:val="24"/>
          <w:rtl/>
        </w:rPr>
        <w:t>،</w:t>
      </w:r>
      <w:proofErr w:type="gramEnd"/>
      <w:r w:rsidRPr="005D2DD8">
        <w:rPr>
          <w:rFonts w:ascii="Simplified Arabic" w:hAnsi="Simplified Arabic" w:cs="Simplified Arabic"/>
          <w:sz w:val="24"/>
          <w:szCs w:val="24"/>
          <w:rtl/>
        </w:rPr>
        <w:t xml:space="preserve"> وهو مشروع ممول بالشراكة مع الاتحاد الأوروبي في إطار برنامج </w:t>
      </w:r>
      <w:r w:rsidRPr="006F1B39">
        <w:rPr>
          <w:rFonts w:ascii="Simplified Arabic" w:hAnsi="Simplified Arabic" w:cs="Simplified Arabic"/>
          <w:sz w:val="24"/>
          <w:szCs w:val="24"/>
          <w:lang w:bidi="ar-LB"/>
        </w:rPr>
        <w:t>Interreg NEXT MED</w:t>
      </w:r>
      <w:r>
        <w:rPr>
          <w:rFonts w:ascii="Simplified Arabic" w:hAnsi="Simplified Arabic" w:cs="Simplified Arabic" w:hint="cs"/>
          <w:b/>
          <w:bCs/>
          <w:sz w:val="24"/>
          <w:szCs w:val="24"/>
          <w:rtl/>
          <w:lang w:bidi="ar-LB"/>
        </w:rPr>
        <w:t>.</w:t>
      </w:r>
    </w:p>
    <w:p w14:paraId="799B9EF5" w14:textId="56D82688" w:rsidR="005D2DD8" w:rsidRDefault="005D2DD8" w:rsidP="005D2DD8">
      <w:pPr>
        <w:bidi/>
        <w:rPr>
          <w:rFonts w:ascii="Simplified Arabic" w:hAnsi="Simplified Arabic" w:cs="Simplified Arabic"/>
          <w:sz w:val="24"/>
          <w:szCs w:val="24"/>
          <w:rtl/>
          <w:lang w:bidi="ar-LB"/>
        </w:rPr>
      </w:pPr>
      <w:r w:rsidRPr="005D2DD8">
        <w:rPr>
          <w:rFonts w:ascii="Simplified Arabic" w:hAnsi="Simplified Arabic" w:cs="Simplified Arabic"/>
          <w:sz w:val="24"/>
          <w:szCs w:val="24"/>
          <w:rtl/>
        </w:rPr>
        <w:t>وتقود الوكالة الجامعية للفرنكوفونية في لبنان هذا المشروع الطموح بصفة الشريك الرئيس</w:t>
      </w:r>
      <w:r>
        <w:rPr>
          <w:rFonts w:ascii="Simplified Arabic" w:hAnsi="Simplified Arabic" w:cs="Simplified Arabic" w:hint="cs"/>
          <w:sz w:val="24"/>
          <w:szCs w:val="24"/>
          <w:rtl/>
        </w:rPr>
        <w:t>ي</w:t>
      </w:r>
      <w:r w:rsidRPr="005D2DD8">
        <w:rPr>
          <w:rFonts w:ascii="Simplified Arabic" w:hAnsi="Simplified Arabic" w:cs="Simplified Arabic"/>
          <w:sz w:val="24"/>
          <w:szCs w:val="24"/>
          <w:rtl/>
        </w:rPr>
        <w:t>، ويهدف إلى تعزيز قابلية توظيف الشباب في شرق المتوسط، وتنمية روح المبادرة لديهم، وتطوير مهاراتهم الرقمية، من خلال دعم إنشاء وتعزيز المراكز الجامعية المخصصة لذلك</w:t>
      </w:r>
      <w:r w:rsidRPr="005D2DD8">
        <w:rPr>
          <w:rFonts w:ascii="Simplified Arabic" w:hAnsi="Simplified Arabic" w:cs="Simplified Arabic"/>
          <w:sz w:val="24"/>
          <w:szCs w:val="24"/>
          <w:lang w:bidi="ar-LB"/>
        </w:rPr>
        <w:t>.</w:t>
      </w:r>
    </w:p>
    <w:p w14:paraId="3A86AB1C" w14:textId="1B9BAA46" w:rsidR="007A157C" w:rsidRPr="005D2DD8" w:rsidRDefault="007A157C" w:rsidP="007A157C">
      <w:pPr>
        <w:bidi/>
        <w:jc w:val="both"/>
        <w:rPr>
          <w:rFonts w:ascii="Simplified Arabic" w:hAnsi="Simplified Arabic" w:cs="Simplified Arabic"/>
          <w:sz w:val="24"/>
          <w:szCs w:val="24"/>
          <w:lang w:bidi="ar-LB"/>
        </w:rPr>
      </w:pPr>
      <w:r>
        <w:rPr>
          <w:rFonts w:ascii="Simplified Arabic" w:hAnsi="Simplified Arabic" w:cs="Simplified Arabic" w:hint="cs"/>
          <w:sz w:val="24"/>
          <w:szCs w:val="24"/>
          <w:rtl/>
        </w:rPr>
        <w:t>ت</w:t>
      </w:r>
      <w:r w:rsidRPr="007A157C">
        <w:rPr>
          <w:rFonts w:ascii="Simplified Arabic" w:hAnsi="Simplified Arabic" w:cs="Simplified Arabic"/>
          <w:sz w:val="24"/>
          <w:szCs w:val="24"/>
          <w:rtl/>
        </w:rPr>
        <w:t>بلغ الميزانية الإجمالية ل</w:t>
      </w:r>
      <w:r w:rsidR="001F6A9C">
        <w:rPr>
          <w:rFonts w:ascii="Simplified Arabic" w:hAnsi="Simplified Arabic" w:cs="Simplified Arabic" w:hint="cs"/>
          <w:sz w:val="24"/>
          <w:szCs w:val="24"/>
          <w:rtl/>
        </w:rPr>
        <w:t>ل</w:t>
      </w:r>
      <w:r w:rsidRPr="007A157C">
        <w:rPr>
          <w:rFonts w:ascii="Simplified Arabic" w:hAnsi="Simplified Arabic" w:cs="Simplified Arabic"/>
          <w:sz w:val="24"/>
          <w:szCs w:val="24"/>
          <w:rtl/>
        </w:rPr>
        <w:t>مشروع</w:t>
      </w:r>
      <w:proofErr w:type="gramStart"/>
      <w:r w:rsidRPr="007A157C">
        <w:rPr>
          <w:rFonts w:ascii="Simplified Arabic" w:hAnsi="Simplified Arabic" w:cs="Simplified Arabic"/>
          <w:sz w:val="24"/>
          <w:szCs w:val="24"/>
          <w:lang w:bidi="ar-LB"/>
        </w:rPr>
        <w:t xml:space="preserve">2,808,499.10 </w:t>
      </w:r>
      <w:r w:rsidR="009221D4">
        <w:rPr>
          <w:rFonts w:ascii="Simplified Arabic" w:hAnsi="Simplified Arabic" w:cs="Simplified Arabic" w:hint="cs"/>
          <w:sz w:val="24"/>
          <w:szCs w:val="24"/>
          <w:rtl/>
          <w:lang w:bidi="ar-LB"/>
        </w:rPr>
        <w:t xml:space="preserve"> </w:t>
      </w:r>
      <w:r w:rsidRPr="007A157C">
        <w:rPr>
          <w:rFonts w:ascii="Simplified Arabic" w:hAnsi="Simplified Arabic" w:cs="Simplified Arabic"/>
          <w:sz w:val="24"/>
          <w:szCs w:val="24"/>
          <w:rtl/>
        </w:rPr>
        <w:t>مليون</w:t>
      </w:r>
      <w:proofErr w:type="gramEnd"/>
      <w:r w:rsidRPr="007A157C">
        <w:rPr>
          <w:rFonts w:ascii="Simplified Arabic" w:hAnsi="Simplified Arabic" w:cs="Simplified Arabic"/>
          <w:sz w:val="24"/>
          <w:szCs w:val="24"/>
          <w:rtl/>
        </w:rPr>
        <w:t xml:space="preserve"> يورو، منها 2,499,564.20 مليون يورو (89٪) مموّلة من الاتحاد الأوروبي في إطار برنامج</w:t>
      </w:r>
      <w:r w:rsidRPr="007A157C">
        <w:rPr>
          <w:rFonts w:ascii="Simplified Arabic" w:hAnsi="Simplified Arabic" w:cs="Simplified Arabic"/>
          <w:sz w:val="24"/>
          <w:szCs w:val="24"/>
          <w:lang w:bidi="ar-LB"/>
        </w:rPr>
        <w:t xml:space="preserve"> Interreg NEXT </w:t>
      </w:r>
      <w:r w:rsidR="009221D4" w:rsidRPr="007A157C">
        <w:rPr>
          <w:rFonts w:ascii="Simplified Arabic" w:hAnsi="Simplified Arabic" w:cs="Simplified Arabic"/>
          <w:sz w:val="24"/>
          <w:szCs w:val="24"/>
          <w:lang w:bidi="ar-LB"/>
        </w:rPr>
        <w:t>MED</w:t>
      </w:r>
      <w:r w:rsidR="009221D4">
        <w:rPr>
          <w:rFonts w:ascii="Simplified Arabic" w:hAnsi="Simplified Arabic" w:cs="Simplified Arabic" w:hint="cs"/>
          <w:sz w:val="24"/>
          <w:szCs w:val="24"/>
          <w:rtl/>
          <w:lang w:bidi="ar-LB"/>
        </w:rPr>
        <w:t>.</w:t>
      </w:r>
    </w:p>
    <w:p w14:paraId="622E2659" w14:textId="3DDFEE43" w:rsidR="005D2DD8" w:rsidRPr="005D2DD8" w:rsidRDefault="009221D4" w:rsidP="005D2DD8">
      <w:pPr>
        <w:bidi/>
        <w:rPr>
          <w:rFonts w:ascii="Simplified Arabic" w:hAnsi="Simplified Arabic" w:cs="Simplified Arabic"/>
          <w:sz w:val="24"/>
          <w:szCs w:val="24"/>
          <w:lang w:bidi="ar-LB"/>
        </w:rPr>
      </w:pPr>
      <w:r>
        <w:rPr>
          <w:rFonts w:ascii="Simplified Arabic" w:hAnsi="Simplified Arabic" w:cs="Simplified Arabic" w:hint="cs"/>
          <w:sz w:val="24"/>
          <w:szCs w:val="24"/>
          <w:rtl/>
        </w:rPr>
        <w:t xml:space="preserve"> </w:t>
      </w:r>
      <w:r w:rsidR="005D2DD8" w:rsidRPr="005D2DD8">
        <w:rPr>
          <w:rFonts w:ascii="Simplified Arabic" w:hAnsi="Simplified Arabic" w:cs="Simplified Arabic"/>
          <w:sz w:val="24"/>
          <w:szCs w:val="24"/>
          <w:rtl/>
        </w:rPr>
        <w:t>وقد جمع الاجتماع الافتتاحي الذي نظمته الوكالة عبر الإنترنت جميع شركاء المشروع: مركز الابتكار الاجتماعي</w:t>
      </w:r>
      <w:r w:rsidR="005D2DD8" w:rsidRPr="005D2DD8">
        <w:rPr>
          <w:rFonts w:ascii="Simplified Arabic" w:hAnsi="Simplified Arabic" w:cs="Simplified Arabic"/>
          <w:sz w:val="24"/>
          <w:szCs w:val="24"/>
          <w:lang w:bidi="ar-LB"/>
        </w:rPr>
        <w:t xml:space="preserve"> CSICY</w:t>
      </w:r>
      <w:r w:rsidR="005D2DD8">
        <w:rPr>
          <w:rFonts w:ascii="Simplified Arabic" w:hAnsi="Simplified Arabic" w:cs="Simplified Arabic" w:hint="cs"/>
          <w:sz w:val="24"/>
          <w:szCs w:val="24"/>
          <w:rtl/>
        </w:rPr>
        <w:t xml:space="preserve"> </w:t>
      </w:r>
      <w:r w:rsidR="005D2DD8" w:rsidRPr="005D2DD8">
        <w:rPr>
          <w:rFonts w:ascii="Simplified Arabic" w:hAnsi="Simplified Arabic" w:cs="Simplified Arabic"/>
          <w:sz w:val="24"/>
          <w:szCs w:val="24"/>
          <w:rtl/>
        </w:rPr>
        <w:t>(</w:t>
      </w:r>
      <w:proofErr w:type="gramStart"/>
      <w:r w:rsidR="005D2DD8">
        <w:rPr>
          <w:rFonts w:ascii="Simplified Arabic" w:hAnsi="Simplified Arabic" w:cs="Simplified Arabic" w:hint="cs"/>
          <w:sz w:val="24"/>
          <w:szCs w:val="24"/>
          <w:rtl/>
        </w:rPr>
        <w:t>قبرص</w:t>
      </w:r>
      <w:r w:rsidR="005D2DD8" w:rsidRPr="005D2DD8">
        <w:rPr>
          <w:rFonts w:ascii="Simplified Arabic" w:hAnsi="Simplified Arabic" w:cs="Simplified Arabic"/>
          <w:sz w:val="24"/>
          <w:szCs w:val="24"/>
          <w:lang w:bidi="ar-LB"/>
        </w:rPr>
        <w:t>(</w:t>
      </w:r>
      <w:proofErr w:type="gramEnd"/>
      <w:r w:rsidR="005D2DD8" w:rsidRPr="005D2DD8">
        <w:rPr>
          <w:rFonts w:ascii="Simplified Arabic" w:hAnsi="Simplified Arabic" w:cs="Simplified Arabic"/>
          <w:sz w:val="24"/>
          <w:szCs w:val="24"/>
          <w:rtl/>
        </w:rPr>
        <w:t>، منظمة</w:t>
      </w:r>
      <w:r w:rsidR="005D2DD8" w:rsidRPr="005D2DD8">
        <w:rPr>
          <w:rFonts w:ascii="Simplified Arabic" w:hAnsi="Simplified Arabic" w:cs="Simplified Arabic"/>
          <w:sz w:val="24"/>
          <w:szCs w:val="24"/>
          <w:lang w:bidi="ar-LB"/>
        </w:rPr>
        <w:t xml:space="preserve"> </w:t>
      </w:r>
      <w:proofErr w:type="spellStart"/>
      <w:r w:rsidR="005D2DD8" w:rsidRPr="005D2DD8">
        <w:rPr>
          <w:rFonts w:ascii="Simplified Arabic" w:hAnsi="Simplified Arabic" w:cs="Simplified Arabic"/>
          <w:sz w:val="24"/>
          <w:szCs w:val="24"/>
          <w:lang w:bidi="ar-LB"/>
        </w:rPr>
        <w:t>Enroot</w:t>
      </w:r>
      <w:proofErr w:type="spellEnd"/>
      <w:r w:rsidR="005D2DD8" w:rsidRPr="005D2DD8">
        <w:rPr>
          <w:rFonts w:ascii="Simplified Arabic" w:hAnsi="Simplified Arabic" w:cs="Simplified Arabic"/>
          <w:sz w:val="24"/>
          <w:szCs w:val="24"/>
          <w:lang w:bidi="ar-LB"/>
        </w:rPr>
        <w:t xml:space="preserve"> </w:t>
      </w:r>
      <w:r w:rsidR="005D2DD8" w:rsidRPr="005D2DD8">
        <w:rPr>
          <w:rFonts w:ascii="Simplified Arabic" w:hAnsi="Simplified Arabic" w:cs="Simplified Arabic"/>
          <w:sz w:val="24"/>
          <w:szCs w:val="24"/>
          <w:rtl/>
        </w:rPr>
        <w:t xml:space="preserve">(مصر)، جامعة </w:t>
      </w:r>
      <w:proofErr w:type="spellStart"/>
      <w:r w:rsidR="005D2DD8" w:rsidRPr="005D2DD8">
        <w:rPr>
          <w:rFonts w:ascii="Simplified Arabic" w:hAnsi="Simplified Arabic" w:cs="Simplified Arabic"/>
          <w:sz w:val="24"/>
          <w:szCs w:val="24"/>
          <w:rtl/>
        </w:rPr>
        <w:t>إيكس</w:t>
      </w:r>
      <w:proofErr w:type="spellEnd"/>
      <w:r w:rsidR="005D2DD8" w:rsidRPr="005D2DD8">
        <w:rPr>
          <w:rFonts w:ascii="Simplified Arabic" w:hAnsi="Simplified Arabic" w:cs="Simplified Arabic"/>
          <w:sz w:val="24"/>
          <w:szCs w:val="24"/>
          <w:rtl/>
        </w:rPr>
        <w:t>-مرسيليا (فرنسا)، منتدى الشباب الأردني للابتكار</w:t>
      </w:r>
      <w:r w:rsidR="005D2DD8" w:rsidRPr="005D2DD8">
        <w:rPr>
          <w:rFonts w:ascii="Simplified Arabic" w:hAnsi="Simplified Arabic" w:cs="Simplified Arabic"/>
          <w:sz w:val="24"/>
          <w:szCs w:val="24"/>
          <w:lang w:bidi="ar-LB"/>
        </w:rPr>
        <w:t xml:space="preserve"> </w:t>
      </w:r>
      <w:proofErr w:type="gramStart"/>
      <w:r w:rsidR="005D2DD8" w:rsidRPr="005D2DD8">
        <w:rPr>
          <w:rFonts w:ascii="Simplified Arabic" w:hAnsi="Simplified Arabic" w:cs="Simplified Arabic"/>
          <w:sz w:val="24"/>
          <w:szCs w:val="24"/>
          <w:lang w:bidi="ar-LB"/>
        </w:rPr>
        <w:t>JYIF</w:t>
      </w:r>
      <w:r w:rsidR="005D2DD8" w:rsidRPr="005D2DD8">
        <w:rPr>
          <w:rFonts w:ascii="Simplified Arabic" w:hAnsi="Simplified Arabic" w:cs="Simplified Arabic"/>
          <w:sz w:val="24"/>
          <w:szCs w:val="24"/>
          <w:rtl/>
        </w:rPr>
        <w:t xml:space="preserve"> </w:t>
      </w:r>
      <w:r w:rsidR="005D2DD8" w:rsidRPr="005D2DD8">
        <w:rPr>
          <w:rFonts w:ascii="Simplified Arabic" w:hAnsi="Simplified Arabic" w:cs="Simplified Arabic"/>
          <w:sz w:val="24"/>
          <w:szCs w:val="24"/>
          <w:lang w:bidi="ar-LB"/>
        </w:rPr>
        <w:t>)</w:t>
      </w:r>
      <w:r w:rsidR="005D2DD8" w:rsidRPr="005D2DD8">
        <w:rPr>
          <w:rFonts w:ascii="Simplified Arabic" w:hAnsi="Simplified Arabic" w:cs="Simplified Arabic"/>
          <w:sz w:val="24"/>
          <w:szCs w:val="24"/>
          <w:rtl/>
        </w:rPr>
        <w:t>الأردن</w:t>
      </w:r>
      <w:proofErr w:type="gramEnd"/>
      <w:r w:rsidR="005D2DD8" w:rsidRPr="005D2DD8">
        <w:rPr>
          <w:rFonts w:ascii="Simplified Arabic" w:hAnsi="Simplified Arabic" w:cs="Simplified Arabic"/>
          <w:sz w:val="24"/>
          <w:szCs w:val="24"/>
          <w:lang w:bidi="ar-LB"/>
        </w:rPr>
        <w:t>(</w:t>
      </w:r>
      <w:r w:rsidR="005D2DD8" w:rsidRPr="005D2DD8">
        <w:rPr>
          <w:rFonts w:ascii="Simplified Arabic" w:hAnsi="Simplified Arabic" w:cs="Simplified Arabic"/>
          <w:sz w:val="24"/>
          <w:szCs w:val="24"/>
          <w:rtl/>
        </w:rPr>
        <w:t>، مؤسسة</w:t>
      </w:r>
      <w:r w:rsidR="005D2DD8" w:rsidRPr="005D2DD8">
        <w:rPr>
          <w:rFonts w:ascii="Simplified Arabic" w:hAnsi="Simplified Arabic" w:cs="Simplified Arabic"/>
          <w:sz w:val="24"/>
          <w:szCs w:val="24"/>
          <w:lang w:bidi="ar-LB"/>
        </w:rPr>
        <w:t xml:space="preserve"> </w:t>
      </w:r>
      <w:proofErr w:type="spellStart"/>
      <w:r w:rsidR="005D2DD8" w:rsidRPr="005D2DD8">
        <w:rPr>
          <w:rFonts w:ascii="Simplified Arabic" w:hAnsi="Simplified Arabic" w:cs="Simplified Arabic"/>
          <w:sz w:val="24"/>
          <w:szCs w:val="24"/>
          <w:lang w:bidi="ar-LB"/>
        </w:rPr>
        <w:t>Forward</w:t>
      </w:r>
      <w:proofErr w:type="spellEnd"/>
      <w:r w:rsidR="005D2DD8" w:rsidRPr="005D2DD8">
        <w:rPr>
          <w:rFonts w:ascii="Simplified Arabic" w:hAnsi="Simplified Arabic" w:cs="Simplified Arabic"/>
          <w:sz w:val="24"/>
          <w:szCs w:val="24"/>
          <w:lang w:bidi="ar-LB"/>
        </w:rPr>
        <w:t xml:space="preserve"> MENA </w:t>
      </w:r>
      <w:r w:rsidR="005D2DD8" w:rsidRPr="005D2DD8">
        <w:rPr>
          <w:rFonts w:ascii="Simplified Arabic" w:hAnsi="Simplified Arabic" w:cs="Simplified Arabic"/>
          <w:sz w:val="24"/>
          <w:szCs w:val="24"/>
          <w:rtl/>
        </w:rPr>
        <w:t>(لبنان) وحاضنة تكنولوجيا المعلومات والاتصالات الفلسطينية</w:t>
      </w:r>
      <w:r w:rsidR="005D2DD8" w:rsidRPr="005D2DD8">
        <w:rPr>
          <w:rFonts w:ascii="Simplified Arabic" w:hAnsi="Simplified Arabic" w:cs="Simplified Arabic"/>
          <w:sz w:val="24"/>
          <w:szCs w:val="24"/>
          <w:lang w:bidi="ar-LB"/>
        </w:rPr>
        <w:t>) PICTI</w:t>
      </w:r>
      <w:r w:rsidR="005D2DD8" w:rsidRPr="005D2DD8">
        <w:rPr>
          <w:rFonts w:ascii="Simplified Arabic" w:hAnsi="Simplified Arabic" w:cs="Simplified Arabic"/>
          <w:sz w:val="24"/>
          <w:szCs w:val="24"/>
          <w:rtl/>
        </w:rPr>
        <w:t>فلسطين)</w:t>
      </w:r>
      <w:r w:rsidR="005D2DD8">
        <w:rPr>
          <w:rFonts w:ascii="Simplified Arabic" w:hAnsi="Simplified Arabic" w:cs="Simplified Arabic" w:hint="cs"/>
          <w:sz w:val="24"/>
          <w:szCs w:val="24"/>
          <w:rtl/>
        </w:rPr>
        <w:t>.</w:t>
      </w:r>
    </w:p>
    <w:p w14:paraId="1F81FC3A" w14:textId="3D4B1A1B" w:rsidR="005D2DD8" w:rsidRPr="005D2DD8" w:rsidRDefault="005D2DD8" w:rsidP="005D2DD8">
      <w:pPr>
        <w:bidi/>
        <w:rPr>
          <w:rFonts w:ascii="Simplified Arabic" w:hAnsi="Simplified Arabic" w:cs="Simplified Arabic"/>
          <w:sz w:val="24"/>
          <w:szCs w:val="24"/>
          <w:lang w:bidi="ar-LB"/>
        </w:rPr>
      </w:pPr>
      <w:r w:rsidRPr="005D2DD8">
        <w:rPr>
          <w:rFonts w:ascii="Simplified Arabic" w:hAnsi="Simplified Arabic" w:cs="Simplified Arabic"/>
          <w:sz w:val="24"/>
          <w:szCs w:val="24"/>
          <w:rtl/>
        </w:rPr>
        <w:t>وأتاح هذا اللقاء التأسيسي خلق دينامية تعاون وانسجام بين الشركاء، وعرض أهداف المشروع ونتائجه المنتظرة وأنشطته، كما ناقش الجوانب المالية والتواصلية، وأطلق الروزنامة التنفيذية للفصل الأول</w:t>
      </w:r>
      <w:r w:rsidRPr="005D2DD8">
        <w:rPr>
          <w:rFonts w:ascii="Simplified Arabic" w:hAnsi="Simplified Arabic" w:cs="Simplified Arabic"/>
          <w:sz w:val="24"/>
          <w:szCs w:val="24"/>
          <w:lang w:bidi="ar-LB"/>
        </w:rPr>
        <w:t>.</w:t>
      </w:r>
    </w:p>
    <w:p w14:paraId="58B5F304" w14:textId="5B20D5A3" w:rsidR="005D2DD8" w:rsidRPr="005D2DD8" w:rsidRDefault="005D2DD8" w:rsidP="005D2DD8">
      <w:pPr>
        <w:bidi/>
        <w:rPr>
          <w:rFonts w:ascii="Simplified Arabic" w:hAnsi="Simplified Arabic" w:cs="Simplified Arabic"/>
          <w:sz w:val="24"/>
          <w:szCs w:val="24"/>
          <w:lang w:bidi="ar-LB"/>
        </w:rPr>
      </w:pPr>
      <w:r w:rsidRPr="005D2DD8">
        <w:rPr>
          <w:rFonts w:ascii="Simplified Arabic" w:hAnsi="Simplified Arabic" w:cs="Simplified Arabic"/>
          <w:sz w:val="24"/>
          <w:szCs w:val="24"/>
          <w:rtl/>
        </w:rPr>
        <w:t>وفي كلمته الافتتاحية، شدّد المدير الإقليمي للوكالة الجامعية للفرنكوفونية في الشرق الأوسط</w:t>
      </w:r>
      <w:r>
        <w:rPr>
          <w:rFonts w:ascii="Simplified Arabic" w:hAnsi="Simplified Arabic" w:cs="Simplified Arabic" w:hint="cs"/>
          <w:sz w:val="24"/>
          <w:szCs w:val="24"/>
          <w:rtl/>
        </w:rPr>
        <w:t xml:space="preserve"> </w:t>
      </w:r>
      <w:r w:rsidRPr="005D2DD8">
        <w:rPr>
          <w:rFonts w:ascii="Simplified Arabic" w:hAnsi="Simplified Arabic" w:cs="Simplified Arabic"/>
          <w:sz w:val="24"/>
          <w:szCs w:val="24"/>
          <w:rtl/>
        </w:rPr>
        <w:t>جان</w:t>
      </w:r>
      <w:r>
        <w:rPr>
          <w:rFonts w:ascii="Simplified Arabic" w:hAnsi="Simplified Arabic" w:cs="Simplified Arabic" w:hint="cs"/>
          <w:sz w:val="24"/>
          <w:szCs w:val="24"/>
          <w:rtl/>
        </w:rPr>
        <w:t xml:space="preserve"> </w:t>
      </w:r>
      <w:r w:rsidRPr="005D2DD8">
        <w:rPr>
          <w:rFonts w:ascii="Simplified Arabic" w:hAnsi="Simplified Arabic" w:cs="Simplified Arabic"/>
          <w:sz w:val="24"/>
          <w:szCs w:val="24"/>
          <w:rtl/>
        </w:rPr>
        <w:t>نويل باليو، على الطابع الطموح والاجتماعي لهذا المشروع، الذي يهدف إلى إحداث تأثيرات واسعة النطاق وآثار ملموسة على المدى القصير والمتوسط والطويل، من خلال إنشاء هياكل جامعية مستدامة</w:t>
      </w:r>
      <w:r w:rsidRPr="005D2DD8">
        <w:rPr>
          <w:rFonts w:ascii="Simplified Arabic" w:hAnsi="Simplified Arabic" w:cs="Simplified Arabic"/>
          <w:sz w:val="24"/>
          <w:szCs w:val="24"/>
          <w:lang w:bidi="ar-LB"/>
        </w:rPr>
        <w:t>.</w:t>
      </w:r>
    </w:p>
    <w:p w14:paraId="5738D843" w14:textId="77777777" w:rsidR="005D2DD8" w:rsidRPr="005D2DD8" w:rsidRDefault="005D2DD8" w:rsidP="005D2DD8">
      <w:pPr>
        <w:bidi/>
        <w:rPr>
          <w:rFonts w:ascii="Simplified Arabic" w:hAnsi="Simplified Arabic" w:cs="Simplified Arabic"/>
          <w:sz w:val="24"/>
          <w:szCs w:val="24"/>
          <w:lang w:bidi="ar-LB"/>
        </w:rPr>
      </w:pPr>
      <w:r w:rsidRPr="005D2DD8">
        <w:rPr>
          <w:rFonts w:ascii="Simplified Arabic" w:hAnsi="Simplified Arabic" w:cs="Simplified Arabic"/>
          <w:sz w:val="24"/>
          <w:szCs w:val="24"/>
          <w:rtl/>
        </w:rPr>
        <w:lastRenderedPageBreak/>
        <w:t>أما الخطوة العملية الأولى للمشروع فستتمثل في إطلاق دعوة لتقديم الترشيحات من أجل اختيار 20 جامعة مستفيدة موزعة على خمسة بلدان شريكة (قبرص، مصر، الأردن، لبنان وفلسطين). وستُواكَب هذه الجامعات في تطوير أو تعزيز مراكز قابليتها للتوظيف، والتي تُعد رافعة حقيقية للانتقال من التكوين الأكاديمي إلى الاندماج المهني للشباب</w:t>
      </w:r>
      <w:r w:rsidRPr="005D2DD8">
        <w:rPr>
          <w:rFonts w:ascii="Simplified Arabic" w:hAnsi="Simplified Arabic" w:cs="Simplified Arabic"/>
          <w:sz w:val="24"/>
          <w:szCs w:val="24"/>
          <w:lang w:bidi="ar-LB"/>
        </w:rPr>
        <w:t>.</w:t>
      </w:r>
    </w:p>
    <w:p w14:paraId="3ACD6D30" w14:textId="77777777" w:rsidR="005D2DD8" w:rsidRDefault="005D2DD8" w:rsidP="005D2DD8">
      <w:pPr>
        <w:bidi/>
        <w:rPr>
          <w:rFonts w:ascii="Simplified Arabic" w:hAnsi="Simplified Arabic" w:cs="Simplified Arabic"/>
          <w:sz w:val="24"/>
          <w:szCs w:val="24"/>
          <w:rtl/>
          <w:lang w:bidi="ar-LB"/>
        </w:rPr>
      </w:pPr>
      <w:r w:rsidRPr="005D2DD8">
        <w:rPr>
          <w:rFonts w:ascii="Simplified Arabic" w:hAnsi="Simplified Arabic" w:cs="Simplified Arabic"/>
          <w:sz w:val="24"/>
          <w:szCs w:val="24"/>
          <w:rtl/>
        </w:rPr>
        <w:t xml:space="preserve">من خلال مشروع </w:t>
      </w:r>
      <w:r w:rsidRPr="005D2DD8">
        <w:rPr>
          <w:rFonts w:ascii="Simplified Arabic" w:hAnsi="Simplified Arabic" w:cs="Simplified Arabic"/>
          <w:b/>
          <w:bCs/>
          <w:sz w:val="24"/>
          <w:szCs w:val="24"/>
          <w:lang w:bidi="ar-LB"/>
        </w:rPr>
        <w:t>EUSEEDS</w:t>
      </w:r>
      <w:r w:rsidRPr="005D2DD8">
        <w:rPr>
          <w:rFonts w:ascii="Simplified Arabic" w:hAnsi="Simplified Arabic" w:cs="Simplified Arabic"/>
          <w:sz w:val="24"/>
          <w:szCs w:val="24"/>
          <w:rtl/>
        </w:rPr>
        <w:t>، تؤكد الوكالة الجامعية للفرنكوفونية وشركاؤها، بدعم من الاتحاد الأوروبي، التزامهم المشترك من أجل شباب متوسطي أكثر استعدادًا لمواجهة تحديات سوق العمل، وقادر على الإسهام بفاعلية في التنمية الاقتصادية والاجتماعية للمنطقة</w:t>
      </w:r>
      <w:r w:rsidRPr="005D2DD8">
        <w:rPr>
          <w:rFonts w:ascii="Simplified Arabic" w:hAnsi="Simplified Arabic" w:cs="Simplified Arabic"/>
          <w:sz w:val="24"/>
          <w:szCs w:val="24"/>
          <w:lang w:bidi="ar-LB"/>
        </w:rPr>
        <w:t>.</w:t>
      </w:r>
    </w:p>
    <w:p w14:paraId="1EF8CA91" w14:textId="77777777" w:rsidR="005D2DD8" w:rsidRDefault="005D2DD8" w:rsidP="005D2DD8">
      <w:pPr>
        <w:bidi/>
        <w:rPr>
          <w:rFonts w:ascii="Simplified Arabic" w:hAnsi="Simplified Arabic" w:cs="Simplified Arabic"/>
          <w:sz w:val="24"/>
          <w:szCs w:val="24"/>
          <w:rtl/>
          <w:lang w:bidi="ar-LB"/>
        </w:rPr>
      </w:pPr>
    </w:p>
    <w:p w14:paraId="4C25632E" w14:textId="796C2CBA" w:rsidR="00D27D1D" w:rsidRPr="00586926" w:rsidRDefault="00304811" w:rsidP="00304811">
      <w:pPr>
        <w:bidi/>
        <w:rPr>
          <w:rFonts w:ascii="Simplified Arabic" w:hAnsi="Simplified Arabic" w:cs="Simplified Arabic"/>
          <w:b/>
          <w:bCs/>
          <w:sz w:val="24"/>
          <w:szCs w:val="24"/>
          <w:u w:val="single"/>
        </w:rPr>
      </w:pPr>
      <w:r w:rsidRPr="00586926">
        <w:rPr>
          <w:rFonts w:ascii="Simplified Arabic" w:hAnsi="Simplified Arabic" w:cs="Simplified Arabic"/>
          <w:b/>
          <w:bCs/>
          <w:sz w:val="24"/>
          <w:szCs w:val="24"/>
          <w:u w:val="single"/>
          <w:rtl/>
        </w:rPr>
        <w:t xml:space="preserve">روابط </w:t>
      </w:r>
      <w:r w:rsidRPr="00586926">
        <w:rPr>
          <w:rFonts w:ascii="Simplified Arabic" w:hAnsi="Simplified Arabic" w:cs="Simplified Arabic" w:hint="cs"/>
          <w:b/>
          <w:bCs/>
          <w:sz w:val="24"/>
          <w:szCs w:val="24"/>
          <w:u w:val="single"/>
          <w:rtl/>
        </w:rPr>
        <w:t>مفيدة</w:t>
      </w:r>
      <w:r w:rsidRPr="00586926">
        <w:rPr>
          <w:rFonts w:ascii="Simplified Arabic" w:hAnsi="Simplified Arabic" w:cs="Simplified Arabic"/>
          <w:b/>
          <w:bCs/>
          <w:sz w:val="24"/>
          <w:szCs w:val="24"/>
          <w:u w:val="single"/>
        </w:rPr>
        <w:t>:</w:t>
      </w:r>
    </w:p>
    <w:p w14:paraId="27CF0541" w14:textId="77777777" w:rsidR="00586926" w:rsidRDefault="00586926" w:rsidP="00586926">
      <w:pPr>
        <w:spacing w:after="0" w:line="240" w:lineRule="auto"/>
        <w:jc w:val="right"/>
        <w:rPr>
          <w:rFonts w:ascii="Open Sans" w:hAnsi="Open Sans" w:cs="Open Sans"/>
        </w:rPr>
      </w:pPr>
      <w:hyperlink r:id="rId8" w:history="1">
        <w:r w:rsidRPr="001034BA">
          <w:rPr>
            <w:rStyle w:val="Lienhypertexte"/>
            <w:rFonts w:ascii="Open Sans" w:hAnsi="Open Sans" w:cs="Open Sans"/>
          </w:rPr>
          <w:t>www.auf.org</w:t>
        </w:r>
      </w:hyperlink>
      <w:r>
        <w:rPr>
          <w:rFonts w:ascii="Open Sans" w:hAnsi="Open Sans" w:cs="Open Sans"/>
        </w:rPr>
        <w:t xml:space="preserve"> </w:t>
      </w:r>
    </w:p>
    <w:p w14:paraId="101AD198" w14:textId="4C096109" w:rsidR="00304811" w:rsidRPr="00304811" w:rsidRDefault="00586926" w:rsidP="00586926">
      <w:pPr>
        <w:bidi/>
        <w:jc w:val="both"/>
        <w:rPr>
          <w:rFonts w:ascii="Simplified Arabic" w:hAnsi="Simplified Arabic" w:cs="Simplified Arabic"/>
          <w:b/>
          <w:bCs/>
          <w:sz w:val="24"/>
          <w:szCs w:val="24"/>
          <w:lang w:bidi="ar-LB"/>
        </w:rPr>
      </w:pPr>
      <w:hyperlink r:id="rId9" w:history="1">
        <w:r w:rsidRPr="005F4C98">
          <w:rPr>
            <w:rStyle w:val="Lienhypertexte"/>
            <w:rFonts w:ascii="Open Sans" w:hAnsi="Open Sans" w:cs="Open Sans"/>
          </w:rPr>
          <w:t>www.interregnextmed.eu</w:t>
        </w:r>
      </w:hyperlink>
    </w:p>
    <w:p w14:paraId="1E52E6A6" w14:textId="77777777" w:rsidR="00D27D1D" w:rsidRDefault="00D27D1D" w:rsidP="00D27D1D">
      <w:pPr>
        <w:bidi/>
        <w:rPr>
          <w:rFonts w:ascii="Simplified Arabic" w:hAnsi="Simplified Arabic" w:cs="Simplified Arabic"/>
          <w:sz w:val="24"/>
          <w:szCs w:val="24"/>
          <w:rtl/>
          <w:lang w:bidi="ar-LB"/>
        </w:rPr>
      </w:pPr>
    </w:p>
    <w:p w14:paraId="05A25A44" w14:textId="02D56C90" w:rsidR="005D2DD8" w:rsidRDefault="005D2DD8" w:rsidP="005D2DD8">
      <w:pPr>
        <w:bidi/>
        <w:rPr>
          <w:rStyle w:val="Lienhypertexte"/>
          <w:rFonts w:eastAsia="Droid Sans Fallback"/>
          <w:lang w:bidi="ar-LB"/>
        </w:rPr>
      </w:pPr>
      <w:r>
        <w:rPr>
          <w:rFonts w:ascii="Open Sans" w:eastAsia="DejaVu Sans" w:hAnsi="Open Sans"/>
          <w:b/>
          <w:bCs/>
          <w:rtl/>
          <w:lang w:val="fr-MA" w:bidi="ar-LB"/>
        </w:rPr>
        <w:t xml:space="preserve">للتنسيق مع الصحافة </w:t>
      </w:r>
      <w:r>
        <w:rPr>
          <w:rFonts w:ascii="Open Sans" w:eastAsia="DejaVu Sans" w:hAnsi="Open Sans" w:hint="cs"/>
          <w:b/>
          <w:bCs/>
          <w:rtl/>
          <w:lang w:val="fr-MA" w:bidi="ar-LB"/>
        </w:rPr>
        <w:t>-</w:t>
      </w:r>
      <w:r>
        <w:rPr>
          <w:rFonts w:ascii="Open Sans" w:eastAsia="DejaVu Sans" w:hAnsi="Open Sans"/>
          <w:b/>
          <w:bCs/>
          <w:rtl/>
          <w:lang w:val="fr-MA" w:bidi="ar-LB"/>
        </w:rPr>
        <w:t xml:space="preserve"> جويل رياشي </w:t>
      </w:r>
      <w:r>
        <w:rPr>
          <w:rFonts w:ascii="Open Sans" w:eastAsia="DejaVu Sans" w:hAnsi="Open Sans"/>
          <w:b/>
          <w:bCs/>
          <w:sz w:val="20"/>
          <w:szCs w:val="20"/>
          <w:rtl/>
          <w:lang w:val="fr-MA" w:bidi="ar-LB"/>
        </w:rPr>
        <w:t xml:space="preserve"> </w:t>
      </w:r>
      <w:hyperlink r:id="rId10" w:history="1">
        <w:r>
          <w:rPr>
            <w:rStyle w:val="Lienhypertexte"/>
            <w:rFonts w:ascii="Open Sans" w:hAnsi="Open Sans" w:cs="Open Sans"/>
            <w:sz w:val="20"/>
            <w:szCs w:val="20"/>
          </w:rPr>
          <w:t>joelle.riachi@auf.org</w:t>
        </w:r>
      </w:hyperlink>
      <w:r>
        <w:rPr>
          <w:rtl/>
        </w:rPr>
        <w:t xml:space="preserve"> </w:t>
      </w:r>
      <w:r>
        <w:rPr>
          <w:rFonts w:eastAsia="DejaVu Sans" w:cs="Open Sans"/>
          <w:sz w:val="20"/>
          <w:szCs w:val="20"/>
          <w:lang w:val="fr-MA"/>
        </w:rPr>
        <w:t>+961 3 780 928</w:t>
      </w:r>
    </w:p>
    <w:p w14:paraId="48051278" w14:textId="77777777" w:rsidR="005D2DD8" w:rsidRPr="005D2DD8" w:rsidRDefault="005D2DD8" w:rsidP="005D2DD8">
      <w:pPr>
        <w:bidi/>
        <w:rPr>
          <w:rFonts w:ascii="Simplified Arabic" w:hAnsi="Simplified Arabic" w:cs="Simplified Arabic"/>
          <w:sz w:val="24"/>
          <w:szCs w:val="24"/>
          <w:lang w:bidi="ar-LB"/>
        </w:rPr>
      </w:pPr>
    </w:p>
    <w:p w14:paraId="1FE34553" w14:textId="77777777" w:rsidR="00712207" w:rsidRDefault="00712207" w:rsidP="005D2DD8">
      <w:pPr>
        <w:jc w:val="right"/>
        <w:rPr>
          <w:rtl/>
          <w:lang w:bidi="ar-LB"/>
        </w:rPr>
      </w:pPr>
    </w:p>
    <w:sectPr w:rsidR="0071220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C111" w14:textId="77777777" w:rsidR="008B7DF7" w:rsidRDefault="008B7DF7" w:rsidP="00026769">
      <w:pPr>
        <w:spacing w:after="0" w:line="240" w:lineRule="auto"/>
      </w:pPr>
      <w:r>
        <w:separator/>
      </w:r>
    </w:p>
  </w:endnote>
  <w:endnote w:type="continuationSeparator" w:id="0">
    <w:p w14:paraId="11EDD6AD" w14:textId="77777777" w:rsidR="008B7DF7" w:rsidRDefault="008B7DF7" w:rsidP="0002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246029" w:usb3="00000000" w:csb0="000001FF" w:csb1="00000000"/>
  </w:font>
  <w:font w:name="Droid Sans Fallback">
    <w:altName w:val="Klee On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E05D" w14:textId="77404DB0" w:rsidR="00026769" w:rsidRPr="00026769" w:rsidRDefault="00026769" w:rsidP="00026769">
    <w:pPr>
      <w:pStyle w:val="Pieddepage"/>
      <w:bidi/>
      <w:rPr>
        <w:sz w:val="16"/>
        <w:szCs w:val="16"/>
        <w:lang w:bidi="ar-LB"/>
      </w:rPr>
    </w:pPr>
    <w:r w:rsidRPr="00026769">
      <w:rPr>
        <w:sz w:val="16"/>
        <w:szCs w:val="16"/>
        <w:rtl/>
      </w:rPr>
      <w:t>محتوى هذا البيان الصح</w:t>
    </w:r>
    <w:r>
      <w:rPr>
        <w:rFonts w:hint="cs"/>
        <w:sz w:val="16"/>
        <w:szCs w:val="16"/>
        <w:rtl/>
      </w:rPr>
      <w:t>ا</w:t>
    </w:r>
    <w:r w:rsidRPr="00026769">
      <w:rPr>
        <w:sz w:val="16"/>
        <w:szCs w:val="16"/>
        <w:rtl/>
      </w:rPr>
      <w:t>في هو مسؤولية الوكالة الجامعية للفرنكوفونية وحدها ولا يمكن بأي حال من الأحوال اعتباره يعكس موقف الاتحاد الأوروبي أو الهيئات الإدارية للبرنامج</w:t>
    </w:r>
    <w:r w:rsidRPr="00026769">
      <w:rPr>
        <w:sz w:val="16"/>
        <w:szCs w:val="16"/>
        <w:lang w:bidi="ar-LB"/>
      </w:rPr>
      <w:t>.</w:t>
    </w:r>
  </w:p>
  <w:p w14:paraId="4E3013C7" w14:textId="77777777" w:rsidR="00026769" w:rsidRDefault="00026769">
    <w:pPr>
      <w:pStyle w:val="Pieddepage"/>
      <w:rPr>
        <w:rFonts w:hint="cs"/>
        <w:rtl/>
        <w:lang w:bidi="ar-L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821C" w14:textId="77777777" w:rsidR="008B7DF7" w:rsidRDefault="008B7DF7" w:rsidP="00026769">
      <w:pPr>
        <w:spacing w:after="0" w:line="240" w:lineRule="auto"/>
      </w:pPr>
      <w:r>
        <w:separator/>
      </w:r>
    </w:p>
  </w:footnote>
  <w:footnote w:type="continuationSeparator" w:id="0">
    <w:p w14:paraId="691628EE" w14:textId="77777777" w:rsidR="008B7DF7" w:rsidRDefault="008B7DF7" w:rsidP="00026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D8"/>
    <w:rsid w:val="00026769"/>
    <w:rsid w:val="001F6A9C"/>
    <w:rsid w:val="00220048"/>
    <w:rsid w:val="00271CBC"/>
    <w:rsid w:val="00304811"/>
    <w:rsid w:val="004460D9"/>
    <w:rsid w:val="00474B2A"/>
    <w:rsid w:val="00586926"/>
    <w:rsid w:val="005D2DD8"/>
    <w:rsid w:val="006F1B39"/>
    <w:rsid w:val="00712207"/>
    <w:rsid w:val="007A157C"/>
    <w:rsid w:val="008B7DF7"/>
    <w:rsid w:val="009221D4"/>
    <w:rsid w:val="009A2469"/>
    <w:rsid w:val="00A20D57"/>
    <w:rsid w:val="00C55EC0"/>
    <w:rsid w:val="00D27D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672B"/>
  <w15:chartTrackingRefBased/>
  <w15:docId w15:val="{94ACFE46-4B8C-4C93-AEB5-DD9DC024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2D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2D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2D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2D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2D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2D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2D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D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2D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2D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2D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2D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2D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2D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2D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2DD8"/>
    <w:rPr>
      <w:rFonts w:eastAsiaTheme="majorEastAsia" w:cstheme="majorBidi"/>
      <w:color w:val="272727" w:themeColor="text1" w:themeTint="D8"/>
    </w:rPr>
  </w:style>
  <w:style w:type="paragraph" w:styleId="Titre">
    <w:name w:val="Title"/>
    <w:basedOn w:val="Normal"/>
    <w:next w:val="Normal"/>
    <w:link w:val="TitreCar"/>
    <w:uiPriority w:val="10"/>
    <w:qFormat/>
    <w:rsid w:val="005D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D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D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2D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2DD8"/>
    <w:pPr>
      <w:spacing w:before="160"/>
      <w:jc w:val="center"/>
    </w:pPr>
    <w:rPr>
      <w:i/>
      <w:iCs/>
      <w:color w:val="404040" w:themeColor="text1" w:themeTint="BF"/>
    </w:rPr>
  </w:style>
  <w:style w:type="character" w:customStyle="1" w:styleId="CitationCar">
    <w:name w:val="Citation Car"/>
    <w:basedOn w:val="Policepardfaut"/>
    <w:link w:val="Citation"/>
    <w:uiPriority w:val="29"/>
    <w:rsid w:val="005D2DD8"/>
    <w:rPr>
      <w:i/>
      <w:iCs/>
      <w:color w:val="404040" w:themeColor="text1" w:themeTint="BF"/>
    </w:rPr>
  </w:style>
  <w:style w:type="paragraph" w:styleId="Paragraphedeliste">
    <w:name w:val="List Paragraph"/>
    <w:basedOn w:val="Normal"/>
    <w:uiPriority w:val="34"/>
    <w:qFormat/>
    <w:rsid w:val="005D2DD8"/>
    <w:pPr>
      <w:ind w:left="720"/>
      <w:contextualSpacing/>
    </w:pPr>
  </w:style>
  <w:style w:type="character" w:styleId="Accentuationintense">
    <w:name w:val="Intense Emphasis"/>
    <w:basedOn w:val="Policepardfaut"/>
    <w:uiPriority w:val="21"/>
    <w:qFormat/>
    <w:rsid w:val="005D2DD8"/>
    <w:rPr>
      <w:i/>
      <w:iCs/>
      <w:color w:val="0F4761" w:themeColor="accent1" w:themeShade="BF"/>
    </w:rPr>
  </w:style>
  <w:style w:type="paragraph" w:styleId="Citationintense">
    <w:name w:val="Intense Quote"/>
    <w:basedOn w:val="Normal"/>
    <w:next w:val="Normal"/>
    <w:link w:val="CitationintenseCar"/>
    <w:uiPriority w:val="30"/>
    <w:qFormat/>
    <w:rsid w:val="005D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2DD8"/>
    <w:rPr>
      <w:i/>
      <w:iCs/>
      <w:color w:val="0F4761" w:themeColor="accent1" w:themeShade="BF"/>
    </w:rPr>
  </w:style>
  <w:style w:type="character" w:styleId="Rfrenceintense">
    <w:name w:val="Intense Reference"/>
    <w:basedOn w:val="Policepardfaut"/>
    <w:uiPriority w:val="32"/>
    <w:qFormat/>
    <w:rsid w:val="005D2DD8"/>
    <w:rPr>
      <w:b/>
      <w:bCs/>
      <w:smallCaps/>
      <w:color w:val="0F4761" w:themeColor="accent1" w:themeShade="BF"/>
      <w:spacing w:val="5"/>
    </w:rPr>
  </w:style>
  <w:style w:type="character" w:styleId="Lienhypertexte">
    <w:name w:val="Hyperlink"/>
    <w:basedOn w:val="Policepardfaut"/>
    <w:uiPriority w:val="99"/>
    <w:semiHidden/>
    <w:unhideWhenUsed/>
    <w:rsid w:val="005D2DD8"/>
    <w:rPr>
      <w:color w:val="0563C1"/>
      <w:u w:val="single"/>
    </w:rPr>
  </w:style>
  <w:style w:type="paragraph" w:styleId="En-tte">
    <w:name w:val="header"/>
    <w:basedOn w:val="Normal"/>
    <w:link w:val="En-tteCar"/>
    <w:uiPriority w:val="99"/>
    <w:unhideWhenUsed/>
    <w:rsid w:val="00026769"/>
    <w:pPr>
      <w:tabs>
        <w:tab w:val="center" w:pos="4536"/>
        <w:tab w:val="right" w:pos="9072"/>
      </w:tabs>
      <w:spacing w:after="0" w:line="240" w:lineRule="auto"/>
    </w:pPr>
  </w:style>
  <w:style w:type="character" w:customStyle="1" w:styleId="En-tteCar">
    <w:name w:val="En-tête Car"/>
    <w:basedOn w:val="Policepardfaut"/>
    <w:link w:val="En-tte"/>
    <w:uiPriority w:val="99"/>
    <w:rsid w:val="00026769"/>
  </w:style>
  <w:style w:type="paragraph" w:styleId="Pieddepage">
    <w:name w:val="footer"/>
    <w:basedOn w:val="Normal"/>
    <w:link w:val="PieddepageCar"/>
    <w:uiPriority w:val="99"/>
    <w:unhideWhenUsed/>
    <w:rsid w:val="000267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joelle.riachi@auf.org" TargetMode="External"/><Relationship Id="rId4" Type="http://schemas.openxmlformats.org/officeDocument/2006/relationships/footnotes" Target="footnotes.xml"/><Relationship Id="rId9" Type="http://schemas.openxmlformats.org/officeDocument/2006/relationships/hyperlink" Target="http://www.interregnextmed.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12</cp:revision>
  <dcterms:created xsi:type="dcterms:W3CDTF">2025-09-08T11:58:00Z</dcterms:created>
  <dcterms:modified xsi:type="dcterms:W3CDTF">2025-09-10T09:28:00Z</dcterms:modified>
</cp:coreProperties>
</file>