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DC1C3" w14:textId="6722CA85" w:rsidR="00E62811" w:rsidRDefault="00A412F0" w:rsidP="00E62811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576CFE5F" wp14:editId="57832EF9">
                <wp:extent cx="304800" cy="304800"/>
                <wp:effectExtent l="0" t="0" r="0" b="0"/>
                <wp:docPr id="1298990140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703410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62811">
        <w:rPr>
          <w:noProof/>
        </w:rPr>
        <mc:AlternateContent>
          <mc:Choice Requires="wps">
            <w:drawing>
              <wp:inline distT="0" distB="0" distL="0" distR="0" wp14:anchorId="521BBE55" wp14:editId="6AD80965">
                <wp:extent cx="304800" cy="304800"/>
                <wp:effectExtent l="0" t="0" r="0" b="0"/>
                <wp:docPr id="102545592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538A1B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62811">
        <w:rPr>
          <w:noProof/>
        </w:rPr>
        <mc:AlternateContent>
          <mc:Choice Requires="wps">
            <w:drawing>
              <wp:inline distT="0" distB="0" distL="0" distR="0" wp14:anchorId="609638ED" wp14:editId="7E12D135">
                <wp:extent cx="304800" cy="304800"/>
                <wp:effectExtent l="0" t="0" r="0" b="0"/>
                <wp:docPr id="299423665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7969D0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62811">
        <w:rPr>
          <w:noProof/>
        </w:rPr>
        <w:drawing>
          <wp:inline distT="0" distB="0" distL="0" distR="0" wp14:anchorId="6C01EF14" wp14:editId="3CC04FC5">
            <wp:extent cx="5760720" cy="850900"/>
            <wp:effectExtent l="0" t="0" r="0" b="6350"/>
            <wp:docPr id="1761149384" name="Image 3" descr="Une image contenant texte, capture d’écran, ligne, jau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149384" name="Image 3" descr="Une image contenant texte, capture d’écran, ligne, jau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D24BA" w14:textId="320CD55D" w:rsidR="004907FF" w:rsidRPr="006B2658" w:rsidRDefault="006B2658" w:rsidP="006B2658">
      <w:pPr>
        <w:pStyle w:val="BodyA"/>
        <w:bidi/>
        <w:spacing w:line="360" w:lineRule="auto"/>
        <w:jc w:val="center"/>
        <w:rPr>
          <w:rFonts w:ascii="Open Sans" w:eastAsia="Bitstream Charter" w:hAnsi="Open Sans" w:cs="Arial"/>
          <w:b/>
          <w:bCs/>
        </w:rPr>
      </w:pPr>
      <w:r>
        <w:rPr>
          <w:rFonts w:ascii="Open Sans" w:eastAsia="Bitstream Charter" w:hAnsi="Open Sans" w:cs="Arial" w:hint="cs"/>
          <w:b/>
          <w:bCs/>
          <w:rtl/>
        </w:rPr>
        <w:t>خبر صح</w:t>
      </w:r>
      <w:r w:rsidR="00D41120">
        <w:rPr>
          <w:rFonts w:ascii="Open Sans" w:eastAsia="Bitstream Charter" w:hAnsi="Open Sans" w:cs="Arial" w:hint="cs"/>
          <w:b/>
          <w:bCs/>
          <w:rtl/>
        </w:rPr>
        <w:t>ا</w:t>
      </w:r>
      <w:r>
        <w:rPr>
          <w:rFonts w:ascii="Open Sans" w:eastAsia="Bitstream Charter" w:hAnsi="Open Sans" w:cs="Arial" w:hint="cs"/>
          <w:b/>
          <w:bCs/>
          <w:rtl/>
        </w:rPr>
        <w:t>في</w:t>
      </w:r>
    </w:p>
    <w:p w14:paraId="6B96A6BE" w14:textId="77777777" w:rsidR="004907FF" w:rsidRPr="00F81FFA" w:rsidRDefault="004907FF" w:rsidP="004907FF">
      <w:pPr>
        <w:pStyle w:val="BodyA"/>
        <w:spacing w:line="360" w:lineRule="auto"/>
        <w:ind w:left="85"/>
        <w:jc w:val="center"/>
        <w:rPr>
          <w:rFonts w:ascii="Open Sans" w:eastAsia="Bitstream Charter" w:hAnsi="Open Sans" w:cs="Open Sans"/>
          <w:b/>
          <w:bCs/>
        </w:rPr>
      </w:pPr>
    </w:p>
    <w:p w14:paraId="1AA2B073" w14:textId="4B48C1C0" w:rsidR="006B2658" w:rsidRPr="006B2658" w:rsidRDefault="006B2658" w:rsidP="006B2658">
      <w:pPr>
        <w:pStyle w:val="BodyA"/>
        <w:bidi/>
        <w:spacing w:line="360" w:lineRule="auto"/>
        <w:ind w:left="85"/>
        <w:jc w:val="center"/>
        <w:rPr>
          <w:rFonts w:asciiTheme="minorHAnsi" w:eastAsia="Bitstream Charter" w:hAnsiTheme="minorHAnsi" w:cs="Arial"/>
          <w:b/>
          <w:bCs/>
          <w:color w:val="862099"/>
          <w:spacing w:val="-2"/>
          <w:rtl/>
        </w:rPr>
      </w:pPr>
      <w:r w:rsidRPr="00D15471">
        <w:rPr>
          <w:rFonts w:asciiTheme="minorHAnsi" w:eastAsia="Bitstream Charter" w:hAnsiTheme="minorHAnsi" w:cstheme="minorHAnsi"/>
          <w:color w:val="862099"/>
          <w:sz w:val="28"/>
          <w:szCs w:val="28"/>
          <w:rtl/>
        </w:rPr>
        <w:t>جائزة "خيار غونكور للشرق</w:t>
      </w:r>
      <w:r w:rsidRPr="00D15471">
        <w:rPr>
          <w:rFonts w:asciiTheme="minorHAnsi" w:eastAsia="Bitstream Charter" w:hAnsiTheme="minorHAnsi" w:cstheme="minorHAnsi"/>
          <w:color w:val="862099"/>
          <w:sz w:val="28"/>
          <w:szCs w:val="28"/>
          <w:rtl/>
          <w:lang w:bidi="ar-LB"/>
        </w:rPr>
        <w:t xml:space="preserve">" </w:t>
      </w:r>
      <w:r w:rsidR="00D41120" w:rsidRPr="00D15471">
        <w:rPr>
          <w:rFonts w:asciiTheme="minorHAnsi" w:eastAsia="Bitstream Charter" w:hAnsiTheme="minorHAnsi" w:cstheme="minorHAnsi"/>
          <w:color w:val="862099"/>
          <w:sz w:val="28"/>
          <w:szCs w:val="28"/>
          <w:rtl/>
        </w:rPr>
        <w:t>الأدبية</w:t>
      </w:r>
      <w:r w:rsidR="00D41120">
        <w:rPr>
          <w:rFonts w:asciiTheme="minorHAnsi" w:eastAsia="Bitstream Charter" w:hAnsiTheme="minorHAnsi" w:cstheme="minorHAnsi" w:hint="cs"/>
          <w:color w:val="862099"/>
          <w:sz w:val="28"/>
          <w:szCs w:val="28"/>
          <w:rtl/>
          <w:lang w:bidi="ar-LB"/>
        </w:rPr>
        <w:t xml:space="preserve"> </w:t>
      </w:r>
      <w:r>
        <w:rPr>
          <w:rFonts w:asciiTheme="minorHAnsi" w:eastAsia="Bitstream Charter" w:hAnsiTheme="minorHAnsi" w:cstheme="minorHAnsi" w:hint="cs"/>
          <w:color w:val="862099"/>
          <w:sz w:val="28"/>
          <w:szCs w:val="28"/>
          <w:rtl/>
          <w:lang w:bidi="ar-LB"/>
        </w:rPr>
        <w:t xml:space="preserve">في نسختها </w:t>
      </w:r>
      <w:r>
        <w:rPr>
          <w:rFonts w:asciiTheme="minorHAnsi" w:eastAsia="Bitstream Charter" w:hAnsiTheme="minorHAnsi" w:cs="Arial" w:hint="cs"/>
          <w:color w:val="862099"/>
          <w:sz w:val="28"/>
          <w:szCs w:val="28"/>
          <w:rtl/>
          <w:lang w:bidi="ar-LB"/>
        </w:rPr>
        <w:t>ا</w:t>
      </w:r>
      <w:r w:rsidR="001F50FF">
        <w:rPr>
          <w:rFonts w:asciiTheme="minorHAnsi" w:eastAsia="Bitstream Charter" w:hAnsiTheme="minorHAnsi" w:cs="Arial" w:hint="cs"/>
          <w:color w:val="862099"/>
          <w:sz w:val="28"/>
          <w:szCs w:val="28"/>
          <w:rtl/>
          <w:lang w:bidi="ar-LB"/>
        </w:rPr>
        <w:t>لـ12</w:t>
      </w:r>
    </w:p>
    <w:p w14:paraId="6E57E35F" w14:textId="0CFC6ED7" w:rsidR="006B2658" w:rsidRPr="00C2210F" w:rsidRDefault="006B2658" w:rsidP="00FE4718">
      <w:pPr>
        <w:pStyle w:val="Titre1"/>
        <w:bidi/>
        <w:spacing w:before="0" w:after="0" w:line="360" w:lineRule="auto"/>
        <w:jc w:val="center"/>
        <w:rPr>
          <w:rFonts w:asciiTheme="minorHAnsi" w:eastAsia="Bitstream Charter" w:hAnsiTheme="minorHAnsi" w:cstheme="minorHAnsi"/>
          <w:color w:val="862099"/>
          <w:sz w:val="28"/>
          <w:szCs w:val="28"/>
          <w:u w:color="000000"/>
          <w:lang w:eastAsia="fr-FR"/>
          <w14:ligatures w14:val="none"/>
        </w:rPr>
      </w:pPr>
      <w:r w:rsidRPr="00C2210F">
        <w:rPr>
          <w:rFonts w:ascii="Arial" w:eastAsia="Bitstream Charter" w:hAnsi="Arial" w:cs="Arial" w:hint="cs"/>
          <w:color w:val="862099"/>
          <w:sz w:val="28"/>
          <w:szCs w:val="28"/>
          <w:u w:color="000000"/>
          <w:rtl/>
          <w:lang w:eastAsia="fr-FR"/>
          <w14:ligatures w14:val="none"/>
        </w:rPr>
        <w:t>تمنح</w:t>
      </w:r>
      <w:r w:rsidRPr="00C2210F">
        <w:rPr>
          <w:rFonts w:asciiTheme="minorHAnsi" w:eastAsia="Bitstream Charter" w:hAnsiTheme="minorHAnsi" w:cstheme="minorHAnsi" w:hint="cs"/>
          <w:color w:val="862099"/>
          <w:sz w:val="28"/>
          <w:szCs w:val="28"/>
          <w:u w:color="000000"/>
          <w:rtl/>
          <w:lang w:eastAsia="fr-FR"/>
          <w14:ligatures w14:val="none"/>
        </w:rPr>
        <w:t xml:space="preserve"> </w:t>
      </w:r>
      <w:r w:rsidRPr="00C2210F">
        <w:rPr>
          <w:rFonts w:ascii="Arial" w:eastAsia="Bitstream Charter" w:hAnsi="Arial" w:cs="Arial" w:hint="cs"/>
          <w:color w:val="862099"/>
          <w:sz w:val="28"/>
          <w:szCs w:val="28"/>
          <w:u w:color="000000"/>
          <w:rtl/>
          <w:lang w:eastAsia="fr-FR"/>
          <w14:ligatures w14:val="none"/>
        </w:rPr>
        <w:t>لرواية</w:t>
      </w:r>
      <w:r w:rsidRPr="00C2210F">
        <w:rPr>
          <w:rFonts w:asciiTheme="minorHAnsi" w:eastAsia="Bitstream Charter" w:hAnsiTheme="minorHAnsi" w:cstheme="minorHAnsi" w:hint="cs"/>
          <w:color w:val="862099"/>
          <w:sz w:val="28"/>
          <w:szCs w:val="28"/>
          <w:u w:color="000000"/>
          <w:rtl/>
          <w:lang w:eastAsia="fr-FR"/>
          <w14:ligatures w14:val="none"/>
        </w:rPr>
        <w:t xml:space="preserve"> "</w:t>
      </w:r>
      <w:r w:rsidR="00A05075" w:rsidRPr="00C2210F">
        <w:rPr>
          <w:rFonts w:ascii="Arial" w:eastAsia="Bitstream Charter" w:hAnsi="Arial" w:cs="Arial" w:hint="cs"/>
          <w:color w:val="862099"/>
          <w:sz w:val="28"/>
          <w:szCs w:val="28"/>
          <w:u w:color="000000"/>
          <w:rtl/>
          <w:lang w:eastAsia="fr-FR"/>
          <w14:ligatures w14:val="none"/>
        </w:rPr>
        <w:t>نمر</w:t>
      </w:r>
      <w:r w:rsidR="00A05075" w:rsidRPr="00C2210F">
        <w:rPr>
          <w:rFonts w:asciiTheme="minorHAnsi" w:eastAsia="Bitstream Charter" w:hAnsiTheme="minorHAnsi" w:cstheme="minorHAnsi" w:hint="cs"/>
          <w:color w:val="862099"/>
          <w:sz w:val="28"/>
          <w:szCs w:val="28"/>
          <w:u w:color="000000"/>
          <w:rtl/>
          <w:lang w:eastAsia="fr-FR"/>
          <w14:ligatures w14:val="none"/>
        </w:rPr>
        <w:t xml:space="preserve"> </w:t>
      </w:r>
      <w:r w:rsidR="00A05075" w:rsidRPr="00C2210F">
        <w:rPr>
          <w:rFonts w:ascii="Arial" w:eastAsia="Bitstream Charter" w:hAnsi="Arial" w:cs="Arial" w:hint="cs"/>
          <w:color w:val="862099"/>
          <w:sz w:val="28"/>
          <w:szCs w:val="28"/>
          <w:u w:color="000000"/>
          <w:rtl/>
          <w:lang w:eastAsia="fr-FR"/>
          <w14:ligatures w14:val="none"/>
        </w:rPr>
        <w:t>حزين</w:t>
      </w:r>
      <w:r w:rsidRPr="00C2210F">
        <w:rPr>
          <w:rFonts w:asciiTheme="minorHAnsi" w:eastAsia="Bitstream Charter" w:hAnsiTheme="minorHAnsi" w:cstheme="minorHAnsi" w:hint="cs"/>
          <w:color w:val="862099"/>
          <w:sz w:val="28"/>
          <w:szCs w:val="28"/>
          <w:u w:color="000000"/>
          <w:rtl/>
          <w:lang w:eastAsia="fr-FR"/>
          <w14:ligatures w14:val="none"/>
        </w:rPr>
        <w:t xml:space="preserve">" </w:t>
      </w:r>
      <w:r w:rsidR="00A05075" w:rsidRPr="00C2210F">
        <w:rPr>
          <w:rFonts w:ascii="Arial" w:eastAsia="Bitstream Charter" w:hAnsi="Arial" w:cs="Arial" w:hint="cs"/>
          <w:color w:val="862099"/>
          <w:sz w:val="28"/>
          <w:szCs w:val="28"/>
          <w:u w:color="000000"/>
          <w:rtl/>
          <w:lang w:eastAsia="fr-FR"/>
          <w14:ligatures w14:val="none"/>
        </w:rPr>
        <w:t>لنيج</w:t>
      </w:r>
      <w:r w:rsidR="00A05075" w:rsidRPr="00C2210F">
        <w:rPr>
          <w:rFonts w:asciiTheme="minorHAnsi" w:eastAsia="Bitstream Charter" w:hAnsiTheme="minorHAnsi" w:cstheme="minorHAnsi" w:hint="cs"/>
          <w:color w:val="862099"/>
          <w:sz w:val="28"/>
          <w:szCs w:val="28"/>
          <w:u w:color="000000"/>
          <w:rtl/>
          <w:lang w:eastAsia="fr-FR"/>
          <w14:ligatures w14:val="none"/>
        </w:rPr>
        <w:t xml:space="preserve"> </w:t>
      </w:r>
      <w:r w:rsidR="00A05075" w:rsidRPr="00C2210F">
        <w:rPr>
          <w:rFonts w:ascii="Arial" w:eastAsia="Bitstream Charter" w:hAnsi="Arial" w:cs="Arial" w:hint="cs"/>
          <w:color w:val="862099"/>
          <w:sz w:val="28"/>
          <w:szCs w:val="28"/>
          <w:u w:color="000000"/>
          <w:rtl/>
          <w:lang w:eastAsia="fr-FR"/>
          <w14:ligatures w14:val="none"/>
        </w:rPr>
        <w:t>سينو</w:t>
      </w:r>
    </w:p>
    <w:p w14:paraId="69A2E546" w14:textId="77777777" w:rsidR="007E1C8A" w:rsidRDefault="007E1C8A" w:rsidP="007E60A2">
      <w:pPr>
        <w:bidi/>
        <w:ind w:left="85"/>
        <w:jc w:val="both"/>
        <w:rPr>
          <w:rFonts w:ascii="Simplified Arabic" w:hAnsi="Simplified Arabic" w:cs="Simplified Arabic"/>
          <w:b/>
          <w:bCs/>
          <w:rtl/>
        </w:rPr>
      </w:pPr>
    </w:p>
    <w:p w14:paraId="0F6DC68A" w14:textId="589D9291" w:rsidR="004907FF" w:rsidRDefault="00305ECF" w:rsidP="00781D56">
      <w:pPr>
        <w:bidi/>
        <w:ind w:left="85"/>
        <w:jc w:val="both"/>
        <w:rPr>
          <w:rFonts w:ascii="Simplified Arabic" w:hAnsi="Simplified Arabic" w:cs="Simplified Arabic"/>
          <w:rtl/>
        </w:rPr>
      </w:pPr>
      <w:r w:rsidRPr="00C104CA">
        <w:rPr>
          <w:rFonts w:ascii="Simplified Arabic" w:hAnsi="Simplified Arabic" w:cs="Simplified Arabic"/>
          <w:b/>
          <w:bCs/>
          <w:rtl/>
        </w:rPr>
        <w:t>بيروت</w:t>
      </w:r>
      <w:r w:rsidRPr="00A9420A">
        <w:rPr>
          <w:rFonts w:ascii="Open Sans" w:hAnsi="Open Sans" w:cs="Open Sans"/>
          <w:b/>
          <w:bCs/>
          <w:spacing w:val="-2"/>
          <w:sz w:val="22"/>
          <w:szCs w:val="22"/>
          <w:lang w:val="fr-FR"/>
        </w:rPr>
        <w:t>|</w:t>
      </w:r>
      <w:r>
        <w:rPr>
          <w:rFonts w:ascii="Simplified Arabic" w:hAnsi="Simplified Arabic" w:cs="Simplified Arabic" w:hint="cs"/>
          <w:b/>
          <w:bCs/>
          <w:rtl/>
        </w:rPr>
        <w:t>الأربعاء</w:t>
      </w:r>
      <w:r w:rsidRPr="00C104CA">
        <w:rPr>
          <w:rFonts w:ascii="Simplified Arabic" w:hAnsi="Simplified Arabic" w:cs="Simplified Arabic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>6 آذار</w:t>
      </w:r>
      <w:r w:rsidRPr="00C104CA">
        <w:rPr>
          <w:rFonts w:ascii="Simplified Arabic" w:hAnsi="Simplified Arabic" w:cs="Simplified Arabic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>2024</w:t>
      </w:r>
      <w:r w:rsidRPr="00C104CA">
        <w:rPr>
          <w:rFonts w:ascii="Simplified Arabic" w:hAnsi="Simplified Arabic" w:cs="Simplified Arabic"/>
          <w:rtl/>
        </w:rPr>
        <w:t xml:space="preserve"> –</w:t>
      </w:r>
      <w:r>
        <w:rPr>
          <w:rFonts w:ascii="Simplified Arabic" w:hAnsi="Simplified Arabic" w:cs="Simplified Arabic" w:hint="cs"/>
          <w:rtl/>
        </w:rPr>
        <w:t xml:space="preserve"> </w:t>
      </w:r>
      <w:r w:rsidR="00A37072">
        <w:rPr>
          <w:rFonts w:ascii="Simplified Arabic" w:hAnsi="Simplified Arabic" w:cs="Simplified Arabic" w:hint="cs"/>
          <w:rtl/>
        </w:rPr>
        <w:t xml:space="preserve">هذه السنة أيضاً </w:t>
      </w:r>
      <w:r w:rsidR="00231CFC">
        <w:rPr>
          <w:rFonts w:ascii="Simplified Arabic" w:hAnsi="Simplified Arabic" w:cs="Simplified Arabic" w:hint="cs"/>
          <w:rtl/>
        </w:rPr>
        <w:t>شارك</w:t>
      </w:r>
      <w:r w:rsidR="00EA05B3">
        <w:rPr>
          <w:rFonts w:ascii="Simplified Arabic" w:hAnsi="Simplified Arabic" w:cs="Simplified Arabic" w:hint="cs"/>
          <w:rtl/>
        </w:rPr>
        <w:t xml:space="preserve"> العديد من الطلاب </w:t>
      </w:r>
      <w:r w:rsidR="00231CFC">
        <w:rPr>
          <w:rFonts w:ascii="Simplified Arabic" w:hAnsi="Simplified Arabic" w:cs="Simplified Arabic" w:hint="cs"/>
          <w:rtl/>
        </w:rPr>
        <w:t>ب</w:t>
      </w:r>
      <w:r w:rsidR="00426FFA" w:rsidRPr="00472852">
        <w:rPr>
          <w:rFonts w:ascii="Simplified Arabic" w:hAnsi="Simplified Arabic" w:cs="Simplified Arabic"/>
          <w:rtl/>
        </w:rPr>
        <w:t>قراءة الأعمال الأدبية الفرنكوفونية المعاصرة وانتقاء الرواية الفائزة من بين الروايات الناتجة عن الاختيار الثاني لأكاديمية غونكور</w:t>
      </w:r>
      <w:r w:rsidR="00426FFA">
        <w:rPr>
          <w:rFonts w:ascii="Simplified Arabic" w:hAnsi="Simplified Arabic" w:cs="Simplified Arabic" w:hint="cs"/>
          <w:rtl/>
        </w:rPr>
        <w:t xml:space="preserve">، </w:t>
      </w:r>
      <w:r w:rsidR="003F1AE2">
        <w:rPr>
          <w:rFonts w:ascii="Simplified Arabic" w:hAnsi="Simplified Arabic" w:cs="Simplified Arabic" w:hint="cs"/>
          <w:rtl/>
          <w:lang w:bidi="ar-LB"/>
        </w:rPr>
        <w:t xml:space="preserve">من خلال </w:t>
      </w:r>
      <w:r w:rsidR="005F2A6D" w:rsidRPr="00E967FD">
        <w:rPr>
          <w:rFonts w:ascii="Simplified Arabic" w:hAnsi="Simplified Arabic" w:cs="Simplified Arabic"/>
          <w:rtl/>
        </w:rPr>
        <w:t xml:space="preserve">جائزة </w:t>
      </w:r>
      <w:r w:rsidR="005F2A6D">
        <w:rPr>
          <w:rFonts w:ascii="Simplified Arabic" w:hAnsi="Simplified Arabic" w:cs="Simplified Arabic" w:hint="cs"/>
          <w:rtl/>
        </w:rPr>
        <w:t xml:space="preserve">خيار </w:t>
      </w:r>
      <w:r w:rsidR="005F2A6D" w:rsidRPr="00E967FD">
        <w:rPr>
          <w:rFonts w:ascii="Simplified Arabic" w:hAnsi="Simplified Arabic" w:cs="Simplified Arabic"/>
          <w:rtl/>
        </w:rPr>
        <w:t>غونكور</w:t>
      </w:r>
      <w:r w:rsidR="005F2A6D">
        <w:rPr>
          <w:rFonts w:ascii="Simplified Arabic" w:hAnsi="Simplified Arabic" w:cs="Simplified Arabic" w:hint="cs"/>
          <w:rtl/>
        </w:rPr>
        <w:t xml:space="preserve"> </w:t>
      </w:r>
      <w:r w:rsidR="00DF538C">
        <w:rPr>
          <w:rFonts w:ascii="Simplified Arabic" w:hAnsi="Simplified Arabic" w:cs="Simplified Arabic" w:hint="cs"/>
          <w:rtl/>
        </w:rPr>
        <w:t>لل</w:t>
      </w:r>
      <w:r w:rsidR="005F2A6D">
        <w:rPr>
          <w:rFonts w:ascii="Simplified Arabic" w:hAnsi="Simplified Arabic" w:cs="Simplified Arabic" w:hint="cs"/>
          <w:rtl/>
        </w:rPr>
        <w:t>شرق"</w:t>
      </w:r>
      <w:r w:rsidR="00DF538C">
        <w:rPr>
          <w:rFonts w:ascii="Simplified Arabic" w:hAnsi="Simplified Arabic" w:cs="Simplified Arabic" w:hint="cs"/>
          <w:rtl/>
        </w:rPr>
        <w:t xml:space="preserve"> التي </w:t>
      </w:r>
      <w:r w:rsidR="008B1EF7" w:rsidRPr="00C104CA">
        <w:rPr>
          <w:rFonts w:ascii="Simplified Arabic" w:hAnsi="Simplified Arabic" w:cs="Simplified Arabic"/>
          <w:rtl/>
        </w:rPr>
        <w:t xml:space="preserve">تنظّمها الوكالة الجامعية للفرنكوفونية في الشرق الأوسط </w:t>
      </w:r>
      <w:r w:rsidR="008B1EF7">
        <w:rPr>
          <w:rFonts w:ascii="Simplified Arabic" w:hAnsi="Simplified Arabic" w:cs="Simplified Arabic" w:hint="cs"/>
          <w:rtl/>
        </w:rPr>
        <w:t>بالشراكة مع أكاديمية غونكور و</w:t>
      </w:r>
      <w:r w:rsidR="008B1EF7" w:rsidRPr="00C104CA">
        <w:rPr>
          <w:rFonts w:ascii="Simplified Arabic" w:hAnsi="Simplified Arabic" w:cs="Simplified Arabic"/>
          <w:rtl/>
        </w:rPr>
        <w:t>المعهد الفرنسي في لبنان</w:t>
      </w:r>
      <w:r w:rsidR="00472852">
        <w:rPr>
          <w:rFonts w:ascii="Simplified Arabic" w:hAnsi="Simplified Arabic" w:cs="Simplified Arabic" w:hint="cs"/>
          <w:rtl/>
        </w:rPr>
        <w:t xml:space="preserve">. </w:t>
      </w:r>
      <w:r w:rsidR="00101ECA">
        <w:rPr>
          <w:rFonts w:ascii="Simplified Arabic" w:hAnsi="Simplified Arabic" w:cs="Simplified Arabic" w:hint="cs"/>
          <w:rtl/>
        </w:rPr>
        <w:t xml:space="preserve">وقد شارك </w:t>
      </w:r>
      <w:r w:rsidR="00005AD4">
        <w:rPr>
          <w:rFonts w:ascii="Simplified Arabic" w:hAnsi="Simplified Arabic" w:cs="Simplified Arabic" w:hint="cs"/>
          <w:rtl/>
        </w:rPr>
        <w:t xml:space="preserve">32 طالباً </w:t>
      </w:r>
      <w:r w:rsidR="00C113AA" w:rsidRPr="002917E1">
        <w:rPr>
          <w:rFonts w:ascii="Simplified Arabic" w:hAnsi="Simplified Arabic" w:cs="Simplified Arabic"/>
          <w:rtl/>
        </w:rPr>
        <w:t xml:space="preserve">يمثّلون </w:t>
      </w:r>
      <w:r w:rsidR="00C113AA">
        <w:rPr>
          <w:rFonts w:ascii="Simplified Arabic" w:hAnsi="Simplified Arabic" w:cs="Simplified Arabic" w:hint="cs"/>
          <w:rtl/>
        </w:rPr>
        <w:t>28</w:t>
      </w:r>
      <w:r w:rsidR="00C113AA" w:rsidRPr="002917E1">
        <w:rPr>
          <w:rFonts w:ascii="Simplified Arabic" w:hAnsi="Simplified Arabic" w:cs="Simplified Arabic"/>
          <w:rtl/>
        </w:rPr>
        <w:t xml:space="preserve"> جامعة من </w:t>
      </w:r>
      <w:r w:rsidR="00C113AA">
        <w:rPr>
          <w:rFonts w:ascii="Simplified Arabic" w:hAnsi="Simplified Arabic" w:cs="Simplified Arabic" w:hint="cs"/>
          <w:rtl/>
        </w:rPr>
        <w:t>11</w:t>
      </w:r>
      <w:r w:rsidR="00C113AA" w:rsidRPr="002917E1">
        <w:rPr>
          <w:rFonts w:ascii="Simplified Arabic" w:hAnsi="Simplified Arabic" w:cs="Simplified Arabic"/>
          <w:rtl/>
        </w:rPr>
        <w:t xml:space="preserve"> </w:t>
      </w:r>
      <w:r w:rsidR="00C113AA">
        <w:rPr>
          <w:rFonts w:ascii="Simplified Arabic" w:hAnsi="Simplified Arabic" w:cs="Simplified Arabic" w:hint="cs"/>
          <w:rtl/>
        </w:rPr>
        <w:t>بلد</w:t>
      </w:r>
      <w:r w:rsidR="000148F6">
        <w:rPr>
          <w:rFonts w:ascii="Simplified Arabic" w:hAnsi="Simplified Arabic" w:cs="Simplified Arabic" w:hint="cs"/>
          <w:rtl/>
        </w:rPr>
        <w:t>ا</w:t>
      </w:r>
      <w:r w:rsidR="00C113AA" w:rsidRPr="002917E1">
        <w:rPr>
          <w:rFonts w:ascii="Simplified Arabic" w:hAnsi="Simplified Arabic" w:cs="Simplified Arabic"/>
          <w:rtl/>
        </w:rPr>
        <w:t xml:space="preserve"> في الشرق الأوسط</w:t>
      </w:r>
      <w:r w:rsidR="00C113AA">
        <w:rPr>
          <w:rFonts w:ascii="Simplified Arabic" w:hAnsi="Simplified Arabic" w:cs="Simplified Arabic" w:hint="cs"/>
          <w:rtl/>
        </w:rPr>
        <w:t xml:space="preserve"> ومنه</w:t>
      </w:r>
      <w:r w:rsidR="001E1516">
        <w:rPr>
          <w:rFonts w:ascii="Simplified Arabic" w:hAnsi="Simplified Arabic" w:cs="Simplified Arabic" w:hint="cs"/>
          <w:rtl/>
        </w:rPr>
        <w:t xml:space="preserve">ا لبنان، </w:t>
      </w:r>
      <w:r w:rsidR="005B3D2E">
        <w:rPr>
          <w:rFonts w:ascii="Simplified Arabic" w:hAnsi="Simplified Arabic" w:cs="Simplified Arabic" w:hint="cs"/>
          <w:rtl/>
        </w:rPr>
        <w:t>بعد قراءة ومناقشة الأعمال الروائية</w:t>
      </w:r>
      <w:r w:rsidR="0016295B">
        <w:rPr>
          <w:rFonts w:ascii="Simplified Arabic" w:hAnsi="Simplified Arabic" w:cs="Simplified Arabic" w:hint="cs"/>
          <w:rtl/>
        </w:rPr>
        <w:t xml:space="preserve"> المقترحة</w:t>
      </w:r>
      <w:r w:rsidR="005B3D2E">
        <w:rPr>
          <w:rFonts w:ascii="Simplified Arabic" w:hAnsi="Simplified Arabic" w:cs="Simplified Arabic" w:hint="cs"/>
          <w:rtl/>
        </w:rPr>
        <w:t xml:space="preserve">، في المداولات </w:t>
      </w:r>
      <w:r w:rsidR="005834B1">
        <w:rPr>
          <w:rFonts w:ascii="Simplified Arabic" w:hAnsi="Simplified Arabic" w:cs="Simplified Arabic" w:hint="cs"/>
          <w:rtl/>
        </w:rPr>
        <w:t xml:space="preserve">التي جرت ضمن جلسة مغلقة والتي </w:t>
      </w:r>
      <w:r w:rsidR="006A5B2F">
        <w:rPr>
          <w:rFonts w:ascii="Simplified Arabic" w:hAnsi="Simplified Arabic" w:cs="Simplified Arabic" w:hint="cs"/>
          <w:rtl/>
        </w:rPr>
        <w:t xml:space="preserve">تمّ </w:t>
      </w:r>
      <w:r w:rsidR="00F52243">
        <w:rPr>
          <w:rFonts w:ascii="Simplified Arabic" w:hAnsi="Simplified Arabic" w:cs="Simplified Arabic" w:hint="cs"/>
          <w:rtl/>
        </w:rPr>
        <w:t xml:space="preserve">على أثرها الإعلان عن </w:t>
      </w:r>
      <w:r w:rsidR="00781D56">
        <w:rPr>
          <w:rFonts w:ascii="Simplified Arabic" w:hAnsi="Simplified Arabic" w:cs="Simplified Arabic" w:hint="cs"/>
          <w:rtl/>
        </w:rPr>
        <w:t xml:space="preserve">الكتاب </w:t>
      </w:r>
      <w:r w:rsidR="00F52243">
        <w:rPr>
          <w:rFonts w:ascii="Simplified Arabic" w:hAnsi="Simplified Arabic" w:cs="Simplified Arabic" w:hint="cs"/>
          <w:rtl/>
        </w:rPr>
        <w:t xml:space="preserve">الفائز </w:t>
      </w:r>
      <w:r w:rsidR="002C2184">
        <w:rPr>
          <w:rFonts w:ascii="Simplified Arabic" w:hAnsi="Simplified Arabic" w:cs="Simplified Arabic" w:hint="cs"/>
          <w:rtl/>
        </w:rPr>
        <w:t>ب</w:t>
      </w:r>
      <w:r w:rsidR="00D82A77">
        <w:rPr>
          <w:rFonts w:ascii="Simplified Arabic" w:hAnsi="Simplified Arabic" w:cs="Simplified Arabic" w:hint="cs"/>
          <w:rtl/>
        </w:rPr>
        <w:t>خيار غونكور للشرق في نسخته الثانية عشر</w:t>
      </w:r>
      <w:r w:rsidR="00884CD8">
        <w:rPr>
          <w:rFonts w:ascii="Simplified Arabic" w:hAnsi="Simplified Arabic" w:cs="Simplified Arabic" w:hint="cs"/>
          <w:rtl/>
        </w:rPr>
        <w:t>ة</w:t>
      </w:r>
      <w:r w:rsidR="00D82A77">
        <w:rPr>
          <w:rFonts w:ascii="Simplified Arabic" w:hAnsi="Simplified Arabic" w:cs="Simplified Arabic" w:hint="cs"/>
          <w:rtl/>
        </w:rPr>
        <w:t xml:space="preserve">. </w:t>
      </w:r>
    </w:p>
    <w:p w14:paraId="29837771" w14:textId="77777777" w:rsidR="00781D56" w:rsidRDefault="00781D56" w:rsidP="00781D56">
      <w:pPr>
        <w:bidi/>
        <w:ind w:left="85"/>
        <w:jc w:val="both"/>
        <w:rPr>
          <w:rFonts w:ascii="Simplified Arabic" w:hAnsi="Simplified Arabic" w:cs="Simplified Arabic"/>
        </w:rPr>
      </w:pPr>
    </w:p>
    <w:p w14:paraId="320801FC" w14:textId="00BA357C" w:rsidR="00781D56" w:rsidRPr="00781D56" w:rsidRDefault="00781D56" w:rsidP="00781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rPr>
          <w:rFonts w:ascii="Courier New" w:eastAsia="Times New Roman" w:hAnsi="Courier New" w:cs="Courier New"/>
          <w:sz w:val="20"/>
          <w:szCs w:val="20"/>
          <w:lang w:val="fr-FR" w:eastAsia="fr-FR"/>
        </w:rPr>
      </w:pPr>
      <w:r w:rsidRPr="00781D56">
        <w:rPr>
          <w:rFonts w:ascii="Simplified Arabic" w:hAnsi="Simplified Arabic" w:cs="Simplified Arabic" w:hint="cs"/>
          <w:rtl/>
        </w:rPr>
        <w:t xml:space="preserve">وحصلت الروائية الفرنسية نيج سينو (1977) على الجائزة عن روايتها </w:t>
      </w:r>
      <w:r w:rsidR="00971188">
        <w:rPr>
          <w:rFonts w:ascii="Simplified Arabic" w:hAnsi="Simplified Arabic" w:cs="Simplified Arabic" w:hint="cs"/>
          <w:b/>
          <w:bCs/>
          <w:rtl/>
        </w:rPr>
        <w:t>"</w:t>
      </w:r>
      <w:r w:rsidR="00A05075" w:rsidRPr="00C2210F">
        <w:rPr>
          <w:rFonts w:ascii="Simplified Arabic" w:hAnsi="Simplified Arabic" w:cs="Simplified Arabic" w:hint="cs"/>
          <w:b/>
          <w:bCs/>
          <w:rtl/>
        </w:rPr>
        <w:t>نمر</w:t>
      </w:r>
      <w:r w:rsidR="009533A8" w:rsidRPr="00C2210F">
        <w:rPr>
          <w:rFonts w:ascii="Simplified Arabic" w:hAnsi="Simplified Arabic" w:cs="Simplified Arabic" w:hint="cs"/>
          <w:b/>
          <w:bCs/>
          <w:rtl/>
        </w:rPr>
        <w:t xml:space="preserve"> حزين</w:t>
      </w:r>
      <w:r w:rsidR="00971188">
        <w:rPr>
          <w:rFonts w:ascii="Simplified Arabic" w:hAnsi="Simplified Arabic" w:cs="Simplified Arabic" w:hint="cs"/>
          <w:b/>
          <w:bCs/>
          <w:rtl/>
        </w:rPr>
        <w:t>"</w:t>
      </w:r>
      <w:r w:rsidR="009533A8">
        <w:rPr>
          <w:rFonts w:ascii="Simplified Arabic" w:hAnsi="Simplified Arabic" w:cs="Simplified Arabic" w:hint="cs"/>
          <w:rtl/>
        </w:rPr>
        <w:t xml:space="preserve"> الصادرة عن دار </w:t>
      </w:r>
      <w:r w:rsidR="00971188">
        <w:rPr>
          <w:rFonts w:ascii="Simplified Arabic" w:hAnsi="Simplified Arabic" w:cs="Simplified Arabic" w:hint="cs"/>
          <w:rtl/>
        </w:rPr>
        <w:t>"</w:t>
      </w:r>
      <w:r w:rsidR="009533A8">
        <w:rPr>
          <w:rFonts w:ascii="Simplified Arabic" w:hAnsi="Simplified Arabic" w:cs="Simplified Arabic" w:hint="cs"/>
          <w:rtl/>
        </w:rPr>
        <w:t>بول</w:t>
      </w:r>
      <w:r w:rsidR="00971188">
        <w:rPr>
          <w:rFonts w:ascii="Simplified Arabic" w:hAnsi="Simplified Arabic" w:cs="Simplified Arabic" w:hint="cs"/>
          <w:rtl/>
        </w:rPr>
        <w:t>"</w:t>
      </w:r>
      <w:r w:rsidR="009533A8">
        <w:rPr>
          <w:rFonts w:ascii="Simplified Arabic" w:hAnsi="Simplified Arabic" w:cs="Simplified Arabic" w:hint="cs"/>
          <w:rtl/>
        </w:rPr>
        <w:t xml:space="preserve"> للنش</w:t>
      </w:r>
      <w:r w:rsidR="00A05075">
        <w:rPr>
          <w:rFonts w:ascii="Simplified Arabic" w:hAnsi="Simplified Arabic" w:cs="Simplified Arabic" w:hint="cs"/>
          <w:rtl/>
        </w:rPr>
        <w:t xml:space="preserve">ر، </w:t>
      </w:r>
      <w:r w:rsidRPr="00781D56">
        <w:rPr>
          <w:rFonts w:ascii="Simplified Arabic" w:hAnsi="Simplified Arabic" w:cs="Simplified Arabic" w:hint="cs"/>
          <w:rtl/>
        </w:rPr>
        <w:t xml:space="preserve">وهي قصة عن </w:t>
      </w:r>
      <w:r w:rsidR="00A05075">
        <w:rPr>
          <w:rFonts w:ascii="Simplified Arabic" w:hAnsi="Simplified Arabic" w:cs="Simplified Arabic" w:hint="cs"/>
          <w:rtl/>
        </w:rPr>
        <w:t>الاغتصاب</w:t>
      </w:r>
      <w:r w:rsidRPr="00781D56">
        <w:rPr>
          <w:rFonts w:ascii="Simplified Arabic" w:hAnsi="Simplified Arabic" w:cs="Simplified Arabic" w:hint="cs"/>
          <w:rtl/>
        </w:rPr>
        <w:t xml:space="preserve"> والعنف الجنسي. كما أنها الرواية الفرنسية الأكثر حصولاً على جوائز </w:t>
      </w:r>
      <w:r w:rsidR="00A05075">
        <w:rPr>
          <w:rFonts w:ascii="Simplified Arabic" w:hAnsi="Simplified Arabic" w:cs="Simplified Arabic" w:hint="cs"/>
          <w:rtl/>
        </w:rPr>
        <w:t>في ال</w:t>
      </w:r>
      <w:r w:rsidRPr="00781D56">
        <w:rPr>
          <w:rFonts w:ascii="Simplified Arabic" w:hAnsi="Simplified Arabic" w:cs="Simplified Arabic" w:hint="cs"/>
          <w:rtl/>
        </w:rPr>
        <w:t>عام 2023، أبرزها جائزة فيمينا، وجائزة غونكور ل</w:t>
      </w:r>
      <w:r w:rsidR="00A05075">
        <w:rPr>
          <w:rFonts w:ascii="Simplified Arabic" w:hAnsi="Simplified Arabic" w:cs="Simplified Arabic" w:hint="cs"/>
          <w:rtl/>
        </w:rPr>
        <w:t>تلامذة</w:t>
      </w:r>
      <w:r w:rsidRPr="00781D56">
        <w:rPr>
          <w:rFonts w:ascii="Simplified Arabic" w:hAnsi="Simplified Arabic" w:cs="Simplified Arabic" w:hint="cs"/>
          <w:rtl/>
        </w:rPr>
        <w:t xml:space="preserve"> المدارس الثانوية، وجائزة لوموند الأدبية.</w:t>
      </w:r>
    </w:p>
    <w:p w14:paraId="7F2D6378" w14:textId="77777777" w:rsidR="00781D56" w:rsidRPr="00781D56" w:rsidRDefault="00781D56" w:rsidP="00781D56">
      <w:pPr>
        <w:bidi/>
        <w:ind w:left="85"/>
        <w:jc w:val="both"/>
        <w:rPr>
          <w:rFonts w:ascii="Simplified Arabic" w:hAnsi="Simplified Arabic" w:cs="Simplified Arabic"/>
          <w:lang w:val="fr-FR"/>
        </w:rPr>
      </w:pPr>
    </w:p>
    <w:p w14:paraId="532D220B" w14:textId="0ACD6F26" w:rsidR="00562B17" w:rsidRPr="002A6B22" w:rsidRDefault="006750E8" w:rsidP="002A6B22">
      <w:pPr>
        <w:pStyle w:val="Sansinterligne"/>
        <w:bidi/>
        <w:jc w:val="both"/>
        <w:rPr>
          <w:rFonts w:ascii="Simplified Arabic" w:hAnsi="Simplified Arabic" w:cs="Simplified Arabic"/>
        </w:rPr>
      </w:pPr>
      <w:bookmarkStart w:id="0" w:name="_Hlk26979515"/>
      <w:bookmarkStart w:id="1" w:name="_Hlk26979310"/>
      <w:r>
        <w:rPr>
          <w:rFonts w:ascii="Simplified Arabic" w:hAnsi="Simplified Arabic" w:cs="Simplified Arabic" w:hint="cs"/>
          <w:rtl/>
        </w:rPr>
        <w:t>وجرت</w:t>
      </w:r>
      <w:r w:rsidR="002E11A7" w:rsidRPr="002A6B22">
        <w:rPr>
          <w:rFonts w:ascii="Simplified Arabic" w:hAnsi="Simplified Arabic" w:cs="Simplified Arabic"/>
          <w:rtl/>
        </w:rPr>
        <w:t xml:space="preserve"> المداولات </w:t>
      </w:r>
      <w:r w:rsidR="00C457D3" w:rsidRPr="002A6B22">
        <w:rPr>
          <w:rFonts w:ascii="Simplified Arabic" w:hAnsi="Simplified Arabic" w:cs="Simplified Arabic"/>
          <w:rtl/>
        </w:rPr>
        <w:t>و</w:t>
      </w:r>
      <w:r w:rsidR="002E11A7" w:rsidRPr="002A6B22">
        <w:rPr>
          <w:rFonts w:ascii="Simplified Arabic" w:hAnsi="Simplified Arabic" w:cs="Simplified Arabic"/>
          <w:rtl/>
        </w:rPr>
        <w:t xml:space="preserve">حفل الإعلان عن الرواية الفائزة </w:t>
      </w:r>
      <w:r w:rsidR="00C457D3" w:rsidRPr="002A6B22">
        <w:rPr>
          <w:rFonts w:ascii="Simplified Arabic" w:hAnsi="Simplified Arabic" w:cs="Simplified Arabic"/>
          <w:rtl/>
        </w:rPr>
        <w:t>بجائزة «خيار غونكور للشرق»</w:t>
      </w:r>
      <w:r w:rsidR="002E11A7" w:rsidRPr="002A6B22">
        <w:rPr>
          <w:rFonts w:ascii="Simplified Arabic" w:hAnsi="Simplified Arabic" w:cs="Simplified Arabic"/>
          <w:rtl/>
        </w:rPr>
        <w:t xml:space="preserve"> هذه السنة </w:t>
      </w:r>
      <w:r w:rsidR="00562B17" w:rsidRPr="002A6B22">
        <w:rPr>
          <w:rFonts w:ascii="Simplified Arabic" w:hAnsi="Simplified Arabic" w:cs="Simplified Arabic"/>
          <w:rtl/>
        </w:rPr>
        <w:t xml:space="preserve">في مركز قابلية التوظيف الفرنكوفونية في بيروت، </w:t>
      </w:r>
      <w:r w:rsidR="0084526E" w:rsidRPr="002A6B22">
        <w:rPr>
          <w:rFonts w:ascii="Simplified Arabic" w:hAnsi="Simplified Arabic" w:cs="Simplified Arabic"/>
          <w:rtl/>
        </w:rPr>
        <w:t xml:space="preserve">في </w:t>
      </w:r>
      <w:r w:rsidR="00562B17" w:rsidRPr="002A6B22">
        <w:rPr>
          <w:rFonts w:ascii="Simplified Arabic" w:hAnsi="Simplified Arabic" w:cs="Simplified Arabic"/>
          <w:rtl/>
        </w:rPr>
        <w:t>حضور الروائية بول كونستان، عضو أكاديمية غونكور،</w:t>
      </w:r>
      <w:r w:rsidR="00BC6A24" w:rsidRPr="002A6B22">
        <w:rPr>
          <w:rFonts w:ascii="Simplified Arabic" w:hAnsi="Simplified Arabic" w:cs="Simplified Arabic"/>
          <w:rtl/>
        </w:rPr>
        <w:t xml:space="preserve"> والتي فا</w:t>
      </w:r>
      <w:r w:rsidR="00574899" w:rsidRPr="002A6B22">
        <w:rPr>
          <w:rFonts w:ascii="Simplified Arabic" w:hAnsi="Simplified Arabic" w:cs="Simplified Arabic"/>
          <w:rtl/>
        </w:rPr>
        <w:t>زت</w:t>
      </w:r>
      <w:r w:rsidR="00BC6A24" w:rsidRPr="002A6B22">
        <w:rPr>
          <w:rFonts w:ascii="Simplified Arabic" w:hAnsi="Simplified Arabic" w:cs="Simplified Arabic"/>
          <w:rtl/>
        </w:rPr>
        <w:t xml:space="preserve"> سابقاً بهذه الجائزة، بالإضافة إلى </w:t>
      </w:r>
      <w:r w:rsidR="002615E9" w:rsidRPr="002A6B22">
        <w:rPr>
          <w:rFonts w:ascii="Simplified Arabic" w:hAnsi="Simplified Arabic" w:cs="Simplified Arabic"/>
          <w:rtl/>
        </w:rPr>
        <w:t xml:space="preserve">الروائي الشاب، </w:t>
      </w:r>
      <w:r w:rsidR="00562B17" w:rsidRPr="002A6B22">
        <w:rPr>
          <w:rFonts w:ascii="Simplified Arabic" w:hAnsi="Simplified Arabic" w:cs="Simplified Arabic"/>
          <w:rtl/>
        </w:rPr>
        <w:t xml:space="preserve">مختار العمودي، </w:t>
      </w:r>
      <w:r w:rsidR="004C5F74" w:rsidRPr="002A6B22">
        <w:rPr>
          <w:rFonts w:ascii="Simplified Arabic" w:hAnsi="Simplified Arabic" w:cs="Simplified Arabic"/>
          <w:rtl/>
        </w:rPr>
        <w:t>أحد الوجوه الأدبية الجديدة للعام 2023 و</w:t>
      </w:r>
      <w:r w:rsidR="00562B17" w:rsidRPr="002A6B22">
        <w:rPr>
          <w:rFonts w:ascii="Simplified Arabic" w:hAnsi="Simplified Arabic" w:cs="Simplified Arabic"/>
          <w:rtl/>
        </w:rPr>
        <w:t>الفائز بجائزة غونكور للسجناء لعام 2023</w:t>
      </w:r>
      <w:r w:rsidR="00C84474" w:rsidRPr="002A6B22">
        <w:rPr>
          <w:rFonts w:ascii="Simplified Arabic" w:hAnsi="Simplified Arabic" w:cs="Simplified Arabic"/>
          <w:rtl/>
        </w:rPr>
        <w:t xml:space="preserve">. </w:t>
      </w:r>
    </w:p>
    <w:p w14:paraId="4A2C8DF9" w14:textId="77777777" w:rsidR="00610FA1" w:rsidRPr="00A9420A" w:rsidRDefault="00610FA1" w:rsidP="004907FF">
      <w:pPr>
        <w:pStyle w:val="Corpsdetexte"/>
        <w:spacing w:after="0" w:line="360" w:lineRule="auto"/>
        <w:jc w:val="both"/>
        <w:rPr>
          <w:rFonts w:ascii="Open Sans" w:hAnsi="Open Sans" w:cs="Open Sans"/>
          <w:color w:val="auto"/>
          <w:spacing w:val="-2"/>
          <w:kern w:val="0"/>
          <w:sz w:val="22"/>
          <w:szCs w:val="22"/>
          <w:lang w:eastAsia="en-US"/>
        </w:rPr>
      </w:pPr>
    </w:p>
    <w:bookmarkEnd w:id="0"/>
    <w:bookmarkEnd w:id="1"/>
    <w:p w14:paraId="2314E0DB" w14:textId="7A3CB7AC" w:rsidR="004907FF" w:rsidRPr="00347768" w:rsidRDefault="005A5CD5" w:rsidP="00347768">
      <w:pPr>
        <w:pStyle w:val="BodyA"/>
        <w:bidi/>
        <w:jc w:val="both"/>
        <w:rPr>
          <w:rFonts w:ascii="Simplified Arabic" w:hAnsi="Simplified Arabic" w:cs="Simplified Arabic"/>
          <w:color w:val="auto"/>
          <w:spacing w:val="-2"/>
          <w:kern w:val="0"/>
          <w:sz w:val="22"/>
          <w:szCs w:val="22"/>
          <w:lang w:eastAsia="en-US"/>
        </w:rPr>
      </w:pPr>
      <w:r w:rsidRPr="00347768">
        <w:rPr>
          <w:rFonts w:ascii="Simplified Arabic" w:hAnsi="Simplified Arabic" w:cs="Simplified Arabic"/>
          <w:rtl/>
        </w:rPr>
        <w:t xml:space="preserve">وشهدت هذه </w:t>
      </w:r>
      <w:r w:rsidR="0060382A" w:rsidRPr="00347768">
        <w:rPr>
          <w:rFonts w:ascii="Simplified Arabic" w:hAnsi="Simplified Arabic" w:cs="Simplified Arabic"/>
          <w:rtl/>
        </w:rPr>
        <w:t>الجائزة الأدبية في نسختها الثانية عشرة</w:t>
      </w:r>
      <w:r w:rsidR="00FD32C6" w:rsidRPr="00347768">
        <w:rPr>
          <w:rFonts w:ascii="Simplified Arabic" w:hAnsi="Simplified Arabic" w:cs="Simplified Arabic"/>
          <w:rtl/>
        </w:rPr>
        <w:t xml:space="preserve"> مشاركة طلاب من 11 </w:t>
      </w:r>
      <w:r w:rsidR="00466057" w:rsidRPr="00347768">
        <w:rPr>
          <w:rFonts w:ascii="Simplified Arabic" w:hAnsi="Simplified Arabic" w:cs="Simplified Arabic" w:hint="cs"/>
          <w:rtl/>
        </w:rPr>
        <w:t>بلدا:</w:t>
      </w:r>
      <w:r w:rsidR="0060382A" w:rsidRPr="00347768">
        <w:rPr>
          <w:rFonts w:ascii="Simplified Arabic" w:hAnsi="Simplified Arabic" w:cs="Simplified Arabic"/>
          <w:rtl/>
        </w:rPr>
        <w:t xml:space="preserve"> </w:t>
      </w:r>
      <w:r w:rsidR="00FD32C6" w:rsidRPr="00347768">
        <w:rPr>
          <w:rFonts w:ascii="Simplified Arabic" w:hAnsi="Simplified Arabic" w:cs="Simplified Arabic"/>
          <w:rtl/>
        </w:rPr>
        <w:t xml:space="preserve">المملكة العربية </w:t>
      </w:r>
      <w:r w:rsidR="006A72F4" w:rsidRPr="00347768">
        <w:rPr>
          <w:rFonts w:ascii="Simplified Arabic" w:hAnsi="Simplified Arabic" w:cs="Simplified Arabic"/>
          <w:rtl/>
        </w:rPr>
        <w:t>السعودية</w:t>
      </w:r>
      <w:r w:rsidR="00FD32C6" w:rsidRPr="00347768">
        <w:rPr>
          <w:rFonts w:ascii="Simplified Arabic" w:hAnsi="Simplified Arabic" w:cs="Simplified Arabic"/>
          <w:rtl/>
        </w:rPr>
        <w:t>، قبرص، جيبوتي، مصر، الإمارات العربية المتحدة، العراق، الأردن، لبنان، فلسطين، السودان واليمن</w:t>
      </w:r>
      <w:r w:rsidR="00FB0F10" w:rsidRPr="00347768">
        <w:rPr>
          <w:rFonts w:ascii="Simplified Arabic" w:hAnsi="Simplified Arabic" w:cs="Simplified Arabic"/>
          <w:rtl/>
        </w:rPr>
        <w:t xml:space="preserve">.  </w:t>
      </w:r>
    </w:p>
    <w:p w14:paraId="3FB3F644" w14:textId="77777777" w:rsidR="00BD1D57" w:rsidRDefault="00BD1D57" w:rsidP="00347768">
      <w:pPr>
        <w:bidi/>
        <w:rPr>
          <w:rFonts w:ascii="Open Sans" w:hAnsi="Open Sans" w:cs="Open Sans"/>
          <w:spacing w:val="-2"/>
          <w:sz w:val="22"/>
          <w:szCs w:val="22"/>
          <w:rtl/>
          <w:lang w:val="fr-FR"/>
        </w:rPr>
      </w:pPr>
    </w:p>
    <w:p w14:paraId="7D18CD4A" w14:textId="4FA590D2" w:rsidR="008A61D2" w:rsidRPr="00A9420A" w:rsidRDefault="00A64B42" w:rsidP="00BD1D57">
      <w:pPr>
        <w:bidi/>
        <w:rPr>
          <w:rFonts w:ascii="Open Sans" w:hAnsi="Open Sans" w:cs="Open Sans"/>
          <w:spacing w:val="-2"/>
          <w:sz w:val="22"/>
          <w:szCs w:val="22"/>
          <w:lang w:val="fr-FR"/>
        </w:rPr>
      </w:pPr>
      <w:r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في هذه المناسبة، </w:t>
      </w:r>
      <w:r w:rsidR="00B305F3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وجّه</w:t>
      </w:r>
      <w:r w:rsidRP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 </w:t>
      </w:r>
      <w:r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المدير الاقليمي</w:t>
      </w:r>
      <w:r w:rsidRP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 </w:t>
      </w:r>
      <w:r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ل</w:t>
      </w:r>
      <w:r w:rsidRP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لوكالة الجامعية للفرنكوفونية، </w:t>
      </w:r>
      <w:r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السيد</w:t>
      </w:r>
      <w:r w:rsidRP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 </w:t>
      </w:r>
      <w:r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جان نويل باليو</w:t>
      </w:r>
      <w:r w:rsidRP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،</w:t>
      </w:r>
      <w:r w:rsidR="00B305F3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 في كلمته الافتتاحية، تحية خاصة </w:t>
      </w:r>
      <w:r w:rsidR="00DC6E6F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للطلاب </w:t>
      </w:r>
      <w:r w:rsidR="00871DE8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القادمين</w:t>
      </w:r>
      <w:r w:rsidR="00DC6E6F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 من فلسطين واليمن و</w:t>
      </w:r>
      <w:r w:rsidR="00B668A5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الطلاب المشاركين </w:t>
      </w:r>
      <w:r w:rsidR="00CD1992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عن بعد </w:t>
      </w:r>
      <w:r w:rsidR="00AA6A7C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من</w:t>
      </w:r>
      <w:r w:rsidR="00CD1992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 السودان، </w:t>
      </w:r>
      <w:r w:rsidR="00860D1A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وأشار إلى أن الهدف </w:t>
      </w:r>
      <w:r w:rsidR="005846BF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الرئيسي </w:t>
      </w:r>
      <w:r w:rsidR="008B503F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من هذه الفعالية هو </w:t>
      </w:r>
      <w:r w:rsidR="007E3016" w:rsidRP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تطوير مهارات الحكم النقدي لدى الطلاب</w:t>
      </w:r>
      <w:r w:rsidR="007E3016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. </w:t>
      </w:r>
    </w:p>
    <w:p w14:paraId="55CC9D7B" w14:textId="77777777" w:rsidR="00BD1D57" w:rsidRDefault="00BD1D57" w:rsidP="00E5436F">
      <w:pPr>
        <w:pStyle w:val="BodyA"/>
        <w:bidi/>
        <w:spacing w:line="360" w:lineRule="auto"/>
        <w:jc w:val="both"/>
        <w:rPr>
          <w:rFonts w:ascii="Open Sans" w:hAnsi="Open Sans" w:cs="Open Sans"/>
          <w:color w:val="auto"/>
          <w:spacing w:val="-2"/>
          <w:kern w:val="0"/>
          <w:sz w:val="22"/>
          <w:szCs w:val="22"/>
          <w:rtl/>
          <w:lang w:eastAsia="en-US"/>
        </w:rPr>
      </w:pPr>
    </w:p>
    <w:p w14:paraId="01208CEA" w14:textId="12CE4A0C" w:rsidR="008A61D2" w:rsidRPr="00BD1D57" w:rsidRDefault="00B41782" w:rsidP="00BD1D57">
      <w:pPr>
        <w:pStyle w:val="BodyA"/>
        <w:bidi/>
        <w:jc w:val="both"/>
        <w:rPr>
          <w:rFonts w:ascii="Simplified Arabic" w:hAnsi="Simplified Arabic" w:cs="Simplified Arabic"/>
          <w:color w:val="auto"/>
          <w:spacing w:val="-2"/>
          <w:kern w:val="0"/>
          <w:lang w:eastAsia="en-US"/>
        </w:rPr>
      </w:pPr>
      <w:r w:rsidRPr="00BD1D57">
        <w:rPr>
          <w:rFonts w:ascii="Simplified Arabic" w:hAnsi="Simplified Arabic" w:cs="Simplified Arabic"/>
          <w:color w:val="auto"/>
          <w:spacing w:val="-2"/>
          <w:kern w:val="0"/>
          <w:rtl/>
          <w:lang w:eastAsia="en-US"/>
        </w:rPr>
        <w:t xml:space="preserve">من جهتها، </w:t>
      </w:r>
      <w:r w:rsidR="000E16AE" w:rsidRPr="00BD1D57">
        <w:rPr>
          <w:rFonts w:ascii="Simplified Arabic" w:hAnsi="Simplified Arabic" w:cs="Simplified Arabic"/>
          <w:rtl/>
        </w:rPr>
        <w:t>أشارت</w:t>
      </w:r>
      <w:r w:rsidR="00C77B36" w:rsidRPr="00BD1D57">
        <w:rPr>
          <w:rFonts w:ascii="Simplified Arabic" w:hAnsi="Simplified Arabic" w:cs="Simplified Arabic"/>
          <w:rtl/>
        </w:rPr>
        <w:t xml:space="preserve"> مديرة المعهد الفرنسي في لبنان السيدة سابين سيورتينو،</w:t>
      </w:r>
      <w:r w:rsidR="000E16AE" w:rsidRPr="00BD1D57">
        <w:rPr>
          <w:rFonts w:ascii="Simplified Arabic" w:hAnsi="Simplified Arabic" w:cs="Simplified Arabic"/>
          <w:rtl/>
        </w:rPr>
        <w:t xml:space="preserve"> إلى </w:t>
      </w:r>
      <w:r w:rsidR="00F675A7" w:rsidRPr="00BD1D57">
        <w:rPr>
          <w:rFonts w:ascii="Simplified Arabic" w:hAnsi="Simplified Arabic" w:cs="Simplified Arabic"/>
          <w:rtl/>
        </w:rPr>
        <w:t>ال</w:t>
      </w:r>
      <w:r w:rsidR="000E16AE" w:rsidRPr="00BD1D57">
        <w:rPr>
          <w:rFonts w:ascii="Simplified Arabic" w:hAnsi="Simplified Arabic" w:cs="Simplified Arabic"/>
          <w:rtl/>
        </w:rPr>
        <w:t xml:space="preserve">دعم </w:t>
      </w:r>
      <w:r w:rsidR="00F675A7" w:rsidRPr="00BD1D57">
        <w:rPr>
          <w:rFonts w:ascii="Simplified Arabic" w:hAnsi="Simplified Arabic" w:cs="Simplified Arabic"/>
          <w:rtl/>
        </w:rPr>
        <w:t xml:space="preserve">الذي توفره </w:t>
      </w:r>
      <w:r w:rsidR="000E16AE" w:rsidRPr="00BD1D57">
        <w:rPr>
          <w:rFonts w:ascii="Simplified Arabic" w:hAnsi="Simplified Arabic" w:cs="Simplified Arabic"/>
          <w:rtl/>
        </w:rPr>
        <w:t xml:space="preserve">السفارة الفرنسية والمعهد الفرنسي في لبنان </w:t>
      </w:r>
      <w:r w:rsidR="00F675A7" w:rsidRPr="00BD1D57">
        <w:rPr>
          <w:rFonts w:ascii="Simplified Arabic" w:hAnsi="Simplified Arabic" w:cs="Simplified Arabic"/>
          <w:rtl/>
        </w:rPr>
        <w:t>لتحقيق ا</w:t>
      </w:r>
      <w:r w:rsidR="000E16AE" w:rsidRPr="00BD1D57">
        <w:rPr>
          <w:rFonts w:ascii="Simplified Arabic" w:hAnsi="Simplified Arabic" w:cs="Simplified Arabic"/>
          <w:rtl/>
        </w:rPr>
        <w:t xml:space="preserve">لأهداف التي يسعى إليها خيار غونكور للشرق، </w:t>
      </w:r>
      <w:r w:rsidR="00F675A7" w:rsidRPr="00BD1D57">
        <w:rPr>
          <w:rFonts w:ascii="Simplified Arabic" w:hAnsi="Simplified Arabic" w:cs="Simplified Arabic"/>
          <w:rtl/>
        </w:rPr>
        <w:t xml:space="preserve">والتي </w:t>
      </w:r>
      <w:r w:rsidR="0062525E">
        <w:rPr>
          <w:rFonts w:ascii="Simplified Arabic" w:hAnsi="Simplified Arabic" w:cs="Simplified Arabic" w:hint="cs"/>
          <w:rtl/>
        </w:rPr>
        <w:t>تصب</w:t>
      </w:r>
      <w:r w:rsidR="00F675A7" w:rsidRPr="00BD1D57">
        <w:rPr>
          <w:rFonts w:ascii="Simplified Arabic" w:hAnsi="Simplified Arabic" w:cs="Simplified Arabic"/>
          <w:rtl/>
        </w:rPr>
        <w:t xml:space="preserve"> في </w:t>
      </w:r>
      <w:r w:rsidR="000E16AE" w:rsidRPr="00BD1D57">
        <w:rPr>
          <w:rFonts w:ascii="Simplified Arabic" w:hAnsi="Simplified Arabic" w:cs="Simplified Arabic"/>
          <w:rtl/>
        </w:rPr>
        <w:t>خدمة الفرنكوفونية</w:t>
      </w:r>
      <w:r w:rsidR="00F675A7" w:rsidRPr="00BD1D57">
        <w:rPr>
          <w:rFonts w:ascii="Simplified Arabic" w:hAnsi="Simplified Arabic" w:cs="Simplified Arabic"/>
          <w:rtl/>
        </w:rPr>
        <w:t xml:space="preserve">. </w:t>
      </w:r>
    </w:p>
    <w:p w14:paraId="5ABF0A12" w14:textId="77777777" w:rsidR="007E1C8A" w:rsidRDefault="007E1C8A" w:rsidP="00BD1D57">
      <w:pPr>
        <w:pStyle w:val="Corpsdetexte"/>
        <w:bidi/>
        <w:spacing w:after="0"/>
        <w:jc w:val="both"/>
        <w:rPr>
          <w:rFonts w:ascii="Simplified Arabic" w:hAnsi="Simplified Arabic" w:cs="Simplified Arabic"/>
          <w:rtl/>
        </w:rPr>
      </w:pPr>
    </w:p>
    <w:p w14:paraId="6AB6C2F0" w14:textId="0EFB65A9" w:rsidR="004907FF" w:rsidRDefault="00322255" w:rsidP="007E1C8A">
      <w:pPr>
        <w:pStyle w:val="Corpsdetexte"/>
        <w:bidi/>
        <w:spacing w:after="0"/>
        <w:jc w:val="both"/>
        <w:rPr>
          <w:rFonts w:ascii="Simplified Arabic" w:hAnsi="Simplified Arabic" w:cs="Simplified Arabic"/>
          <w:rtl/>
        </w:rPr>
      </w:pPr>
      <w:r w:rsidRPr="00BD1D57">
        <w:rPr>
          <w:rFonts w:ascii="Simplified Arabic" w:hAnsi="Simplified Arabic" w:cs="Simplified Arabic"/>
          <w:rtl/>
        </w:rPr>
        <w:t xml:space="preserve">وكما جرت العادة، ستتم ترجمة رواية الفائز بجائزة "خيار غونكور للشرق" إلى اللغة العربية. وتتواصل الأنشطة المنظّمة في إطار الجائزة طيلة سنة 2024. </w:t>
      </w:r>
    </w:p>
    <w:p w14:paraId="784A3997" w14:textId="77777777" w:rsidR="007E1C8A" w:rsidRPr="00BD1D57" w:rsidRDefault="007E1C8A" w:rsidP="007E1C8A">
      <w:pPr>
        <w:pStyle w:val="Corpsdetexte"/>
        <w:bidi/>
        <w:spacing w:after="0"/>
        <w:jc w:val="both"/>
        <w:rPr>
          <w:rFonts w:ascii="Simplified Arabic" w:eastAsia="Arial" w:hAnsi="Simplified Arabic" w:cs="Simplified Arabic"/>
          <w:b/>
          <w:bCs/>
          <w:color w:val="800080"/>
        </w:rPr>
      </w:pPr>
    </w:p>
    <w:p w14:paraId="644D9F50" w14:textId="77777777" w:rsidR="0083148C" w:rsidRPr="00BD1D57" w:rsidRDefault="0083148C" w:rsidP="0083148C">
      <w:pPr>
        <w:pStyle w:val="BodyA"/>
        <w:bidi/>
        <w:spacing w:line="100" w:lineRule="atLeast"/>
        <w:jc w:val="both"/>
        <w:rPr>
          <w:rFonts w:ascii="Simplified Arabic" w:hAnsi="Simplified Arabic" w:cs="Simplified Arabic"/>
          <w:b/>
          <w:bCs/>
          <w:color w:val="800080"/>
          <w:rtl/>
        </w:rPr>
      </w:pPr>
      <w:r w:rsidRPr="00BD1D57">
        <w:rPr>
          <w:rFonts w:ascii="Simplified Arabic" w:hAnsi="Simplified Arabic" w:cs="Simplified Arabic"/>
          <w:b/>
          <w:bCs/>
          <w:color w:val="800080"/>
          <w:rtl/>
        </w:rPr>
        <w:t>نبذة عن جائزة "خيار غونكور للشرق</w:t>
      </w:r>
      <w:r w:rsidRPr="00BD1D57">
        <w:rPr>
          <w:rFonts w:ascii="Simplified Arabic" w:hAnsi="Simplified Arabic" w:cs="Simplified Arabic"/>
          <w:b/>
          <w:bCs/>
          <w:color w:val="800080"/>
        </w:rPr>
        <w:t>"</w:t>
      </w:r>
    </w:p>
    <w:p w14:paraId="10E5B7E0" w14:textId="77777777" w:rsidR="0083148C" w:rsidRPr="00BD1D57" w:rsidRDefault="0083148C" w:rsidP="0083148C">
      <w:pPr>
        <w:pStyle w:val="BodyA"/>
        <w:bidi/>
        <w:spacing w:line="100" w:lineRule="atLeast"/>
        <w:jc w:val="both"/>
        <w:rPr>
          <w:rFonts w:ascii="Simplified Arabic" w:hAnsi="Simplified Arabic" w:cs="Simplified Arabic"/>
        </w:rPr>
      </w:pPr>
    </w:p>
    <w:p w14:paraId="57CBD0DC" w14:textId="5FA405CA" w:rsidR="0083148C" w:rsidRPr="00BD1D57" w:rsidRDefault="00B9455E" w:rsidP="0083148C">
      <w:pPr>
        <w:pStyle w:val="BodyA"/>
        <w:bidi/>
        <w:spacing w:line="100" w:lineRule="atLeast"/>
        <w:jc w:val="both"/>
        <w:rPr>
          <w:rFonts w:ascii="Simplified Arabic" w:hAnsi="Simplified Arabic" w:cs="Simplified Arabic"/>
          <w:spacing w:val="-2"/>
          <w:bdr w:val="none" w:sz="0" w:space="0" w:color="auto" w:frame="1"/>
        </w:rPr>
      </w:pPr>
      <w:r w:rsidRPr="00BD1D57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>ترتكز</w:t>
      </w:r>
      <w:r w:rsidR="0083148C" w:rsidRPr="00BD1D57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 هذه الجائزة التي تنظمها الوكالة الجامعية للفرنكوفونية بالتعاون مع المعهد الفرنسي في لبنان</w:t>
      </w:r>
      <w:r w:rsidR="004F42AF" w:rsidRPr="00BD1D57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 </w:t>
      </w:r>
      <w:r w:rsidR="00957751" w:rsidRPr="00BD1D57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>والمعاهد الفرنسية</w:t>
      </w:r>
      <w:r w:rsidR="0080501C" w:rsidRPr="00BD1D57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 في المنطقة،</w:t>
      </w:r>
      <w:r w:rsidR="0083148C" w:rsidRPr="00BD1D57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 إلى قراءة </w:t>
      </w:r>
      <w:r w:rsidR="00EC7457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>و</w:t>
      </w:r>
      <w:r w:rsidR="0083148C" w:rsidRPr="00BD1D57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تصنيف الروايات الناتجة عن الاختيار الثاني لأكاديمية غونكور من قبل لجان حكم طالبية مشكّلة في جامعات الشرق الأوسط الأعضاء في الوكالة. تجري </w:t>
      </w:r>
      <w:r w:rsidR="008F5215" w:rsidRPr="00BD1D57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>ال</w:t>
      </w:r>
      <w:r w:rsidR="0083148C" w:rsidRPr="00BD1D57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>مداولات ضمن جلسات مغلقة كل سنة حسب الإجراءات المعتمدة من قبل أكاديمية غونكور فيت</w:t>
      </w:r>
      <w:r w:rsidR="00B667BB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>ّ</w:t>
      </w:r>
      <w:r w:rsidR="0083148C" w:rsidRPr="00BD1D57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>م على ضوئها الإعلان بشكل علني عن الجائزة في حضور عضو من اكاديمية غونكور</w:t>
      </w:r>
      <w:r w:rsidR="009B0CEB" w:rsidRPr="00BD1D57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، </w:t>
      </w:r>
      <w:r w:rsidR="00DF3C97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>ال</w:t>
      </w:r>
      <w:r w:rsidR="009B0CEB" w:rsidRPr="00BD1D57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شريكة </w:t>
      </w:r>
      <w:r w:rsidR="00DF3C97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 xml:space="preserve">الرئيسية </w:t>
      </w:r>
      <w:r w:rsidR="009B0CEB" w:rsidRPr="00BD1D57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>في هذه الجائزة الأدبية</w:t>
      </w:r>
      <w:r w:rsidR="0083148C" w:rsidRPr="00BD1D57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>.</w:t>
      </w:r>
    </w:p>
    <w:p w14:paraId="2D6308F0" w14:textId="77777777" w:rsidR="00260FAC" w:rsidRPr="00BD1D57" w:rsidRDefault="00260FAC" w:rsidP="00260FAC">
      <w:pPr>
        <w:pStyle w:val="BodyA"/>
        <w:bidi/>
        <w:spacing w:line="360" w:lineRule="auto"/>
        <w:jc w:val="both"/>
        <w:rPr>
          <w:rFonts w:ascii="Simplified Arabic" w:hAnsi="Simplified Arabic" w:cs="Simplified Arabic"/>
        </w:rPr>
      </w:pPr>
    </w:p>
    <w:p w14:paraId="08765700" w14:textId="77777777" w:rsidR="00720C89" w:rsidRPr="00BD1D57" w:rsidRDefault="00720C89" w:rsidP="00720C89">
      <w:pPr>
        <w:jc w:val="both"/>
        <w:rPr>
          <w:rFonts w:ascii="Simplified Arabic" w:eastAsiaTheme="minorEastAsia" w:hAnsi="Simplified Arabic" w:cs="Simplified Arabic"/>
          <w:lang w:val="fr-FR"/>
        </w:rPr>
      </w:pPr>
    </w:p>
    <w:p w14:paraId="39A50282" w14:textId="77777777" w:rsidR="00DF3C97" w:rsidRDefault="00B9455E" w:rsidP="00DF3C97">
      <w:pPr>
        <w:pStyle w:val="Corpsdetexte"/>
        <w:bidi/>
        <w:spacing w:after="0" w:line="360" w:lineRule="auto"/>
        <w:jc w:val="both"/>
        <w:rPr>
          <w:rFonts w:ascii="Simplified Arabic" w:eastAsia="DejaVu Sans" w:hAnsi="Simplified Arabic" w:cs="Simplified Arabic"/>
          <w:b/>
          <w:bCs/>
          <w:color w:val="4C4C4C"/>
          <w:spacing w:val="-2"/>
          <w:rtl/>
          <w:lang w:eastAsia="hi-IN"/>
        </w:rPr>
      </w:pPr>
      <w:r w:rsidRPr="00BD1D57">
        <w:rPr>
          <w:rFonts w:ascii="Simplified Arabic" w:eastAsia="DejaVu Sans" w:hAnsi="Simplified Arabic" w:cs="Simplified Arabic"/>
          <w:b/>
          <w:bCs/>
          <w:color w:val="4C4C4C"/>
          <w:spacing w:val="-2"/>
          <w:rtl/>
          <w:lang w:eastAsia="hi-IN"/>
        </w:rPr>
        <w:t xml:space="preserve">للتنسيق مع الصحافة: </w:t>
      </w:r>
    </w:p>
    <w:p w14:paraId="4E6E7BA7" w14:textId="2AB33FD8" w:rsidR="00B9455E" w:rsidRPr="00DF3C97" w:rsidRDefault="00B9455E" w:rsidP="00DF3C97">
      <w:pPr>
        <w:pStyle w:val="Corpsdetexte"/>
        <w:bidi/>
        <w:spacing w:after="0" w:line="360" w:lineRule="auto"/>
        <w:jc w:val="both"/>
        <w:rPr>
          <w:rFonts w:ascii="Simplified Arabic" w:eastAsia="DejaVu Sans" w:hAnsi="Simplified Arabic" w:cs="Simplified Arabic"/>
          <w:b/>
          <w:bCs/>
          <w:color w:val="4C4C4C"/>
          <w:spacing w:val="-2"/>
          <w:rtl/>
          <w:lang w:eastAsia="hi-IN"/>
        </w:rPr>
      </w:pPr>
      <w:r w:rsidRPr="00BD1D57">
        <w:rPr>
          <w:rFonts w:ascii="Simplified Arabic" w:hAnsi="Simplified Arabic" w:cs="Simplified Arabic"/>
          <w:rtl/>
          <w:lang w:eastAsia="hi-IN"/>
        </w:rPr>
        <w:t>جويل رياشي</w:t>
      </w:r>
    </w:p>
    <w:p w14:paraId="7F8A8BE8" w14:textId="62056D06" w:rsidR="00B9455E" w:rsidRPr="00BD1D57" w:rsidRDefault="00DF3C97" w:rsidP="00B9455E">
      <w:pPr>
        <w:bidi/>
        <w:rPr>
          <w:rFonts w:ascii="Simplified Arabic" w:hAnsi="Simplified Arabic" w:cs="Simplified Arabic"/>
          <w:lang w:eastAsia="hi-IN"/>
        </w:rPr>
      </w:pPr>
      <w:r>
        <w:rPr>
          <w:rFonts w:ascii="Simplified Arabic" w:hAnsi="Simplified Arabic" w:cs="Simplified Arabic" w:hint="cs"/>
          <w:rtl/>
          <w:lang w:eastAsia="hi-IN"/>
        </w:rPr>
        <w:t>ال</w:t>
      </w:r>
      <w:r w:rsidR="00B9455E" w:rsidRPr="00BD1D57">
        <w:rPr>
          <w:rFonts w:ascii="Simplified Arabic" w:hAnsi="Simplified Arabic" w:cs="Simplified Arabic"/>
          <w:rtl/>
          <w:lang w:eastAsia="hi-IN"/>
        </w:rPr>
        <w:t>مسؤولة ال</w:t>
      </w:r>
      <w:r>
        <w:rPr>
          <w:rFonts w:ascii="Simplified Arabic" w:hAnsi="Simplified Arabic" w:cs="Simplified Arabic" w:hint="cs"/>
          <w:rtl/>
          <w:lang w:eastAsia="hi-IN"/>
        </w:rPr>
        <w:t>اعلامية</w:t>
      </w:r>
    </w:p>
    <w:p w14:paraId="0126461C" w14:textId="77777777" w:rsidR="00B9455E" w:rsidRPr="00BD1D57" w:rsidRDefault="00000000" w:rsidP="00B9455E">
      <w:pPr>
        <w:bidi/>
        <w:rPr>
          <w:rFonts w:ascii="Simplified Arabic" w:eastAsia="DejaVu Sans" w:hAnsi="Simplified Arabic" w:cs="Simplified Arabic"/>
          <w:color w:val="4C4C4C"/>
          <w:spacing w:val="-2"/>
          <w:lang w:eastAsia="hi-IN"/>
        </w:rPr>
      </w:pPr>
      <w:hyperlink r:id="rId5" w:history="1">
        <w:r w:rsidR="00B9455E" w:rsidRPr="00BD1D57">
          <w:rPr>
            <w:rStyle w:val="Lienhypertexte"/>
            <w:rFonts w:ascii="Simplified Arabic" w:eastAsia="DejaVu Sans" w:hAnsi="Simplified Arabic" w:cs="Simplified Arabic"/>
            <w:spacing w:val="-2"/>
            <w:lang w:eastAsia="hi-IN"/>
          </w:rPr>
          <w:t>joelle.riachi@auf.org</w:t>
        </w:r>
      </w:hyperlink>
      <w:r w:rsidR="00B9455E" w:rsidRPr="00BD1D57">
        <w:rPr>
          <w:rFonts w:ascii="Simplified Arabic" w:eastAsia="DejaVu Sans" w:hAnsi="Simplified Arabic" w:cs="Simplified Arabic"/>
          <w:color w:val="4C4C4C"/>
          <w:spacing w:val="-2"/>
          <w:lang w:eastAsia="hi-IN"/>
        </w:rPr>
        <w:t xml:space="preserve"> </w:t>
      </w:r>
    </w:p>
    <w:p w14:paraId="345C5958" w14:textId="7416416A" w:rsidR="00B9455E" w:rsidRPr="00072FE4" w:rsidRDefault="00B9455E" w:rsidP="00B9455E">
      <w:pPr>
        <w:bidi/>
        <w:rPr>
          <w:rFonts w:ascii="Calibri" w:hAnsi="Calibri" w:cs="Calibri"/>
          <w:lang w:val="fr-FR"/>
        </w:rPr>
      </w:pPr>
      <w:r w:rsidRPr="00072FE4">
        <w:rPr>
          <w:rFonts w:ascii="Calibri" w:hAnsi="Calibri" w:cs="Calibri"/>
          <w:lang w:val="fr-FR"/>
        </w:rPr>
        <w:t>03 780</w:t>
      </w:r>
      <w:r>
        <w:rPr>
          <w:rFonts w:ascii="Calibri" w:hAnsi="Calibri" w:cs="Calibri"/>
          <w:lang w:val="fr-FR"/>
        </w:rPr>
        <w:t> </w:t>
      </w:r>
      <w:r w:rsidRPr="00072FE4">
        <w:rPr>
          <w:rFonts w:ascii="Calibri" w:hAnsi="Calibri" w:cs="Calibri"/>
          <w:lang w:val="fr-FR"/>
        </w:rPr>
        <w:t>928</w:t>
      </w:r>
    </w:p>
    <w:p w14:paraId="45A544EE" w14:textId="77777777" w:rsidR="00720C89" w:rsidRDefault="00720C89" w:rsidP="004907FF">
      <w:pPr>
        <w:pStyle w:val="BodyA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9A6AE41" w14:textId="77777777" w:rsidR="004907FF" w:rsidRDefault="004907FF" w:rsidP="004907FF">
      <w:pPr>
        <w:pStyle w:val="BodyA"/>
        <w:spacing w:line="360" w:lineRule="auto"/>
        <w:jc w:val="both"/>
        <w:rPr>
          <w:rFonts w:asciiTheme="minorHAnsi" w:hAnsiTheme="minorHAnsi" w:cstheme="minorHAnsi"/>
        </w:rPr>
      </w:pPr>
    </w:p>
    <w:p w14:paraId="0A77F864" w14:textId="77777777" w:rsidR="004907FF" w:rsidRDefault="004907FF" w:rsidP="004907FF">
      <w:pPr>
        <w:spacing w:line="360" w:lineRule="auto"/>
        <w:rPr>
          <w:rFonts w:asciiTheme="minorHAnsi" w:hAnsiTheme="minorHAnsi" w:cstheme="minorHAnsi"/>
          <w:lang w:val="fr-FR"/>
        </w:rPr>
      </w:pPr>
    </w:p>
    <w:p w14:paraId="08459E6D" w14:textId="77777777" w:rsidR="004907FF" w:rsidRDefault="004907FF" w:rsidP="004907FF">
      <w:pPr>
        <w:pStyle w:val="Corpsdetexte"/>
        <w:spacing w:after="0" w:line="360" w:lineRule="auto"/>
        <w:jc w:val="both"/>
        <w:rPr>
          <w:rFonts w:asciiTheme="minorHAnsi" w:eastAsia="DejaVu Sans" w:hAnsiTheme="minorHAnsi" w:cstheme="minorHAnsi"/>
          <w:b/>
          <w:bCs/>
          <w:color w:val="4C4C4C"/>
          <w:spacing w:val="-2"/>
          <w:lang w:eastAsia="hi-IN"/>
        </w:rPr>
      </w:pPr>
    </w:p>
    <w:sectPr w:rsidR="00490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itstream Charter">
    <w:altName w:val="Cambria"/>
    <w:charset w:val="00"/>
    <w:family w:val="roman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FF"/>
    <w:rsid w:val="00005AD4"/>
    <w:rsid w:val="000148F6"/>
    <w:rsid w:val="0002502F"/>
    <w:rsid w:val="00062E36"/>
    <w:rsid w:val="000E16AE"/>
    <w:rsid w:val="00101ECA"/>
    <w:rsid w:val="00135354"/>
    <w:rsid w:val="00141F31"/>
    <w:rsid w:val="00157374"/>
    <w:rsid w:val="0016295B"/>
    <w:rsid w:val="001B7508"/>
    <w:rsid w:val="001E1516"/>
    <w:rsid w:val="001F50FF"/>
    <w:rsid w:val="0021138D"/>
    <w:rsid w:val="00211D6B"/>
    <w:rsid w:val="00231CFC"/>
    <w:rsid w:val="002430FB"/>
    <w:rsid w:val="00260FAC"/>
    <w:rsid w:val="002615E9"/>
    <w:rsid w:val="0026551B"/>
    <w:rsid w:val="00271CBC"/>
    <w:rsid w:val="0027790F"/>
    <w:rsid w:val="00293A07"/>
    <w:rsid w:val="002A6B22"/>
    <w:rsid w:val="002C2184"/>
    <w:rsid w:val="002C3965"/>
    <w:rsid w:val="002E11A7"/>
    <w:rsid w:val="00305ECF"/>
    <w:rsid w:val="00322255"/>
    <w:rsid w:val="00347768"/>
    <w:rsid w:val="003B4900"/>
    <w:rsid w:val="003C2D04"/>
    <w:rsid w:val="003F1AE2"/>
    <w:rsid w:val="003F7790"/>
    <w:rsid w:val="00417B40"/>
    <w:rsid w:val="00426FFA"/>
    <w:rsid w:val="004606D4"/>
    <w:rsid w:val="0046562A"/>
    <w:rsid w:val="00466057"/>
    <w:rsid w:val="00466D02"/>
    <w:rsid w:val="00472852"/>
    <w:rsid w:val="004907FF"/>
    <w:rsid w:val="004C5F74"/>
    <w:rsid w:val="004C7AEA"/>
    <w:rsid w:val="004F2B4F"/>
    <w:rsid w:val="004F42AF"/>
    <w:rsid w:val="005625A1"/>
    <w:rsid w:val="00562B17"/>
    <w:rsid w:val="00574899"/>
    <w:rsid w:val="005834B1"/>
    <w:rsid w:val="005846BF"/>
    <w:rsid w:val="005A5CD5"/>
    <w:rsid w:val="005B3D2E"/>
    <w:rsid w:val="005F2A6D"/>
    <w:rsid w:val="0060382A"/>
    <w:rsid w:val="00610FA1"/>
    <w:rsid w:val="0062525E"/>
    <w:rsid w:val="0065018B"/>
    <w:rsid w:val="006715ED"/>
    <w:rsid w:val="006750E8"/>
    <w:rsid w:val="006A5B2F"/>
    <w:rsid w:val="006A72F4"/>
    <w:rsid w:val="006B2658"/>
    <w:rsid w:val="006C0E3C"/>
    <w:rsid w:val="00702FD0"/>
    <w:rsid w:val="00712207"/>
    <w:rsid w:val="00720C89"/>
    <w:rsid w:val="0076764B"/>
    <w:rsid w:val="00781D56"/>
    <w:rsid w:val="00793AE7"/>
    <w:rsid w:val="007A218B"/>
    <w:rsid w:val="007E1C8A"/>
    <w:rsid w:val="007E3016"/>
    <w:rsid w:val="007E60A2"/>
    <w:rsid w:val="0080501C"/>
    <w:rsid w:val="0083148C"/>
    <w:rsid w:val="0084526E"/>
    <w:rsid w:val="00860D1A"/>
    <w:rsid w:val="00871DE8"/>
    <w:rsid w:val="00876DB5"/>
    <w:rsid w:val="00884CD8"/>
    <w:rsid w:val="008A61D2"/>
    <w:rsid w:val="008B1EF7"/>
    <w:rsid w:val="008B503F"/>
    <w:rsid w:val="008F5215"/>
    <w:rsid w:val="00933E17"/>
    <w:rsid w:val="009533A8"/>
    <w:rsid w:val="00957751"/>
    <w:rsid w:val="00971188"/>
    <w:rsid w:val="009A529B"/>
    <w:rsid w:val="009B0CEB"/>
    <w:rsid w:val="009E3CA2"/>
    <w:rsid w:val="00A05075"/>
    <w:rsid w:val="00A37072"/>
    <w:rsid w:val="00A412F0"/>
    <w:rsid w:val="00A41EFF"/>
    <w:rsid w:val="00A477EE"/>
    <w:rsid w:val="00A47ABB"/>
    <w:rsid w:val="00A56567"/>
    <w:rsid w:val="00A64B42"/>
    <w:rsid w:val="00A76A7D"/>
    <w:rsid w:val="00A9420A"/>
    <w:rsid w:val="00AA6A7C"/>
    <w:rsid w:val="00AB0446"/>
    <w:rsid w:val="00AC7C7E"/>
    <w:rsid w:val="00B305F3"/>
    <w:rsid w:val="00B32972"/>
    <w:rsid w:val="00B41782"/>
    <w:rsid w:val="00B667BB"/>
    <w:rsid w:val="00B668A5"/>
    <w:rsid w:val="00B66FD9"/>
    <w:rsid w:val="00B9455E"/>
    <w:rsid w:val="00BB0522"/>
    <w:rsid w:val="00BB1F06"/>
    <w:rsid w:val="00BC6A24"/>
    <w:rsid w:val="00BD1D57"/>
    <w:rsid w:val="00BE31C8"/>
    <w:rsid w:val="00BE61E3"/>
    <w:rsid w:val="00C113AA"/>
    <w:rsid w:val="00C2210F"/>
    <w:rsid w:val="00C37057"/>
    <w:rsid w:val="00C457D3"/>
    <w:rsid w:val="00C77B36"/>
    <w:rsid w:val="00C84474"/>
    <w:rsid w:val="00CD1992"/>
    <w:rsid w:val="00D11DEB"/>
    <w:rsid w:val="00D27812"/>
    <w:rsid w:val="00D41120"/>
    <w:rsid w:val="00D67502"/>
    <w:rsid w:val="00D82A77"/>
    <w:rsid w:val="00D9695E"/>
    <w:rsid w:val="00DC6E6F"/>
    <w:rsid w:val="00DE1D6E"/>
    <w:rsid w:val="00DF3C97"/>
    <w:rsid w:val="00DF538C"/>
    <w:rsid w:val="00E00B31"/>
    <w:rsid w:val="00E5436F"/>
    <w:rsid w:val="00E62811"/>
    <w:rsid w:val="00E967FD"/>
    <w:rsid w:val="00EA05B3"/>
    <w:rsid w:val="00EB17FF"/>
    <w:rsid w:val="00EC7457"/>
    <w:rsid w:val="00EE517C"/>
    <w:rsid w:val="00EE5993"/>
    <w:rsid w:val="00F27924"/>
    <w:rsid w:val="00F46271"/>
    <w:rsid w:val="00F52243"/>
    <w:rsid w:val="00F62E90"/>
    <w:rsid w:val="00F675A7"/>
    <w:rsid w:val="00F76049"/>
    <w:rsid w:val="00F81FFA"/>
    <w:rsid w:val="00F95AD4"/>
    <w:rsid w:val="00FB0F10"/>
    <w:rsid w:val="00FD32C6"/>
    <w:rsid w:val="00FD680F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D992"/>
  <w15:chartTrackingRefBased/>
  <w15:docId w15:val="{FDB85779-5534-4844-9D5D-E5F223C8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7FF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907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07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07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07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07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07F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07F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07F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07F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0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0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0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07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07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07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07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07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07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07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90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07F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90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07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907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07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907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0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07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07F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nhideWhenUsed/>
    <w:rsid w:val="004907FF"/>
    <w:rPr>
      <w:u w:val="single"/>
    </w:rPr>
  </w:style>
  <w:style w:type="paragraph" w:styleId="Corpsdetexte">
    <w:name w:val="Body Text"/>
    <w:link w:val="CorpsdetexteCar"/>
    <w:unhideWhenUsed/>
    <w:rsid w:val="004907FF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4907FF"/>
    <w:rPr>
      <w:rFonts w:ascii="Times New Roman" w:eastAsia="Arial Unicode MS" w:hAnsi="Arial Unicode MS" w:cs="Arial Unicode MS"/>
      <w:color w:val="000000"/>
      <w:sz w:val="24"/>
      <w:szCs w:val="24"/>
      <w:u w:color="000000"/>
      <w:lang w:eastAsia="fr-FR"/>
      <w14:ligatures w14:val="none"/>
    </w:rPr>
  </w:style>
  <w:style w:type="paragraph" w:customStyle="1" w:styleId="BodyA">
    <w:name w:val="Body A"/>
    <w:rsid w:val="004907FF"/>
    <w:pPr>
      <w:widowControl w:val="0"/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62811"/>
    <w:pPr>
      <w:spacing w:before="100" w:beforeAutospacing="1" w:after="100" w:afterAutospacing="1"/>
    </w:pPr>
    <w:rPr>
      <w:rFonts w:eastAsia="Times New Roman"/>
      <w:lang w:val="fr-FR" w:eastAsia="fr-FR"/>
    </w:rPr>
  </w:style>
  <w:style w:type="paragraph" w:styleId="Rvision">
    <w:name w:val="Revision"/>
    <w:hidden/>
    <w:uiPriority w:val="99"/>
    <w:semiHidden/>
    <w:rsid w:val="00AB0446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Sansinterligne">
    <w:name w:val="No Spacing"/>
    <w:uiPriority w:val="1"/>
    <w:qFormat/>
    <w:rsid w:val="002A6B22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81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81D56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y2iqfc">
    <w:name w:val="y2iqfc"/>
    <w:basedOn w:val="Policepardfaut"/>
    <w:rsid w:val="00781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lle.riachi@auf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</Pages>
  <Words>428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114</cp:revision>
  <dcterms:created xsi:type="dcterms:W3CDTF">2024-03-05T10:43:00Z</dcterms:created>
  <dcterms:modified xsi:type="dcterms:W3CDTF">2024-03-06T12:26:00Z</dcterms:modified>
</cp:coreProperties>
</file>