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2263" w14:textId="77777777" w:rsidR="00174C34" w:rsidRDefault="00174C34" w:rsidP="00174C34">
      <w:pPr>
        <w:rPr>
          <w:b/>
          <w:bCs/>
        </w:rPr>
      </w:pPr>
    </w:p>
    <w:p w14:paraId="277133E2" w14:textId="4E234071" w:rsidR="00174C34" w:rsidRPr="00174C34" w:rsidRDefault="00174C34" w:rsidP="00174C34">
      <w:pPr>
        <w:rPr>
          <w:b/>
          <w:bCs/>
        </w:rPr>
      </w:pPr>
      <w:r w:rsidRPr="00174C34">
        <w:rPr>
          <w:b/>
          <w:bCs/>
          <w:noProof/>
        </w:rPr>
        <w:drawing>
          <wp:inline distT="0" distB="0" distL="0" distR="0" wp14:anchorId="2A089CB9" wp14:editId="24EF4BCC">
            <wp:extent cx="5760720" cy="852805"/>
            <wp:effectExtent l="0" t="0" r="0" b="4445"/>
            <wp:docPr id="1071133582" name="Image 2" descr="Une image contenant texte, capture d’écran, ligne, oran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33582" name="Image 2" descr="Une image contenant texte, capture d’écran, ligne, oran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E8EF7" w14:textId="77777777" w:rsidR="00174C34" w:rsidRDefault="00174C34" w:rsidP="00174C34">
      <w:pPr>
        <w:rPr>
          <w:b/>
          <w:bCs/>
        </w:rPr>
      </w:pPr>
    </w:p>
    <w:p w14:paraId="35AEB920" w14:textId="77777777" w:rsidR="00174C34" w:rsidRDefault="00174C34" w:rsidP="00174C34">
      <w:pPr>
        <w:rPr>
          <w:b/>
          <w:bCs/>
        </w:rPr>
      </w:pPr>
    </w:p>
    <w:p w14:paraId="37AD9CBA" w14:textId="77777777" w:rsidR="00174C34" w:rsidRDefault="00174C34" w:rsidP="00174C34">
      <w:pPr>
        <w:rPr>
          <w:b/>
          <w:bCs/>
        </w:rPr>
      </w:pPr>
    </w:p>
    <w:p w14:paraId="68EAE022" w14:textId="75015304" w:rsidR="00D770B6" w:rsidRPr="006B2658" w:rsidRDefault="00D770B6" w:rsidP="00D770B6">
      <w:pPr>
        <w:pStyle w:val="BodyA"/>
        <w:bidi/>
        <w:spacing w:line="360" w:lineRule="auto"/>
        <w:jc w:val="center"/>
        <w:rPr>
          <w:rFonts w:ascii="Open Sans" w:eastAsia="Bitstream Charter" w:hAnsi="Open Sans" w:cs="Arial"/>
          <w:b/>
          <w:bCs/>
        </w:rPr>
      </w:pPr>
      <w:r>
        <w:rPr>
          <w:rFonts w:ascii="Open Sans" w:eastAsia="Bitstream Charter" w:hAnsi="Open Sans" w:cs="Arial" w:hint="cs"/>
          <w:b/>
          <w:bCs/>
          <w:rtl/>
        </w:rPr>
        <w:t>خبر صح</w:t>
      </w:r>
      <w:r w:rsidR="00DC4753">
        <w:rPr>
          <w:rFonts w:ascii="Open Sans" w:eastAsia="Bitstream Charter" w:hAnsi="Open Sans" w:cs="Arial" w:hint="cs"/>
          <w:b/>
          <w:bCs/>
          <w:rtl/>
        </w:rPr>
        <w:t>ا</w:t>
      </w:r>
      <w:r>
        <w:rPr>
          <w:rFonts w:ascii="Open Sans" w:eastAsia="Bitstream Charter" w:hAnsi="Open Sans" w:cs="Arial" w:hint="cs"/>
          <w:b/>
          <w:bCs/>
          <w:rtl/>
        </w:rPr>
        <w:t>في</w:t>
      </w:r>
    </w:p>
    <w:p w14:paraId="54D48EDC" w14:textId="3F3BFEC0" w:rsidR="00D770B6" w:rsidRPr="006B2658" w:rsidRDefault="00D770B6" w:rsidP="00D770B6">
      <w:pPr>
        <w:pStyle w:val="BodyA"/>
        <w:bidi/>
        <w:spacing w:line="360" w:lineRule="auto"/>
        <w:ind w:left="85"/>
        <w:jc w:val="center"/>
        <w:rPr>
          <w:rFonts w:asciiTheme="minorHAnsi" w:eastAsia="Bitstream Charter" w:hAnsiTheme="minorHAnsi" w:cs="Arial"/>
          <w:b/>
          <w:bCs/>
          <w:color w:val="862099"/>
          <w:spacing w:val="-2"/>
          <w:rtl/>
        </w:rPr>
      </w:pPr>
      <w:r w:rsidRPr="00D15471">
        <w:rPr>
          <w:rFonts w:asciiTheme="minorHAnsi" w:eastAsia="Bitstream Charter" w:hAnsiTheme="minorHAnsi" w:cstheme="minorHAnsi"/>
          <w:color w:val="862099"/>
          <w:sz w:val="28"/>
          <w:szCs w:val="28"/>
          <w:rtl/>
        </w:rPr>
        <w:t>جائزة "خيار غونكور للشرق</w:t>
      </w:r>
      <w:r w:rsidRPr="00D15471">
        <w:rPr>
          <w:rFonts w:asciiTheme="minorHAnsi" w:eastAsia="Bitstream Charter" w:hAnsiTheme="minorHAnsi" w:cstheme="minorHAnsi"/>
          <w:color w:val="862099"/>
          <w:sz w:val="28"/>
          <w:szCs w:val="28"/>
          <w:rtl/>
          <w:lang w:bidi="ar-LB"/>
        </w:rPr>
        <w:t xml:space="preserve">" </w:t>
      </w:r>
      <w:r>
        <w:rPr>
          <w:rFonts w:asciiTheme="minorHAnsi" w:eastAsia="Bitstream Charter" w:hAnsiTheme="minorHAnsi" w:cstheme="minorHAnsi" w:hint="cs"/>
          <w:color w:val="862099"/>
          <w:sz w:val="28"/>
          <w:szCs w:val="28"/>
          <w:rtl/>
          <w:lang w:bidi="ar-LB"/>
        </w:rPr>
        <w:t xml:space="preserve">في نسختها </w:t>
      </w:r>
      <w:r>
        <w:rPr>
          <w:rFonts w:asciiTheme="minorHAnsi" w:eastAsia="Bitstream Charter" w:hAnsiTheme="minorHAnsi" w:cs="Arial" w:hint="cs"/>
          <w:color w:val="862099"/>
          <w:sz w:val="28"/>
          <w:szCs w:val="28"/>
          <w:rtl/>
          <w:lang w:bidi="ar-LB"/>
        </w:rPr>
        <w:t>ا</w:t>
      </w:r>
      <w:r w:rsidR="00CD2BA8">
        <w:rPr>
          <w:rFonts w:asciiTheme="minorHAnsi" w:eastAsia="Bitstream Charter" w:hAnsiTheme="minorHAnsi" w:cs="Arial" w:hint="cs"/>
          <w:color w:val="862099"/>
          <w:sz w:val="28"/>
          <w:szCs w:val="28"/>
          <w:rtl/>
          <w:lang w:bidi="ar-LB"/>
        </w:rPr>
        <w:t>لـ13</w:t>
      </w:r>
    </w:p>
    <w:p w14:paraId="797978D7" w14:textId="3F759922" w:rsidR="00D770B6" w:rsidRPr="004904F1" w:rsidRDefault="00D770B6" w:rsidP="004904F1">
      <w:pPr>
        <w:pStyle w:val="Titre1"/>
        <w:bidi/>
        <w:spacing w:before="0" w:after="0"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eastAsia="Bitstream Charter" w:hAnsiTheme="minorHAnsi" w:cstheme="minorHAnsi" w:hint="cs"/>
          <w:color w:val="862099"/>
          <w:spacing w:val="-2"/>
          <w:sz w:val="24"/>
          <w:szCs w:val="24"/>
          <w:rtl/>
        </w:rPr>
        <w:t xml:space="preserve">لرواية </w:t>
      </w:r>
      <w:r w:rsidR="004904F1">
        <w:rPr>
          <w:rFonts w:asciiTheme="minorHAnsi" w:eastAsia="Bitstream Charter" w:hAnsiTheme="minorHAnsi" w:cstheme="minorHAnsi" w:hint="cs"/>
          <w:color w:val="862099"/>
          <w:spacing w:val="-2"/>
          <w:sz w:val="24"/>
          <w:szCs w:val="24"/>
          <w:rtl/>
        </w:rPr>
        <w:t>"</w:t>
      </w:r>
      <w:r w:rsidR="004904F1" w:rsidRPr="004904F1">
        <w:rPr>
          <w:rFonts w:ascii="Arial" w:eastAsia="Bitstream Charter" w:hAnsi="Arial" w:cs="Arial" w:hint="cs"/>
          <w:color w:val="862099"/>
          <w:spacing w:val="-2"/>
          <w:sz w:val="24"/>
          <w:szCs w:val="24"/>
          <w:rtl/>
        </w:rPr>
        <w:t>جاكاراندا</w:t>
      </w:r>
      <w:r w:rsidR="004904F1">
        <w:rPr>
          <w:rFonts w:ascii="Arial" w:eastAsia="Bitstream Charter" w:hAnsi="Arial" w:cs="Arial" w:hint="cs"/>
          <w:color w:val="862099"/>
          <w:spacing w:val="-2"/>
          <w:sz w:val="24"/>
          <w:szCs w:val="24"/>
          <w:rtl/>
        </w:rPr>
        <w:t xml:space="preserve">" </w:t>
      </w:r>
      <w:r w:rsidR="004904F1" w:rsidRPr="004904F1">
        <w:rPr>
          <w:rFonts w:asciiTheme="minorHAnsi" w:eastAsia="Bitstream Charter" w:hAnsiTheme="minorHAnsi" w:cstheme="minorHAnsi" w:hint="cs"/>
          <w:color w:val="862099"/>
          <w:spacing w:val="-2"/>
          <w:sz w:val="24"/>
          <w:szCs w:val="24"/>
          <w:rtl/>
        </w:rPr>
        <w:t xml:space="preserve"> </w:t>
      </w:r>
      <w:r>
        <w:rPr>
          <w:rFonts w:asciiTheme="minorHAnsi" w:eastAsia="Bitstream Charter" w:hAnsiTheme="minorHAnsi" w:cs="Arial" w:hint="cs"/>
          <w:color w:val="862099"/>
          <w:spacing w:val="-2"/>
          <w:sz w:val="24"/>
          <w:szCs w:val="24"/>
          <w:rtl/>
        </w:rPr>
        <w:t>لل</w:t>
      </w:r>
      <w:r w:rsidR="00D5763F">
        <w:rPr>
          <w:rFonts w:asciiTheme="minorHAnsi" w:eastAsia="Bitstream Charter" w:hAnsiTheme="minorHAnsi" w:cs="Arial" w:hint="cs"/>
          <w:color w:val="862099"/>
          <w:spacing w:val="-2"/>
          <w:sz w:val="24"/>
          <w:szCs w:val="24"/>
          <w:rtl/>
        </w:rPr>
        <w:t>كاتب</w:t>
      </w:r>
      <w:r>
        <w:rPr>
          <w:rFonts w:asciiTheme="minorHAnsi" w:eastAsia="Bitstream Charter" w:hAnsiTheme="minorHAnsi" w:cs="Arial" w:hint="cs"/>
          <w:color w:val="862099"/>
          <w:spacing w:val="-2"/>
          <w:sz w:val="24"/>
          <w:szCs w:val="24"/>
          <w:rtl/>
        </w:rPr>
        <w:t xml:space="preserve"> </w:t>
      </w:r>
      <w:r w:rsidR="004904F1">
        <w:rPr>
          <w:rFonts w:asciiTheme="minorHAnsi" w:eastAsia="Bitstream Charter" w:hAnsiTheme="minorHAnsi" w:cs="Arial" w:hint="cs"/>
          <w:color w:val="862099"/>
          <w:spacing w:val="-2"/>
          <w:sz w:val="24"/>
          <w:szCs w:val="24"/>
          <w:rtl/>
        </w:rPr>
        <w:t>غاي</w:t>
      </w:r>
      <w:r w:rsidR="00CD2BA8">
        <w:rPr>
          <w:rFonts w:asciiTheme="minorHAnsi" w:eastAsia="Bitstream Charter" w:hAnsiTheme="minorHAnsi" w:cs="Arial" w:hint="cs"/>
          <w:color w:val="862099"/>
          <w:spacing w:val="-2"/>
          <w:sz w:val="24"/>
          <w:szCs w:val="24"/>
          <w:rtl/>
        </w:rPr>
        <w:t>ي</w:t>
      </w:r>
      <w:r w:rsidR="00AB0063">
        <w:rPr>
          <w:rFonts w:asciiTheme="minorHAnsi" w:eastAsia="Bitstream Charter" w:hAnsiTheme="minorHAnsi" w:cs="Arial" w:hint="cs"/>
          <w:color w:val="862099"/>
          <w:spacing w:val="-2"/>
          <w:sz w:val="24"/>
          <w:szCs w:val="24"/>
          <w:rtl/>
        </w:rPr>
        <w:t>ل ف</w:t>
      </w:r>
      <w:r w:rsidR="004904F1">
        <w:rPr>
          <w:rFonts w:asciiTheme="minorHAnsi" w:eastAsia="Bitstream Charter" w:hAnsiTheme="minorHAnsi" w:cs="Arial" w:hint="cs"/>
          <w:color w:val="862099"/>
          <w:spacing w:val="-2"/>
          <w:sz w:val="24"/>
          <w:szCs w:val="24"/>
          <w:rtl/>
        </w:rPr>
        <w:t>اي</w:t>
      </w:r>
    </w:p>
    <w:p w14:paraId="7BDB5B8F" w14:textId="77777777" w:rsidR="00174C34" w:rsidRPr="00174C34" w:rsidRDefault="00174C34" w:rsidP="00174C34">
      <w:pPr>
        <w:rPr>
          <w:b/>
          <w:bCs/>
        </w:rPr>
      </w:pPr>
    </w:p>
    <w:p w14:paraId="0DA212C4" w14:textId="459D5B26" w:rsidR="00C54F2B" w:rsidRPr="00135CC2" w:rsidRDefault="00110F3D" w:rsidP="00BD2EB7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135CC2">
        <w:rPr>
          <w:rFonts w:ascii="Simplified Arabic" w:hAnsi="Simplified Arabic" w:cs="Simplified Arabic"/>
          <w:b/>
          <w:bCs/>
          <w:sz w:val="24"/>
          <w:szCs w:val="24"/>
          <w:rtl/>
        </w:rPr>
        <w:t>بيروت</w:t>
      </w:r>
      <w:r w:rsidRPr="00135CC2">
        <w:rPr>
          <w:rFonts w:ascii="Open Sans" w:hAnsi="Open Sans" w:cs="Open Sans"/>
          <w:b/>
          <w:bCs/>
          <w:spacing w:val="-2"/>
          <w:sz w:val="24"/>
          <w:szCs w:val="24"/>
        </w:rPr>
        <w:t>|</w:t>
      </w:r>
      <w:r w:rsidRPr="00135CC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الأربعاء</w:t>
      </w:r>
      <w:r w:rsidRPr="00135CC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135CC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10 نيسان</w:t>
      </w:r>
      <w:r w:rsidRPr="00135CC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135CC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2025</w:t>
      </w:r>
      <w:r w:rsidRPr="00135CC2">
        <w:rPr>
          <w:rFonts w:ascii="Simplified Arabic" w:hAnsi="Simplified Arabic" w:cs="Simplified Arabic"/>
          <w:sz w:val="24"/>
          <w:szCs w:val="24"/>
          <w:rtl/>
        </w:rPr>
        <w:t xml:space="preserve"> –</w:t>
      </w:r>
      <w:r w:rsidR="00C56AAF" w:rsidRPr="00135CC2">
        <w:rPr>
          <w:rFonts w:ascii="Simplified Arabic" w:hAnsi="Simplified Arabic" w:cs="Simplified Arabic"/>
          <w:sz w:val="24"/>
          <w:szCs w:val="24"/>
        </w:rPr>
        <w:t xml:space="preserve"> </w:t>
      </w:r>
      <w:r w:rsidR="00224F15" w:rsidRPr="00135CC2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نجح الأدب الفرنكفوني </w:t>
      </w:r>
      <w:r w:rsidR="00C56AAF" w:rsidRPr="00135CC2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هذه السنة أيضاً </w:t>
      </w:r>
      <w:r w:rsidR="001A54C8" w:rsidRPr="00135CC2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في </w:t>
      </w:r>
      <w:r w:rsidR="00224F15" w:rsidRPr="00135CC2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جمع</w:t>
      </w:r>
      <w:r w:rsidR="001A54C8" w:rsidRPr="00135CC2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عدد من الطلاب الشغوفين والملتزمين </w:t>
      </w:r>
      <w:r w:rsidR="00925FA1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في </w:t>
      </w:r>
      <w:r w:rsidR="00697EF2">
        <w:rPr>
          <w:rFonts w:ascii="Simplified Arabic" w:hAnsi="Simplified Arabic" w:cs="Simplified Arabic" w:hint="cs"/>
          <w:sz w:val="24"/>
          <w:szCs w:val="24"/>
          <w:rtl/>
          <w:lang w:bidi="ar-LB"/>
        </w:rPr>
        <w:t>إطار</w:t>
      </w:r>
      <w:r w:rsidR="00030AC0" w:rsidRPr="00135CC2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030AC0" w:rsidRPr="00135CC2">
        <w:rPr>
          <w:rFonts w:ascii="Simplified Arabic" w:hAnsi="Simplified Arabic" w:cs="Simplified Arabic"/>
          <w:sz w:val="24"/>
          <w:szCs w:val="24"/>
          <w:rtl/>
        </w:rPr>
        <w:t xml:space="preserve">جائزة </w:t>
      </w:r>
      <w:r w:rsidR="009A27E7">
        <w:rPr>
          <w:rFonts w:ascii="Simplified Arabic" w:hAnsi="Simplified Arabic" w:cs="Simplified Arabic" w:hint="cs"/>
          <w:sz w:val="24"/>
          <w:szCs w:val="24"/>
          <w:rtl/>
        </w:rPr>
        <w:t>"</w:t>
      </w:r>
      <w:r w:rsidR="00030AC0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خيار </w:t>
      </w:r>
      <w:r w:rsidR="00030AC0" w:rsidRPr="00135CC2">
        <w:rPr>
          <w:rFonts w:ascii="Simplified Arabic" w:hAnsi="Simplified Arabic" w:cs="Simplified Arabic"/>
          <w:sz w:val="24"/>
          <w:szCs w:val="24"/>
          <w:rtl/>
        </w:rPr>
        <w:t>غونكور</w:t>
      </w:r>
      <w:r w:rsidR="00030AC0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 للشرق</w:t>
      </w:r>
      <w:r w:rsidR="009A27E7">
        <w:rPr>
          <w:rFonts w:ascii="Simplified Arabic" w:hAnsi="Simplified Arabic" w:cs="Simplified Arabic" w:hint="cs"/>
          <w:sz w:val="24"/>
          <w:szCs w:val="24"/>
          <w:rtl/>
        </w:rPr>
        <w:t>"</w:t>
      </w:r>
      <w:r w:rsidR="00030AC0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AE6FB4" w:rsidRPr="00135CC2">
        <w:rPr>
          <w:rFonts w:ascii="Simplified Arabic" w:hAnsi="Simplified Arabic" w:cs="Simplified Arabic"/>
          <w:sz w:val="24"/>
          <w:szCs w:val="24"/>
          <w:rtl/>
        </w:rPr>
        <w:t>الجائزة الأدبية الفرنكوفونية الإقليمية التي تنظّمها الوكالة الجامعية للفرنكوفونية في الشرق الأوسط</w:t>
      </w:r>
      <w:r w:rsidR="00582A3C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 بالشراكة مع أكاديمية غونكور و</w:t>
      </w:r>
      <w:r w:rsidR="00582A3C" w:rsidRPr="00135CC2">
        <w:rPr>
          <w:rFonts w:ascii="Simplified Arabic" w:hAnsi="Simplified Arabic" w:cs="Simplified Arabic"/>
          <w:sz w:val="24"/>
          <w:szCs w:val="24"/>
          <w:rtl/>
        </w:rPr>
        <w:t>المعهد الفرنسي في لبنان</w:t>
      </w:r>
      <w:r w:rsidR="00582A3C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C11BC8" w:rsidRPr="00135CC2">
        <w:rPr>
          <w:rFonts w:ascii="Simplified Arabic" w:hAnsi="Simplified Arabic" w:cs="Simplified Arabic" w:hint="cs"/>
          <w:sz w:val="24"/>
          <w:szCs w:val="24"/>
          <w:rtl/>
        </w:rPr>
        <w:t>وقد شارك ف</w:t>
      </w:r>
      <w:r w:rsidR="00D9645B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ي النسخة الثالثة عشرة </w:t>
      </w:r>
      <w:r w:rsidR="000F4357" w:rsidRPr="00135CC2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D9645B" w:rsidRPr="00135CC2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="000F4357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ذا الحدث، </w:t>
      </w:r>
      <w:r w:rsidR="00C11BC8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32 </w:t>
      </w:r>
      <w:r w:rsidR="0016605E" w:rsidRPr="00135CC2">
        <w:rPr>
          <w:rFonts w:ascii="Simplified Arabic" w:hAnsi="Simplified Arabic" w:cs="Simplified Arabic" w:hint="cs"/>
          <w:sz w:val="24"/>
          <w:szCs w:val="24"/>
          <w:rtl/>
        </w:rPr>
        <w:t>لجنة طا</w:t>
      </w:r>
      <w:r w:rsidR="00FC7D4B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16605E" w:rsidRPr="00135CC2">
        <w:rPr>
          <w:rFonts w:ascii="Simplified Arabic" w:hAnsi="Simplified Arabic" w:cs="Simplified Arabic" w:hint="cs"/>
          <w:sz w:val="24"/>
          <w:szCs w:val="24"/>
          <w:rtl/>
        </w:rPr>
        <w:t>بية</w:t>
      </w:r>
      <w:r w:rsidR="00C11BC8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6605E" w:rsidRPr="00135CC2">
        <w:rPr>
          <w:rFonts w:ascii="Simplified Arabic" w:hAnsi="Simplified Arabic" w:cs="Simplified Arabic" w:hint="cs"/>
          <w:sz w:val="24"/>
          <w:szCs w:val="24"/>
          <w:rtl/>
        </w:rPr>
        <w:t>تمثّل</w:t>
      </w:r>
      <w:r w:rsidR="00C11BC8" w:rsidRPr="00135CC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11BC8" w:rsidRPr="00135CC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0F4357" w:rsidRPr="00135CC2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="00C11BC8" w:rsidRPr="00135CC2">
        <w:rPr>
          <w:rFonts w:ascii="Simplified Arabic" w:hAnsi="Simplified Arabic" w:cs="Simplified Arabic"/>
          <w:sz w:val="24"/>
          <w:szCs w:val="24"/>
          <w:rtl/>
        </w:rPr>
        <w:t xml:space="preserve"> جامعة من </w:t>
      </w:r>
      <w:r w:rsidR="00C11BC8" w:rsidRPr="00135CC2">
        <w:rPr>
          <w:rFonts w:ascii="Simplified Arabic" w:hAnsi="Simplified Arabic" w:cs="Simplified Arabic" w:hint="cs"/>
          <w:sz w:val="24"/>
          <w:szCs w:val="24"/>
          <w:rtl/>
        </w:rPr>
        <w:t>11</w:t>
      </w:r>
      <w:r w:rsidR="00C11BC8" w:rsidRPr="00135CC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11BC8" w:rsidRPr="00135CC2">
        <w:rPr>
          <w:rFonts w:ascii="Simplified Arabic" w:hAnsi="Simplified Arabic" w:cs="Simplified Arabic" w:hint="cs"/>
          <w:sz w:val="24"/>
          <w:szCs w:val="24"/>
          <w:rtl/>
        </w:rPr>
        <w:t>بلد</w:t>
      </w:r>
      <w:r w:rsidR="00C11BC8" w:rsidRPr="00135CC2">
        <w:rPr>
          <w:rFonts w:ascii="Simplified Arabic" w:hAnsi="Simplified Arabic" w:cs="Simplified Arabic"/>
          <w:sz w:val="24"/>
          <w:szCs w:val="24"/>
          <w:rtl/>
        </w:rPr>
        <w:t xml:space="preserve"> في الشرق الأوسط</w:t>
      </w:r>
      <w:r w:rsidR="00C11BC8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 ومنها لبنان، </w:t>
      </w:r>
      <w:r w:rsidR="00BD2EB7" w:rsidRPr="00135CC2">
        <w:rPr>
          <w:rFonts w:ascii="Simplified Arabic" w:hAnsi="Simplified Arabic" w:cs="Simplified Arabic" w:hint="cs"/>
          <w:sz w:val="24"/>
          <w:szCs w:val="24"/>
          <w:rtl/>
        </w:rPr>
        <w:t>حيث قرأ الطلاب</w:t>
      </w:r>
      <w:r w:rsidR="00C11BC8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D2EB7" w:rsidRPr="00135CC2">
        <w:rPr>
          <w:rFonts w:ascii="Simplified Arabic" w:hAnsi="Simplified Arabic" w:cs="Simplified Arabic"/>
          <w:sz w:val="24"/>
          <w:szCs w:val="24"/>
          <w:rtl/>
        </w:rPr>
        <w:t>الأعمال الروائية المدرجة ضمن اللائحة الثانية لجائزة غونكور المرموقة، وناقشوها وتحاوروا حولها</w:t>
      </w:r>
      <w:r w:rsidR="005C1C9D" w:rsidRPr="00135CC2">
        <w:rPr>
          <w:rFonts w:ascii="Simplified Arabic" w:hAnsi="Simplified Arabic" w:cs="Simplified Arabic"/>
          <w:sz w:val="24"/>
          <w:szCs w:val="24"/>
        </w:rPr>
        <w:t>.</w:t>
      </w:r>
      <w:r w:rsidR="00770F20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A1396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وبعد أسابيع من التحضير، </w:t>
      </w:r>
      <w:r w:rsidR="0046084A" w:rsidRPr="00135CC2">
        <w:rPr>
          <w:rFonts w:ascii="Simplified Arabic" w:hAnsi="Simplified Arabic" w:cs="Simplified Arabic" w:hint="cs"/>
          <w:sz w:val="24"/>
          <w:szCs w:val="24"/>
          <w:rtl/>
        </w:rPr>
        <w:t>اجتمع</w:t>
      </w:r>
      <w:r w:rsidR="00DA1396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6084A" w:rsidRPr="00135CC2">
        <w:rPr>
          <w:rFonts w:ascii="Simplified Arabic" w:hAnsi="Simplified Arabic" w:cs="Simplified Arabic" w:hint="cs"/>
          <w:sz w:val="24"/>
          <w:szCs w:val="24"/>
          <w:rtl/>
        </w:rPr>
        <w:t>الطلاب في جلسة</w:t>
      </w:r>
      <w:r w:rsidR="00DA1396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03019" w:rsidRPr="00135CC2">
        <w:rPr>
          <w:rFonts w:ascii="Simplified Arabic" w:hAnsi="Simplified Arabic" w:cs="Simplified Arabic" w:hint="cs"/>
          <w:sz w:val="24"/>
          <w:szCs w:val="24"/>
          <w:rtl/>
        </w:rPr>
        <w:t xml:space="preserve">مداولات مغلقة للإعلان عن الفائز بخيار غونكور للشرق 2025. </w:t>
      </w:r>
    </w:p>
    <w:p w14:paraId="254F49C9" w14:textId="296163BB" w:rsidR="00174C34" w:rsidRPr="00135CC2" w:rsidRDefault="00711FE7" w:rsidP="00F5591B">
      <w:pPr>
        <w:bidi/>
        <w:ind w:left="85"/>
        <w:jc w:val="both"/>
        <w:rPr>
          <w:rFonts w:ascii="Simplified Arabic" w:eastAsia="Arial Unicode MS" w:hAnsi="Simplified Arabic" w:cs="Simplified Arabic"/>
          <w:color w:val="000000"/>
          <w:sz w:val="24"/>
          <w:szCs w:val="24"/>
          <w:u w:color="000000"/>
          <w:lang w:eastAsia="fr-FR"/>
          <w14:ligatures w14:val="none"/>
        </w:rPr>
      </w:pPr>
      <w:r w:rsidRPr="00135CC2">
        <w:rPr>
          <w:rFonts w:ascii="Simplified Arabic" w:eastAsia="Arial Unicode MS" w:hAnsi="Simplified Arabic" w:cs="Simplified Arabic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وقد </w:t>
      </w:r>
      <w:r w:rsidRPr="00135CC2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مُنحت الجائزة للروائي </w:t>
      </w:r>
      <w:r w:rsidR="00B87B25" w:rsidRPr="00135CC2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>غاي</w:t>
      </w:r>
      <w:r w:rsidR="00F247C5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>ي</w:t>
      </w:r>
      <w:r w:rsidR="00B87B25" w:rsidRPr="00135CC2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>ل فاي</w:t>
      </w:r>
      <w:r w:rsidRPr="00135CC2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 </w:t>
      </w:r>
      <w:r w:rsidRPr="00135CC2">
        <w:rPr>
          <w:rFonts w:ascii="Simplified Arabic" w:eastAsia="Arial Unicode MS" w:hAnsi="Simplified Arabic" w:cs="Simplified Arabic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بعدما حصل على </w:t>
      </w:r>
      <w:r w:rsidR="001F012E" w:rsidRPr="00135CC2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19 </w:t>
      </w:r>
      <w:r w:rsidR="00C97F72" w:rsidRPr="00135CC2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>صوتاً في</w:t>
      </w:r>
      <w:r w:rsidR="001F012E" w:rsidRPr="00135CC2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 الجولة الأولى من التصويت </w:t>
      </w:r>
      <w:r w:rsidRPr="00135CC2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عن روايته </w:t>
      </w:r>
      <w:r w:rsidR="000878B5" w:rsidRPr="00135CC2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>"</w:t>
      </w:r>
      <w:r w:rsidR="00473074" w:rsidRPr="00135CC2">
        <w:rPr>
          <w:rFonts w:ascii="Simplified Arabic" w:eastAsia="Arial Unicode MS" w:hAnsi="Simplified Arabic" w:cs="Simplified Arabic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 جاكاراندا</w:t>
      </w:r>
      <w:r w:rsidR="00473074" w:rsidRPr="00135CC2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" الصادرة عن </w:t>
      </w:r>
      <w:r w:rsidR="00135CC2" w:rsidRPr="00135CC2">
        <w:rPr>
          <w:rFonts w:ascii="Simplified Arabic" w:eastAsia="Arial Unicode MS" w:hAnsi="Simplified Arabic" w:cs="Simplified Arabic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منشورات </w:t>
      </w:r>
      <w:r w:rsidR="00F247C5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>"</w:t>
      </w:r>
      <w:r w:rsidR="00135CC2" w:rsidRPr="00135CC2">
        <w:rPr>
          <w:rFonts w:ascii="Simplified Arabic" w:eastAsia="Arial Unicode MS" w:hAnsi="Simplified Arabic" w:cs="Simplified Arabic"/>
          <w:color w:val="000000"/>
          <w:sz w:val="24"/>
          <w:szCs w:val="24"/>
          <w:u w:color="000000"/>
          <w:rtl/>
          <w:lang w:eastAsia="fr-FR"/>
          <w14:ligatures w14:val="none"/>
        </w:rPr>
        <w:t>غراسيه</w:t>
      </w:r>
      <w:r w:rsidR="00F247C5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>"</w:t>
      </w:r>
      <w:r w:rsidR="00F5591B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، </w:t>
      </w:r>
      <w:r w:rsidR="00F5591B" w:rsidRPr="00F5591B">
        <w:rPr>
          <w:rFonts w:ascii="Simplified Arabic" w:eastAsia="Arial Unicode MS" w:hAnsi="Simplified Arabic" w:cs="Simplified Arabic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التي تستعرض </w:t>
      </w:r>
      <w:r w:rsidR="008331EA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>ذكرى</w:t>
      </w:r>
      <w:r w:rsidR="00F5591B" w:rsidRPr="00F5591B">
        <w:rPr>
          <w:rFonts w:ascii="Simplified Arabic" w:eastAsia="Arial Unicode MS" w:hAnsi="Simplified Arabic" w:cs="Simplified Arabic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 الإبادة الجماعية في رواندا من خلال راوٍ يبحث عن جذوره والعدالة ما بعد الإبادة</w:t>
      </w:r>
      <w:r w:rsidR="008331EA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. </w:t>
      </w:r>
    </w:p>
    <w:p w14:paraId="725E16CD" w14:textId="61B27FED" w:rsidR="00310FD5" w:rsidRPr="00347768" w:rsidRDefault="002D67F2" w:rsidP="003228C9">
      <w:pPr>
        <w:pStyle w:val="BodyA"/>
        <w:bidi/>
        <w:jc w:val="both"/>
        <w:rPr>
          <w:rFonts w:ascii="Simplified Arabic" w:hAnsi="Simplified Arabic" w:cs="Simplified Arabic"/>
          <w:color w:val="auto"/>
          <w:spacing w:val="-2"/>
          <w:kern w:val="0"/>
          <w:sz w:val="22"/>
          <w:szCs w:val="22"/>
          <w:lang w:eastAsia="en-US"/>
        </w:rPr>
      </w:pPr>
      <w:r w:rsidRPr="00012635">
        <w:rPr>
          <w:rFonts w:ascii="Simplified Arabic" w:hAnsi="Simplified Arabic" w:cs="Simplified Arabic"/>
          <w:rtl/>
        </w:rPr>
        <w:t xml:space="preserve">في </w:t>
      </w:r>
      <w:r w:rsidR="002F4843">
        <w:rPr>
          <w:rFonts w:ascii="Simplified Arabic" w:hAnsi="Simplified Arabic" w:cs="Simplified Arabic" w:hint="cs"/>
          <w:rtl/>
        </w:rPr>
        <w:t>جو</w:t>
      </w:r>
      <w:r w:rsidRPr="00012635">
        <w:rPr>
          <w:rFonts w:ascii="Simplified Arabic" w:hAnsi="Simplified Arabic" w:cs="Simplified Arabic"/>
          <w:rtl/>
        </w:rPr>
        <w:t xml:space="preserve"> </w:t>
      </w:r>
      <w:r w:rsidR="00DC2322" w:rsidRPr="00012635">
        <w:rPr>
          <w:rFonts w:ascii="Simplified Arabic" w:hAnsi="Simplified Arabic" w:cs="Simplified Arabic" w:hint="cs"/>
          <w:rtl/>
        </w:rPr>
        <w:t xml:space="preserve">من </w:t>
      </w:r>
      <w:r w:rsidRPr="00012635">
        <w:rPr>
          <w:rFonts w:ascii="Simplified Arabic" w:hAnsi="Simplified Arabic" w:cs="Simplified Arabic"/>
          <w:rtl/>
        </w:rPr>
        <w:t xml:space="preserve">الجدية والشغف والرقي الأدبي، جرت المداولات النهائية للجنة التحكيم في مركز </w:t>
      </w:r>
      <w:r w:rsidR="000841B6">
        <w:rPr>
          <w:rFonts w:ascii="Simplified Arabic" w:hAnsi="Simplified Arabic" w:cs="Simplified Arabic" w:hint="cs"/>
          <w:rtl/>
        </w:rPr>
        <w:t xml:space="preserve">قابلية </w:t>
      </w:r>
      <w:r w:rsidRPr="00012635">
        <w:rPr>
          <w:rFonts w:ascii="Simplified Arabic" w:hAnsi="Simplified Arabic" w:cs="Simplified Arabic"/>
          <w:rtl/>
        </w:rPr>
        <w:t>التوظيف الفرنكوفوني</w:t>
      </w:r>
      <w:r w:rsidRPr="00012635">
        <w:rPr>
          <w:rFonts w:ascii="Simplified Arabic" w:hAnsi="Simplified Arabic" w:cs="Simplified Arabic"/>
        </w:rPr>
        <w:t xml:space="preserve"> (CEF) </w:t>
      </w:r>
      <w:r w:rsidR="000841B6">
        <w:rPr>
          <w:rFonts w:ascii="Simplified Arabic" w:hAnsi="Simplified Arabic" w:cs="Simplified Arabic" w:hint="cs"/>
          <w:rtl/>
        </w:rPr>
        <w:t xml:space="preserve"> </w:t>
      </w:r>
      <w:r w:rsidRPr="00012635">
        <w:rPr>
          <w:rFonts w:ascii="Simplified Arabic" w:hAnsi="Simplified Arabic" w:cs="Simplified Arabic"/>
          <w:rtl/>
        </w:rPr>
        <w:t xml:space="preserve">في بيروت. وعلى غرار جائزة غونكور الشهيرة، ناقش الطلاب، </w:t>
      </w:r>
      <w:r w:rsidR="005E15E5" w:rsidRPr="00012635">
        <w:rPr>
          <w:rFonts w:ascii="Simplified Arabic" w:hAnsi="Simplified Arabic" w:cs="Simplified Arabic" w:hint="cs"/>
          <w:rtl/>
        </w:rPr>
        <w:t>بصفتهم</w:t>
      </w:r>
      <w:r w:rsidRPr="00012635">
        <w:rPr>
          <w:rFonts w:ascii="Simplified Arabic" w:hAnsi="Simplified Arabic" w:cs="Simplified Arabic"/>
          <w:rtl/>
        </w:rPr>
        <w:t xml:space="preserve"> أعضاء في لجنة التحكيم، </w:t>
      </w:r>
      <w:r w:rsidR="00BB6899">
        <w:rPr>
          <w:rFonts w:ascii="Simplified Arabic" w:hAnsi="Simplified Arabic" w:cs="Simplified Arabic" w:hint="cs"/>
          <w:rtl/>
        </w:rPr>
        <w:t xml:space="preserve">أعمالهم المفضلة </w:t>
      </w:r>
      <w:r w:rsidR="0024649D">
        <w:rPr>
          <w:rFonts w:ascii="Simplified Arabic" w:hAnsi="Simplified Arabic" w:cs="Simplified Arabic" w:hint="cs"/>
          <w:rtl/>
        </w:rPr>
        <w:t>ودافع كل منهم</w:t>
      </w:r>
      <w:r w:rsidRPr="00012635">
        <w:rPr>
          <w:rFonts w:ascii="Simplified Arabic" w:hAnsi="Simplified Arabic" w:cs="Simplified Arabic"/>
          <w:rtl/>
        </w:rPr>
        <w:t xml:space="preserve"> عن </w:t>
      </w:r>
      <w:r w:rsidR="00BB6899">
        <w:rPr>
          <w:rFonts w:ascii="Simplified Arabic" w:hAnsi="Simplified Arabic" w:cs="Simplified Arabic" w:hint="cs"/>
          <w:rtl/>
        </w:rPr>
        <w:t>الرواية التي اختارها</w:t>
      </w:r>
      <w:r w:rsidRPr="00012635">
        <w:rPr>
          <w:rFonts w:ascii="Simplified Arabic" w:hAnsi="Simplified Arabic" w:cs="Simplified Arabic"/>
        </w:rPr>
        <w:t>.</w:t>
      </w:r>
      <w:r w:rsidR="00946F37" w:rsidRPr="00012635">
        <w:rPr>
          <w:rFonts w:ascii="Simplified Arabic" w:hAnsi="Simplified Arabic" w:cs="Simplified Arabic" w:hint="cs"/>
          <w:rtl/>
        </w:rPr>
        <w:t xml:space="preserve"> </w:t>
      </w:r>
      <w:r w:rsidR="00310FD5" w:rsidRPr="00347768">
        <w:rPr>
          <w:rFonts w:ascii="Simplified Arabic" w:hAnsi="Simplified Arabic" w:cs="Simplified Arabic"/>
          <w:rtl/>
        </w:rPr>
        <w:t xml:space="preserve">وشهدت هذه الجائزة الأدبية في نسختها </w:t>
      </w:r>
      <w:r w:rsidR="009C3ADA">
        <w:rPr>
          <w:rFonts w:ascii="Simplified Arabic" w:hAnsi="Simplified Arabic" w:cs="Simplified Arabic" w:hint="cs"/>
          <w:rtl/>
        </w:rPr>
        <w:t>الثالثة</w:t>
      </w:r>
      <w:r w:rsidR="00310FD5" w:rsidRPr="00347768">
        <w:rPr>
          <w:rFonts w:ascii="Simplified Arabic" w:hAnsi="Simplified Arabic" w:cs="Simplified Arabic"/>
          <w:rtl/>
        </w:rPr>
        <w:t xml:space="preserve"> عشرة مشاركة طلاب من 11 بلدا : المملكة العربية السعودية، قبرص، جيبوتي، مصر، الإمارات العربية المتحدة، العراق، الأردن، لبنان، فلسطين، السودان واليمن</w:t>
      </w:r>
      <w:r w:rsidR="003228C9">
        <w:rPr>
          <w:rFonts w:ascii="Simplified Arabic" w:hAnsi="Simplified Arabic" w:cs="Simplified Arabic" w:hint="cs"/>
          <w:rtl/>
        </w:rPr>
        <w:t>،</w:t>
      </w:r>
      <w:r w:rsidR="00310FD5" w:rsidRPr="00347768">
        <w:rPr>
          <w:rFonts w:ascii="Simplified Arabic" w:hAnsi="Simplified Arabic" w:cs="Simplified Arabic"/>
          <w:rtl/>
        </w:rPr>
        <w:t xml:space="preserve"> </w:t>
      </w:r>
      <w:r w:rsidR="003228C9" w:rsidRPr="003228C9">
        <w:rPr>
          <w:rFonts w:ascii="Simplified Arabic" w:hAnsi="Simplified Arabic" w:cs="Simplified Arabic"/>
          <w:rtl/>
        </w:rPr>
        <w:t xml:space="preserve">وجمعهم شغفهم والتزامهم المشترك بالأدب </w:t>
      </w:r>
      <w:r w:rsidR="004C5542" w:rsidRPr="003228C9">
        <w:rPr>
          <w:rFonts w:ascii="Simplified Arabic" w:hAnsi="Simplified Arabic" w:cs="Simplified Arabic" w:hint="cs"/>
          <w:rtl/>
        </w:rPr>
        <w:t>الفرنكفوني</w:t>
      </w:r>
      <w:r w:rsidR="00F2264F">
        <w:rPr>
          <w:rFonts w:ascii="Simplified Arabic" w:hAnsi="Simplified Arabic" w:cs="Simplified Arabic" w:hint="cs"/>
          <w:rtl/>
        </w:rPr>
        <w:t xml:space="preserve">. </w:t>
      </w:r>
    </w:p>
    <w:p w14:paraId="76ABBC7D" w14:textId="1E9D9D34" w:rsidR="00711FE7" w:rsidRPr="00310FD5" w:rsidRDefault="00711FE7" w:rsidP="002D67F2">
      <w:pPr>
        <w:bidi/>
      </w:pPr>
    </w:p>
    <w:p w14:paraId="14CD3515" w14:textId="72563D07" w:rsidR="00ED587A" w:rsidRPr="0043238A" w:rsidRDefault="00946F37" w:rsidP="00EE0A21">
      <w:pPr>
        <w:bidi/>
        <w:jc w:val="both"/>
        <w:rPr>
          <w:rFonts w:ascii="Simplified Arabic" w:eastAsia="Arial Unicode MS" w:hAnsi="Simplified Arabic" w:cs="Simplified Arabic"/>
          <w:color w:val="000000"/>
          <w:sz w:val="24"/>
          <w:szCs w:val="24"/>
          <w:u w:color="000000"/>
          <w:lang w:val="en-US" w:eastAsia="fr-FR" w:bidi="ar-LB"/>
          <w14:ligatures w14:val="none"/>
        </w:rPr>
      </w:pPr>
      <w:r w:rsidRPr="00012635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في هذه المناسبة، </w:t>
      </w:r>
      <w:r w:rsidR="00A247FB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 w:bidi="ar-LB"/>
          <w14:ligatures w14:val="none"/>
        </w:rPr>
        <w:t>شدد</w:t>
      </w:r>
      <w:r w:rsidRPr="00012635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 المدير الاقليمي للوكالة الجامعية للفرنكوفونية جان نويل باليو، في كلمته الافتتاحية، </w:t>
      </w:r>
      <w:r w:rsidR="00A247FB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eastAsia="fr-FR"/>
          <w14:ligatures w14:val="none"/>
        </w:rPr>
        <w:t xml:space="preserve">على </w:t>
      </w:r>
      <w:r w:rsidR="00915725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val="en-US" w:eastAsia="fr-FR" w:bidi="ar-LB"/>
          <w14:ligatures w14:val="none"/>
        </w:rPr>
        <w:t xml:space="preserve">مزايا هذه الجائزة الأدبية </w:t>
      </w:r>
      <w:r w:rsidR="00DC5977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val="en-US" w:eastAsia="fr-FR" w:bidi="ar-LB"/>
          <w14:ligatures w14:val="none"/>
        </w:rPr>
        <w:t xml:space="preserve">التي تشجّع </w:t>
      </w:r>
      <w:r w:rsidR="00B50F8A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val="en-US" w:eastAsia="fr-FR" w:bidi="ar-LB"/>
          <w14:ligatures w14:val="none"/>
        </w:rPr>
        <w:t xml:space="preserve">الطلاب على استخدام مهارة النقد الأدبي </w:t>
      </w:r>
      <w:r w:rsidR="008D4D40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val="en-US" w:eastAsia="fr-FR" w:bidi="ar-LB"/>
          <w14:ligatures w14:val="none"/>
        </w:rPr>
        <w:t>و</w:t>
      </w:r>
      <w:r w:rsidR="00C34126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val="en-US" w:eastAsia="fr-FR" w:bidi="ar-LB"/>
          <w14:ligatures w14:val="none"/>
        </w:rPr>
        <w:t xml:space="preserve">إرساء حوار مثمر بين الطلاب الشباب في منطقة الشرق الأوسط، </w:t>
      </w:r>
      <w:r w:rsidR="000B6A9C">
        <w:rPr>
          <w:rFonts w:ascii="Simplified Arabic" w:eastAsia="Arial Unicode MS" w:hAnsi="Simplified Arabic" w:cs="Simplified Arabic" w:hint="cs"/>
          <w:color w:val="000000"/>
          <w:sz w:val="24"/>
          <w:szCs w:val="24"/>
          <w:u w:color="000000"/>
          <w:rtl/>
          <w:lang w:val="en-US" w:eastAsia="fr-FR" w:bidi="ar-LB"/>
          <w14:ligatures w14:val="none"/>
        </w:rPr>
        <w:t xml:space="preserve">وتتيح </w:t>
      </w:r>
      <w:r w:rsidR="000B6A9C" w:rsidRPr="00BA4A7B">
        <w:rPr>
          <w:rFonts w:ascii="Simplified Arabic" w:hAnsi="Simplified Arabic" w:cs="Simplified Arabic" w:hint="cs"/>
          <w:color w:val="000000"/>
          <w:u w:color="000000"/>
          <w:rtl/>
          <w:lang w:eastAsia="fr-FR"/>
        </w:rPr>
        <w:t>إدخال الأعمال الأدبية الفرنكوفونية المعاصرة على المناهج المعتمدة في الجامعات</w:t>
      </w:r>
      <w:r w:rsidR="00647D38">
        <w:rPr>
          <w:rFonts w:ascii="Simplified Arabic" w:hAnsi="Simplified Arabic" w:cs="Simplified Arabic" w:hint="cs"/>
          <w:color w:val="000000"/>
          <w:u w:color="000000"/>
          <w:rtl/>
          <w:lang w:eastAsia="fr-FR"/>
        </w:rPr>
        <w:t xml:space="preserve"> </w:t>
      </w:r>
      <w:r w:rsidR="0043238A">
        <w:rPr>
          <w:rFonts w:ascii="Simplified Arabic" w:hAnsi="Simplified Arabic" w:cs="Simplified Arabic" w:hint="cs"/>
          <w:color w:val="000000"/>
          <w:u w:color="000000"/>
          <w:rtl/>
          <w:lang w:eastAsia="fr-FR"/>
        </w:rPr>
        <w:t xml:space="preserve">وهي أعمال تتماشى مع المواضيع الاجتماعية التي تثير اهتمام الشباب الفرنكفوني. </w:t>
      </w:r>
    </w:p>
    <w:p w14:paraId="112886F9" w14:textId="0DEEA9DB" w:rsidR="00174C34" w:rsidRPr="00F1345C" w:rsidRDefault="002C1CE0" w:rsidP="00F1345C">
      <w:pPr>
        <w:pStyle w:val="Corpsdetexte"/>
        <w:bidi/>
        <w:spacing w:after="0"/>
        <w:jc w:val="both"/>
        <w:rPr>
          <w:rFonts w:ascii="Simplified Arabic" w:hAnsi="Simplified Arabic" w:cs="Simplified Arabic"/>
        </w:rPr>
      </w:pPr>
      <w:r w:rsidRPr="00BD1D57">
        <w:rPr>
          <w:rFonts w:ascii="Simplified Arabic" w:hAnsi="Simplified Arabic" w:cs="Simplified Arabic"/>
          <w:rtl/>
        </w:rPr>
        <w:lastRenderedPageBreak/>
        <w:t>وكما جرت العادة، ستتم ترجمة رواية الفائز بجائزة "خيار غونكور للشرق" ل</w:t>
      </w:r>
      <w:r w:rsidR="00405A01">
        <w:rPr>
          <w:rFonts w:ascii="Simplified Arabic" w:hAnsi="Simplified Arabic" w:cs="Simplified Arabic" w:hint="cs"/>
          <w:rtl/>
        </w:rPr>
        <w:t>سنة</w:t>
      </w:r>
      <w:r w:rsidRPr="00BD1D57">
        <w:rPr>
          <w:rFonts w:ascii="Simplified Arabic" w:hAnsi="Simplified Arabic" w:cs="Simplified Arabic"/>
          <w:rtl/>
        </w:rPr>
        <w:t xml:space="preserve"> </w:t>
      </w:r>
      <w:r w:rsidR="00561838">
        <w:rPr>
          <w:rFonts w:ascii="Simplified Arabic" w:hAnsi="Simplified Arabic" w:cs="Simplified Arabic" w:hint="cs"/>
          <w:rtl/>
        </w:rPr>
        <w:t>2025</w:t>
      </w:r>
      <w:r w:rsidRPr="00BD1D57">
        <w:rPr>
          <w:rFonts w:ascii="Simplified Arabic" w:hAnsi="Simplified Arabic" w:cs="Simplified Arabic"/>
          <w:rtl/>
        </w:rPr>
        <w:t xml:space="preserve"> إلى اللغة العربية</w:t>
      </w:r>
      <w:r w:rsidR="00F1345C" w:rsidRPr="00F1345C">
        <w:rPr>
          <w:rFonts w:asciiTheme="minorHAnsi" w:eastAsiaTheme="minorHAnsi" w:hAnsiTheme="minorHAnsi" w:cstheme="minorBidi"/>
          <w:color w:val="auto"/>
          <w:sz w:val="22"/>
          <w:szCs w:val="22"/>
          <w:rtl/>
          <w:lang w:eastAsia="en-US"/>
          <w14:ligatures w14:val="standardContextual"/>
        </w:rPr>
        <w:t xml:space="preserve"> </w:t>
      </w:r>
      <w:r w:rsidR="00F1345C" w:rsidRPr="00F1345C">
        <w:rPr>
          <w:rFonts w:ascii="Simplified Arabic" w:hAnsi="Simplified Arabic" w:cs="Simplified Arabic"/>
          <w:rtl/>
        </w:rPr>
        <w:t>بدعم من المعهد الفرنسي في لبنان</w:t>
      </w:r>
      <w:r w:rsidRPr="00BD1D57">
        <w:rPr>
          <w:rFonts w:ascii="Simplified Arabic" w:hAnsi="Simplified Arabic" w:cs="Simplified Arabic"/>
          <w:rtl/>
        </w:rPr>
        <w:t>. و</w:t>
      </w:r>
      <w:r w:rsidR="00405A01">
        <w:rPr>
          <w:rFonts w:ascii="Simplified Arabic" w:hAnsi="Simplified Arabic" w:cs="Simplified Arabic" w:hint="cs"/>
          <w:rtl/>
        </w:rPr>
        <w:t>س</w:t>
      </w:r>
      <w:r w:rsidRPr="00BD1D57">
        <w:rPr>
          <w:rFonts w:ascii="Simplified Arabic" w:hAnsi="Simplified Arabic" w:cs="Simplified Arabic"/>
          <w:rtl/>
        </w:rPr>
        <w:t xml:space="preserve">تتواصل الأنشطة المنظّمة في إطار الجائزة طيلة سنة </w:t>
      </w:r>
      <w:r w:rsidR="00F1345C">
        <w:rPr>
          <w:rFonts w:ascii="Simplified Arabic" w:hAnsi="Simplified Arabic" w:cs="Simplified Arabic" w:hint="cs"/>
          <w:rtl/>
        </w:rPr>
        <w:t>2025</w:t>
      </w:r>
      <w:r w:rsidRPr="00BD1D57">
        <w:rPr>
          <w:rFonts w:ascii="Simplified Arabic" w:hAnsi="Simplified Arabic" w:cs="Simplified Arabic"/>
          <w:rtl/>
        </w:rPr>
        <w:t xml:space="preserve">. </w:t>
      </w:r>
    </w:p>
    <w:p w14:paraId="5F4CEC0F" w14:textId="77777777" w:rsidR="006E11DA" w:rsidRDefault="006E11DA" w:rsidP="00174C34">
      <w:pPr>
        <w:rPr>
          <w:b/>
          <w:bCs/>
          <w:color w:val="A02B93" w:themeColor="accent5"/>
        </w:rPr>
      </w:pPr>
    </w:p>
    <w:p w14:paraId="663F1922" w14:textId="77777777" w:rsidR="00AD5B9B" w:rsidRPr="00BD1D57" w:rsidRDefault="00AD5B9B" w:rsidP="00AD5B9B">
      <w:pPr>
        <w:pStyle w:val="BodyA"/>
        <w:bidi/>
        <w:spacing w:line="100" w:lineRule="atLeast"/>
        <w:jc w:val="both"/>
        <w:rPr>
          <w:rFonts w:ascii="Simplified Arabic" w:hAnsi="Simplified Arabic" w:cs="Simplified Arabic"/>
          <w:b/>
          <w:bCs/>
          <w:color w:val="800080"/>
          <w:rtl/>
        </w:rPr>
      </w:pPr>
      <w:r w:rsidRPr="00BD1D57">
        <w:rPr>
          <w:rFonts w:ascii="Simplified Arabic" w:hAnsi="Simplified Arabic" w:cs="Simplified Arabic"/>
          <w:b/>
          <w:bCs/>
          <w:color w:val="800080"/>
          <w:rtl/>
        </w:rPr>
        <w:t>نبذة عن جائزة "خيار غونكور للشرق</w:t>
      </w:r>
      <w:r w:rsidRPr="00BD1D57">
        <w:rPr>
          <w:rFonts w:ascii="Simplified Arabic" w:hAnsi="Simplified Arabic" w:cs="Simplified Arabic"/>
          <w:b/>
          <w:bCs/>
          <w:color w:val="800080"/>
        </w:rPr>
        <w:t>"</w:t>
      </w:r>
    </w:p>
    <w:p w14:paraId="1DB4173A" w14:textId="77777777" w:rsidR="00AD5B9B" w:rsidRPr="00BD1D57" w:rsidRDefault="00AD5B9B" w:rsidP="00AD5B9B">
      <w:pPr>
        <w:pStyle w:val="BodyA"/>
        <w:bidi/>
        <w:spacing w:line="100" w:lineRule="atLeast"/>
        <w:jc w:val="both"/>
        <w:rPr>
          <w:rFonts w:ascii="Simplified Arabic" w:hAnsi="Simplified Arabic" w:cs="Simplified Arabic"/>
        </w:rPr>
      </w:pPr>
    </w:p>
    <w:p w14:paraId="4F9544F7" w14:textId="1DEDB51E" w:rsidR="003641D9" w:rsidRPr="00BD1D57" w:rsidRDefault="002246AA" w:rsidP="005D62C4">
      <w:pPr>
        <w:pStyle w:val="BodyA"/>
        <w:bidi/>
        <w:spacing w:line="100" w:lineRule="atLeast"/>
        <w:jc w:val="both"/>
        <w:rPr>
          <w:rFonts w:ascii="Simplified Arabic" w:hAnsi="Simplified Arabic" w:cs="Simplified Arabic"/>
          <w:spacing w:val="-2"/>
          <w:bdr w:val="none" w:sz="0" w:space="0" w:color="auto" w:frame="1"/>
        </w:rPr>
      </w:pPr>
      <w:r>
        <w:rPr>
          <w:rFonts w:ascii="Simplified Arabic" w:hAnsi="Simplified Arabic" w:cs="Simplified Arabic" w:hint="cs"/>
          <w:spacing w:val="-2"/>
          <w:bdr w:val="none" w:sz="0" w:space="0" w:color="auto" w:frame="1"/>
          <w:rtl/>
          <w:lang w:bidi="ar-LB"/>
        </w:rPr>
        <w:t>"</w:t>
      </w:r>
      <w:r w:rsidR="000330BF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>خيار</w:t>
      </w:r>
      <w:r w:rsidR="000330BF" w:rsidRPr="003641D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غونكور للشرق" </w:t>
      </w:r>
      <w:r w:rsidR="00920DBF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هي </w:t>
      </w:r>
      <w:r w:rsidR="000330BF" w:rsidRPr="003641D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جائزة أدبية فريدة من نوعها</w:t>
      </w:r>
      <w:r w:rsidR="00676BB3" w:rsidRPr="00676BB3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</w:t>
      </w:r>
      <w:r w:rsidR="00676BB3" w:rsidRPr="003641D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تُمنح سنويًا لأفضل عمل أدبي </w:t>
      </w:r>
      <w:r w:rsidR="00676BB3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باللغة </w:t>
      </w:r>
      <w:r w:rsidR="00676BB3" w:rsidRPr="003641D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بالفرنسية، وهي نسخة عن الجائزة الفرنسية المرموقة، </w:t>
      </w:r>
      <w:r w:rsidR="00676BB3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التي </w:t>
      </w:r>
      <w:r w:rsidR="00676BB3" w:rsidRPr="003641D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تُنظَّم اليوم في أكثر من 40 بلدًا حول العالم، </w:t>
      </w:r>
      <w:r w:rsidR="00181E94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>و</w:t>
      </w:r>
      <w:r w:rsidR="00676BB3" w:rsidRPr="003641D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حيث يُتاح للطلاب التصويت لاختيار </w:t>
      </w:r>
      <w:r w:rsidR="00181E94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>روايتهم</w:t>
      </w:r>
      <w:r w:rsidR="00676BB3" w:rsidRPr="003641D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</w:t>
      </w:r>
      <w:r w:rsidR="00181E94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>المفضلة</w:t>
      </w:r>
      <w:r w:rsidR="00676BB3" w:rsidRPr="003641D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. </w:t>
      </w:r>
      <w:r w:rsidR="000330BF" w:rsidRPr="003641D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</w:t>
      </w:r>
      <w:r w:rsidR="00CC5ED2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عرفت </w:t>
      </w:r>
      <w:r w:rsidR="00AD5B9B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هذه الجائزة </w:t>
      </w:r>
      <w:r w:rsidR="00882C87">
        <w:rPr>
          <w:rFonts w:ascii="Simplified Arabic" w:hAnsi="Simplified Arabic" w:cs="Simplified Arabic" w:hint="cs"/>
          <w:spacing w:val="-2"/>
          <w:bdr w:val="none" w:sz="0" w:space="0" w:color="auto" w:frame="1"/>
          <w:rtl/>
          <w:lang w:bidi="ar-LB"/>
        </w:rPr>
        <w:t xml:space="preserve">التي تُنظم </w:t>
      </w:r>
      <w:r w:rsidR="000275AD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>من قبل</w:t>
      </w:r>
      <w:r w:rsidR="00AD5B9B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الوكالة الجامعية للفرنكوفونية بالتعاون </w:t>
      </w:r>
      <w:r w:rsidR="00CA1DF7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مع </w:t>
      </w:r>
      <w:r w:rsidR="00AD5B9B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المعاهد الفرنسية المنطقة</w:t>
      </w:r>
      <w:r w:rsidR="00CA1DF7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 وبدعم من</w:t>
      </w:r>
      <w:r w:rsidR="00C0740F" w:rsidRPr="00C0740F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</w:t>
      </w:r>
      <w:r w:rsidR="00C0740F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اكاديمية غونكور</w:t>
      </w:r>
      <w:r w:rsidR="00B04D77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، </w:t>
      </w:r>
      <w:r w:rsidR="00CA2080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تاريخاً </w:t>
      </w:r>
      <w:r w:rsidR="008C7AC8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أدبياً </w:t>
      </w:r>
      <w:r w:rsidR="00CA2080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غنياً </w:t>
      </w:r>
      <w:r w:rsidR="005D62C4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>يُتوّج اليوم</w:t>
      </w:r>
      <w:r w:rsidR="00CA2080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 </w:t>
      </w:r>
      <w:r w:rsidR="005D62C4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في نسخته الثالثة عشرة. </w:t>
      </w:r>
      <w:r w:rsidR="00CA2080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 </w:t>
      </w:r>
      <w:r w:rsidR="00AD5B9B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</w:t>
      </w:r>
    </w:p>
    <w:p w14:paraId="71FF731A" w14:textId="77777777" w:rsidR="00635A6F" w:rsidRDefault="00635A6F" w:rsidP="00635A6F">
      <w:pPr>
        <w:bidi/>
        <w:rPr>
          <w:rtl/>
        </w:rPr>
      </w:pPr>
    </w:p>
    <w:p w14:paraId="39568928" w14:textId="77777777" w:rsidR="00635A6F" w:rsidRDefault="00635A6F" w:rsidP="00635A6F">
      <w:pPr>
        <w:pStyle w:val="Corpsdetexte"/>
        <w:bidi/>
        <w:spacing w:after="0" w:line="360" w:lineRule="auto"/>
        <w:jc w:val="both"/>
        <w:rPr>
          <w:rFonts w:asciiTheme="minorHAnsi" w:eastAsia="DejaVu Sans" w:hAnsiTheme="minorHAnsi" w:cstheme="minorHAnsi"/>
          <w:b/>
          <w:bCs/>
          <w:color w:val="4C4C4C"/>
          <w:spacing w:val="-2"/>
          <w:rtl/>
          <w:lang w:eastAsia="hi-IN"/>
        </w:rPr>
      </w:pPr>
      <w:r w:rsidRPr="00E97623">
        <w:rPr>
          <w:rFonts w:asciiTheme="minorHAnsi" w:eastAsia="DejaVu Sans" w:hAnsiTheme="minorHAnsi" w:cstheme="minorHAnsi"/>
          <w:b/>
          <w:bCs/>
          <w:color w:val="4C4C4C"/>
          <w:spacing w:val="-2"/>
          <w:rtl/>
          <w:lang w:eastAsia="hi-IN"/>
        </w:rPr>
        <w:t>للتنسيق مع الصحافة</w:t>
      </w:r>
      <w:r>
        <w:rPr>
          <w:rFonts w:asciiTheme="minorHAnsi" w:eastAsia="DejaVu Sans" w:hAnsiTheme="minorHAnsi" w:cstheme="minorHAnsi" w:hint="cs"/>
          <w:b/>
          <w:bCs/>
          <w:color w:val="4C4C4C"/>
          <w:spacing w:val="-2"/>
          <w:rtl/>
          <w:lang w:eastAsia="hi-IN"/>
        </w:rPr>
        <w:t xml:space="preserve">: </w:t>
      </w:r>
    </w:p>
    <w:p w14:paraId="47D8949A" w14:textId="77777777" w:rsidR="00635A6F" w:rsidRPr="00072FE4" w:rsidRDefault="00635A6F" w:rsidP="00635A6F">
      <w:pPr>
        <w:bidi/>
        <w:rPr>
          <w:rFonts w:ascii="Calibri" w:hAnsi="Calibri" w:cs="Calibri"/>
          <w:rtl/>
          <w:lang w:eastAsia="hi-IN"/>
        </w:rPr>
      </w:pPr>
      <w:r w:rsidRPr="00072FE4">
        <w:rPr>
          <w:rFonts w:ascii="Calibri" w:hAnsi="Calibri" w:cs="Calibri"/>
          <w:rtl/>
          <w:lang w:eastAsia="hi-IN"/>
        </w:rPr>
        <w:t>جويل رياشي</w:t>
      </w:r>
    </w:p>
    <w:p w14:paraId="5AC9C650" w14:textId="77777777" w:rsidR="00635A6F" w:rsidRPr="00072FE4" w:rsidRDefault="00635A6F" w:rsidP="00635A6F">
      <w:pPr>
        <w:bidi/>
        <w:rPr>
          <w:rFonts w:ascii="Calibri" w:hAnsi="Calibri" w:cs="Calibri"/>
          <w:lang w:eastAsia="hi-IN"/>
        </w:rPr>
      </w:pPr>
      <w:r w:rsidRPr="00072FE4">
        <w:rPr>
          <w:rFonts w:ascii="Calibri" w:hAnsi="Calibri" w:cs="Calibri"/>
          <w:rtl/>
          <w:lang w:eastAsia="hi-IN"/>
        </w:rPr>
        <w:t>مسؤولة التواصل</w:t>
      </w:r>
    </w:p>
    <w:p w14:paraId="09C9DA42" w14:textId="77777777" w:rsidR="00635A6F" w:rsidRPr="00072FE4" w:rsidRDefault="00635A6F" w:rsidP="00635A6F">
      <w:pPr>
        <w:bidi/>
        <w:rPr>
          <w:rFonts w:ascii="Calibri" w:eastAsia="DejaVu Sans" w:hAnsi="Calibri" w:cs="Calibri"/>
          <w:color w:val="4C4C4C"/>
          <w:spacing w:val="-2"/>
          <w:lang w:eastAsia="hi-IN"/>
        </w:rPr>
      </w:pPr>
      <w:hyperlink r:id="rId5" w:history="1">
        <w:r w:rsidRPr="00072FE4">
          <w:rPr>
            <w:rStyle w:val="Lienhypertexte"/>
            <w:rFonts w:ascii="Calibri" w:eastAsia="DejaVu Sans" w:hAnsi="Calibri" w:cs="Calibri"/>
            <w:spacing w:val="-2"/>
            <w:lang w:eastAsia="hi-IN"/>
          </w:rPr>
          <w:t>joelle.riachi@auf.org</w:t>
        </w:r>
      </w:hyperlink>
      <w:r w:rsidRPr="00072FE4">
        <w:rPr>
          <w:rFonts w:ascii="Calibri" w:eastAsia="DejaVu Sans" w:hAnsi="Calibri" w:cs="Calibri"/>
          <w:color w:val="4C4C4C"/>
          <w:spacing w:val="-2"/>
          <w:lang w:eastAsia="hi-IN"/>
        </w:rPr>
        <w:t xml:space="preserve"> </w:t>
      </w:r>
    </w:p>
    <w:p w14:paraId="57F3A723" w14:textId="2BA5039F" w:rsidR="00174C34" w:rsidRPr="00635A6F" w:rsidRDefault="00635A6F" w:rsidP="00635A6F">
      <w:pPr>
        <w:bidi/>
        <w:rPr>
          <w:rFonts w:ascii="Calibri" w:hAnsi="Calibri" w:cs="Calibri"/>
        </w:rPr>
      </w:pPr>
      <w:r w:rsidRPr="00072FE4">
        <w:rPr>
          <w:rFonts w:ascii="Calibri" w:hAnsi="Calibri" w:cs="Calibri"/>
        </w:rPr>
        <w:t>03 780</w:t>
      </w:r>
      <w:r>
        <w:rPr>
          <w:rFonts w:ascii="Calibri" w:hAnsi="Calibri" w:cs="Calibri"/>
        </w:rPr>
        <w:t> </w:t>
      </w:r>
      <w:r w:rsidRPr="00072FE4">
        <w:rPr>
          <w:rFonts w:ascii="Calibri" w:hAnsi="Calibri" w:cs="Calibri"/>
        </w:rPr>
        <w:t>928</w:t>
      </w:r>
    </w:p>
    <w:p w14:paraId="395FC98D" w14:textId="77777777" w:rsidR="00174C34" w:rsidRPr="00174C34" w:rsidRDefault="00174C34" w:rsidP="00174C34">
      <w:pPr>
        <w:rPr>
          <w:b/>
          <w:bCs/>
        </w:rPr>
      </w:pPr>
    </w:p>
    <w:sectPr w:rsidR="00174C34" w:rsidRPr="00174C34" w:rsidSect="0017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itstream Charter">
    <w:altName w:val="Cambria"/>
    <w:charset w:val="00"/>
    <w:family w:val="roman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34"/>
    <w:rsid w:val="00002568"/>
    <w:rsid w:val="00002E4A"/>
    <w:rsid w:val="00012635"/>
    <w:rsid w:val="000275AD"/>
    <w:rsid w:val="00030AC0"/>
    <w:rsid w:val="000330BF"/>
    <w:rsid w:val="000841B6"/>
    <w:rsid w:val="000878B5"/>
    <w:rsid w:val="000B6A9C"/>
    <w:rsid w:val="000D6AAD"/>
    <w:rsid w:val="000F4357"/>
    <w:rsid w:val="00105DA2"/>
    <w:rsid w:val="00110F3D"/>
    <w:rsid w:val="00135CC2"/>
    <w:rsid w:val="0016605E"/>
    <w:rsid w:val="00174C34"/>
    <w:rsid w:val="00181E94"/>
    <w:rsid w:val="001A54C8"/>
    <w:rsid w:val="001C6762"/>
    <w:rsid w:val="001D4E70"/>
    <w:rsid w:val="001F012E"/>
    <w:rsid w:val="001F752C"/>
    <w:rsid w:val="002246AA"/>
    <w:rsid w:val="00224F15"/>
    <w:rsid w:val="00243B59"/>
    <w:rsid w:val="0024649D"/>
    <w:rsid w:val="002528E2"/>
    <w:rsid w:val="00271CBC"/>
    <w:rsid w:val="002C1CE0"/>
    <w:rsid w:val="002D67F2"/>
    <w:rsid w:val="002E0A3C"/>
    <w:rsid w:val="002F4843"/>
    <w:rsid w:val="00310FD5"/>
    <w:rsid w:val="0031162C"/>
    <w:rsid w:val="003228C9"/>
    <w:rsid w:val="00332BFE"/>
    <w:rsid w:val="00355DEA"/>
    <w:rsid w:val="003604D2"/>
    <w:rsid w:val="003641D9"/>
    <w:rsid w:val="00367303"/>
    <w:rsid w:val="003D3733"/>
    <w:rsid w:val="003E07FB"/>
    <w:rsid w:val="00405A01"/>
    <w:rsid w:val="004243EA"/>
    <w:rsid w:val="0043238A"/>
    <w:rsid w:val="0043316C"/>
    <w:rsid w:val="004575CA"/>
    <w:rsid w:val="0046084A"/>
    <w:rsid w:val="00466A03"/>
    <w:rsid w:val="00473074"/>
    <w:rsid w:val="004776D0"/>
    <w:rsid w:val="004904F1"/>
    <w:rsid w:val="004C5542"/>
    <w:rsid w:val="004E72CC"/>
    <w:rsid w:val="00515489"/>
    <w:rsid w:val="005177EC"/>
    <w:rsid w:val="005227AB"/>
    <w:rsid w:val="00561838"/>
    <w:rsid w:val="00582A3C"/>
    <w:rsid w:val="005C1C9D"/>
    <w:rsid w:val="005D62C4"/>
    <w:rsid w:val="005E15E5"/>
    <w:rsid w:val="005F106D"/>
    <w:rsid w:val="00610650"/>
    <w:rsid w:val="00617FD3"/>
    <w:rsid w:val="00635A6F"/>
    <w:rsid w:val="0064596C"/>
    <w:rsid w:val="00647D38"/>
    <w:rsid w:val="006635D9"/>
    <w:rsid w:val="00676BB3"/>
    <w:rsid w:val="00697EF2"/>
    <w:rsid w:val="006E11DA"/>
    <w:rsid w:val="006F1377"/>
    <w:rsid w:val="00711FE7"/>
    <w:rsid w:val="00712207"/>
    <w:rsid w:val="00770F20"/>
    <w:rsid w:val="007933A7"/>
    <w:rsid w:val="007958BC"/>
    <w:rsid w:val="00814FFC"/>
    <w:rsid w:val="00820C14"/>
    <w:rsid w:val="008331EA"/>
    <w:rsid w:val="00882C87"/>
    <w:rsid w:val="00893BBA"/>
    <w:rsid w:val="008B7483"/>
    <w:rsid w:val="008C4180"/>
    <w:rsid w:val="008C7AC8"/>
    <w:rsid w:val="008D4D40"/>
    <w:rsid w:val="00907413"/>
    <w:rsid w:val="00915725"/>
    <w:rsid w:val="00920DBF"/>
    <w:rsid w:val="00925FA1"/>
    <w:rsid w:val="00931617"/>
    <w:rsid w:val="00946F37"/>
    <w:rsid w:val="009A27E7"/>
    <w:rsid w:val="009C3ADA"/>
    <w:rsid w:val="00A247FB"/>
    <w:rsid w:val="00AB0063"/>
    <w:rsid w:val="00AD5B9B"/>
    <w:rsid w:val="00AE6FB4"/>
    <w:rsid w:val="00B03019"/>
    <w:rsid w:val="00B04D77"/>
    <w:rsid w:val="00B1546F"/>
    <w:rsid w:val="00B50F8A"/>
    <w:rsid w:val="00B63E9A"/>
    <w:rsid w:val="00B73147"/>
    <w:rsid w:val="00B87B25"/>
    <w:rsid w:val="00BB6899"/>
    <w:rsid w:val="00BD2EB7"/>
    <w:rsid w:val="00C0740F"/>
    <w:rsid w:val="00C11BC8"/>
    <w:rsid w:val="00C34126"/>
    <w:rsid w:val="00C54F2B"/>
    <w:rsid w:val="00C56AAF"/>
    <w:rsid w:val="00C63362"/>
    <w:rsid w:val="00C97F72"/>
    <w:rsid w:val="00CA0B1F"/>
    <w:rsid w:val="00CA1DF7"/>
    <w:rsid w:val="00CA2080"/>
    <w:rsid w:val="00CC5ED2"/>
    <w:rsid w:val="00CD2BA8"/>
    <w:rsid w:val="00CF6826"/>
    <w:rsid w:val="00D42418"/>
    <w:rsid w:val="00D5763F"/>
    <w:rsid w:val="00D770B6"/>
    <w:rsid w:val="00D9645B"/>
    <w:rsid w:val="00DA1396"/>
    <w:rsid w:val="00DC2322"/>
    <w:rsid w:val="00DC4753"/>
    <w:rsid w:val="00DC5977"/>
    <w:rsid w:val="00DD50B6"/>
    <w:rsid w:val="00E03DC4"/>
    <w:rsid w:val="00E44D3E"/>
    <w:rsid w:val="00ED587A"/>
    <w:rsid w:val="00EE0A21"/>
    <w:rsid w:val="00F000C3"/>
    <w:rsid w:val="00F01F7B"/>
    <w:rsid w:val="00F054F8"/>
    <w:rsid w:val="00F06CFD"/>
    <w:rsid w:val="00F1345C"/>
    <w:rsid w:val="00F2264F"/>
    <w:rsid w:val="00F247C5"/>
    <w:rsid w:val="00F5591B"/>
    <w:rsid w:val="00F56B42"/>
    <w:rsid w:val="00F6665B"/>
    <w:rsid w:val="00F80721"/>
    <w:rsid w:val="00F90D3D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B905"/>
  <w15:chartTrackingRefBased/>
  <w15:docId w15:val="{5FF4EECD-C23C-4BD6-8CCB-DF401135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4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4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4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4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4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4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4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4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4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4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4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4C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4C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4C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4C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4C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4C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4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4C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4C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4C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4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4C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4C3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74C3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4C34"/>
    <w:rPr>
      <w:color w:val="605E5C"/>
      <w:shd w:val="clear" w:color="auto" w:fill="E1DFDD"/>
    </w:rPr>
  </w:style>
  <w:style w:type="paragraph" w:customStyle="1" w:styleId="BodyA">
    <w:name w:val="Body A"/>
    <w:rsid w:val="00D770B6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  <w:style w:type="paragraph" w:styleId="Corpsdetexte">
    <w:name w:val="Body Text"/>
    <w:link w:val="CorpsdetexteCar"/>
    <w:unhideWhenUsed/>
    <w:rsid w:val="002C1CE0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2C1CE0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404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122</cp:revision>
  <dcterms:created xsi:type="dcterms:W3CDTF">2025-04-09T05:57:00Z</dcterms:created>
  <dcterms:modified xsi:type="dcterms:W3CDTF">2025-04-10T08:19:00Z</dcterms:modified>
</cp:coreProperties>
</file>