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4B130" w14:textId="4AE74AD0" w:rsidR="00A04726" w:rsidRDefault="00A04726" w:rsidP="00A04726">
      <w:pPr>
        <w:pStyle w:val="NormalWeb"/>
        <w:shd w:val="clear" w:color="auto" w:fill="FFFFFF" w:themeFill="background1"/>
        <w:spacing w:before="300" w:after="300"/>
        <w:jc w:val="center"/>
        <w:rPr>
          <w:rFonts w:asciiTheme="minorHAnsi" w:eastAsiaTheme="minorEastAsia" w:hAnsiTheme="minorHAnsi" w:cstheme="minorBidi"/>
          <w:b/>
          <w:bCs/>
          <w:lang w:val="fr-FR"/>
        </w:rPr>
      </w:pPr>
      <w:r>
        <w:rPr>
          <w:noProof/>
        </w:rPr>
        <w:drawing>
          <wp:inline distT="0" distB="0" distL="0" distR="0" wp14:anchorId="5C837344" wp14:editId="60E84D38">
            <wp:extent cx="2658538" cy="122616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148" cy="1238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FAB99" w14:textId="1C84C981" w:rsidR="00A04726" w:rsidRPr="0027674C" w:rsidRDefault="006B0A03" w:rsidP="0027674C">
      <w:pPr>
        <w:pStyle w:val="NormalWeb"/>
        <w:shd w:val="clear" w:color="auto" w:fill="FFFFFF"/>
        <w:spacing w:before="300" w:after="300"/>
        <w:jc w:val="center"/>
        <w:rPr>
          <w:rFonts w:asciiTheme="minorHAnsi" w:hAnsiTheme="minorHAnsi" w:cstheme="minorHAnsi"/>
          <w:b/>
          <w:bCs/>
          <w:sz w:val="22"/>
          <w:szCs w:val="22"/>
          <w:lang w:val="fr-FR"/>
        </w:rPr>
      </w:pPr>
      <w:r w:rsidRPr="0027674C">
        <w:rPr>
          <w:rFonts w:asciiTheme="minorHAnsi" w:hAnsiTheme="minorHAnsi" w:cstheme="minorHAnsi"/>
          <w:b/>
          <w:bCs/>
          <w:sz w:val="22"/>
          <w:szCs w:val="22"/>
          <w:lang w:val="fr-FR"/>
        </w:rPr>
        <w:t>Communiqué de presse</w:t>
      </w:r>
    </w:p>
    <w:p w14:paraId="4F1F7134" w14:textId="342A2A50" w:rsidR="0027674C" w:rsidRPr="00534863" w:rsidRDefault="0027674C" w:rsidP="0027674C">
      <w:pPr>
        <w:pStyle w:val="NormalWeb"/>
        <w:shd w:val="clear" w:color="auto" w:fill="FFFFFF"/>
        <w:spacing w:before="300" w:after="300"/>
        <w:jc w:val="both"/>
        <w:rPr>
          <w:rFonts w:asciiTheme="minorHAnsi" w:hAnsiTheme="minorHAnsi" w:cstheme="minorHAnsi"/>
          <w:b/>
          <w:bCs/>
          <w:sz w:val="22"/>
          <w:szCs w:val="22"/>
          <w:lang w:val="fr-FR"/>
        </w:rPr>
      </w:pPr>
      <w:r w:rsidRPr="00534863">
        <w:rPr>
          <w:rFonts w:asciiTheme="minorHAnsi" w:hAnsiTheme="minorHAnsi" w:cstheme="minorHAnsi"/>
          <w:b/>
          <w:bCs/>
          <w:sz w:val="22"/>
          <w:szCs w:val="22"/>
          <w:lang w:val="fr-FR"/>
        </w:rPr>
        <w:t>Choix Goncourt de l’Orient</w:t>
      </w:r>
      <w:r>
        <w:rPr>
          <w:rFonts w:asciiTheme="minorHAnsi" w:hAnsiTheme="minorHAnsi" w:cstheme="minorHAnsi"/>
          <w:b/>
          <w:bCs/>
          <w:sz w:val="22"/>
          <w:szCs w:val="22"/>
          <w:lang w:val="fr-FR"/>
        </w:rPr>
        <w:t> : la 11</w:t>
      </w:r>
      <w:r w:rsidRPr="00767582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fr-FR"/>
        </w:rPr>
        <w:t>e</w:t>
      </w:r>
      <w:r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 édition est lancée !</w:t>
      </w:r>
    </w:p>
    <w:p w14:paraId="44C069BF" w14:textId="1D8C2151" w:rsidR="31EC7085" w:rsidRPr="000A40D0" w:rsidRDefault="008765D4" w:rsidP="004F2F6B">
      <w:pPr>
        <w:jc w:val="both"/>
        <w:rPr>
          <w:rFonts w:eastAsiaTheme="minorEastAsia"/>
          <w:lang w:val="fr-FR"/>
        </w:rPr>
      </w:pPr>
      <w:r w:rsidRPr="008765D4">
        <w:rPr>
          <w:rFonts w:eastAsiaTheme="minorEastAsia"/>
          <w:b/>
          <w:bCs/>
          <w:lang w:val="fr-FR"/>
        </w:rPr>
        <w:t>Beyrouth, le 5 octobre 2022</w:t>
      </w:r>
      <w:r w:rsidR="00C03C8B">
        <w:rPr>
          <w:rFonts w:eastAsiaTheme="minorEastAsia"/>
          <w:b/>
          <w:bCs/>
          <w:lang w:val="fr-FR"/>
        </w:rPr>
        <w:t xml:space="preserve"> </w:t>
      </w:r>
      <w:r w:rsidR="002D60D3">
        <w:rPr>
          <w:rFonts w:eastAsiaTheme="minorEastAsia"/>
          <w:b/>
          <w:bCs/>
          <w:lang w:val="fr-FR"/>
        </w:rPr>
        <w:t xml:space="preserve">- </w:t>
      </w:r>
      <w:r w:rsidR="002D60D3">
        <w:rPr>
          <w:rFonts w:eastAsiaTheme="minorEastAsia"/>
          <w:lang w:val="fr-FR"/>
        </w:rPr>
        <w:t>L’AUF</w:t>
      </w:r>
      <w:r w:rsidR="31EC7085" w:rsidRPr="000A40D0">
        <w:rPr>
          <w:rFonts w:eastAsiaTheme="minorEastAsia"/>
          <w:lang w:val="fr-FR"/>
        </w:rPr>
        <w:t xml:space="preserve"> Moyen-Orient lance la 11</w:t>
      </w:r>
      <w:r w:rsidR="31EC7085" w:rsidRPr="000A40D0">
        <w:rPr>
          <w:rFonts w:eastAsiaTheme="minorEastAsia"/>
          <w:vertAlign w:val="superscript"/>
          <w:lang w:val="fr-FR"/>
        </w:rPr>
        <w:t xml:space="preserve">ème </w:t>
      </w:r>
      <w:r w:rsidR="31EC7085" w:rsidRPr="000A40D0">
        <w:rPr>
          <w:rFonts w:eastAsiaTheme="minorEastAsia"/>
          <w:lang w:val="fr-FR"/>
        </w:rPr>
        <w:t xml:space="preserve">édition du Choix Goncourt de l’Orient en partenariat avec l’Institut </w:t>
      </w:r>
      <w:r w:rsidR="007B6165">
        <w:rPr>
          <w:rFonts w:eastAsiaTheme="minorEastAsia"/>
          <w:lang w:val="fr-FR"/>
        </w:rPr>
        <w:t>f</w:t>
      </w:r>
      <w:r w:rsidR="31EC7085" w:rsidRPr="000A40D0">
        <w:rPr>
          <w:rFonts w:eastAsiaTheme="minorEastAsia"/>
          <w:lang w:val="fr-FR"/>
        </w:rPr>
        <w:t>rançais du Liban et les Instituts de la région notamment ceux d’Iran, d’Irak, des Territoires palestiniens et de Jordanie.</w:t>
      </w:r>
    </w:p>
    <w:p w14:paraId="11D3D976" w14:textId="272A86D0" w:rsidR="31EC7085" w:rsidRPr="000A40D0" w:rsidRDefault="31EC7085" w:rsidP="004F2F6B">
      <w:pPr>
        <w:spacing w:line="257" w:lineRule="auto"/>
        <w:jc w:val="both"/>
        <w:rPr>
          <w:rFonts w:eastAsiaTheme="minorEastAsia"/>
          <w:lang w:val="fr-FR"/>
        </w:rPr>
      </w:pPr>
      <w:r w:rsidRPr="000A40D0">
        <w:rPr>
          <w:rFonts w:eastAsiaTheme="minorEastAsia"/>
          <w:lang w:val="fr-FR"/>
        </w:rPr>
        <w:t xml:space="preserve">Cette édition regroupe </w:t>
      </w:r>
      <w:r w:rsidR="00325BFE" w:rsidRPr="000A40D0">
        <w:rPr>
          <w:rFonts w:eastAsiaTheme="minorEastAsia"/>
          <w:lang w:val="fr-FR"/>
        </w:rPr>
        <w:t xml:space="preserve">des </w:t>
      </w:r>
      <w:r w:rsidRPr="000A40D0">
        <w:rPr>
          <w:rFonts w:eastAsiaTheme="minorEastAsia"/>
          <w:lang w:val="fr-FR"/>
        </w:rPr>
        <w:t>étudiants de 34 universités de 12 pays (Arabie Saoudite, Chypre, Djibouti, Égypte, Emirats arabes unis, Irak, Iran, Jordanie, Liban, Palestine, Soudan, Yémen)</w:t>
      </w:r>
      <w:r w:rsidR="00550761" w:rsidRPr="000A40D0">
        <w:rPr>
          <w:rFonts w:eastAsiaTheme="minorEastAsia"/>
          <w:lang w:val="fr-FR"/>
        </w:rPr>
        <w:t xml:space="preserve"> qui </w:t>
      </w:r>
      <w:r w:rsidR="004210AE" w:rsidRPr="000A40D0">
        <w:rPr>
          <w:rFonts w:eastAsiaTheme="minorEastAsia"/>
          <w:lang w:val="fr-FR"/>
        </w:rPr>
        <w:t xml:space="preserve">prendront part au </w:t>
      </w:r>
      <w:r w:rsidR="00523D64" w:rsidRPr="000A40D0">
        <w:rPr>
          <w:rFonts w:eastAsiaTheme="minorEastAsia"/>
          <w:lang w:val="fr-FR"/>
        </w:rPr>
        <w:t xml:space="preserve">jury </w:t>
      </w:r>
      <w:r w:rsidR="004210AE" w:rsidRPr="000A40D0">
        <w:rPr>
          <w:color w:val="000000"/>
          <w:lang w:val="fr-FR"/>
        </w:rPr>
        <w:t>présidé par l’écrivaine liban</w:t>
      </w:r>
      <w:r w:rsidR="00523D64" w:rsidRPr="000A40D0">
        <w:rPr>
          <w:color w:val="000000"/>
          <w:lang w:val="fr-FR"/>
        </w:rPr>
        <w:t>o-française</w:t>
      </w:r>
      <w:r w:rsidR="004210AE" w:rsidRPr="000A40D0">
        <w:rPr>
          <w:color w:val="000000"/>
          <w:lang w:val="fr-FR"/>
        </w:rPr>
        <w:t xml:space="preserve"> Salma Kojok</w:t>
      </w:r>
      <w:r w:rsidR="00523D64" w:rsidRPr="000A40D0">
        <w:rPr>
          <w:rFonts w:eastAsiaTheme="minorEastAsia"/>
          <w:lang w:val="fr-FR"/>
        </w:rPr>
        <w:t>.</w:t>
      </w:r>
    </w:p>
    <w:p w14:paraId="4240D5D1" w14:textId="77777777" w:rsidR="00D31FC6" w:rsidRPr="000A40D0" w:rsidRDefault="00D31FC6" w:rsidP="0097771E">
      <w:pPr>
        <w:pStyle w:val="Corpsdetexte"/>
        <w:rPr>
          <w:sz w:val="22"/>
          <w:szCs w:val="22"/>
        </w:rPr>
      </w:pPr>
      <w:r w:rsidRPr="000A40D0">
        <w:rPr>
          <w:sz w:val="22"/>
          <w:szCs w:val="22"/>
        </w:rPr>
        <w:t>Le Choix Goncourt de l’Orient est une déclinaison du Prix Goncourt, qui offre la possibilité aux étudiants du Moyen-Orient de lire des ouvrages de littérature contemporaine francophone et de choisir un roman lauréat à partir de la 2ème sélection de l’Académie Goncourt. Il vise à susciter une dynamique culturelle tout en permettant aux jeunes étudiants de développer leur esprit critique.  </w:t>
      </w:r>
    </w:p>
    <w:p w14:paraId="7811A8A2" w14:textId="429C05D1" w:rsidR="001706A8" w:rsidRPr="000A40D0" w:rsidRDefault="31EC7085" w:rsidP="004F2F6B">
      <w:pPr>
        <w:jc w:val="both"/>
        <w:rPr>
          <w:rFonts w:eastAsiaTheme="minorEastAsia"/>
          <w:lang w:val="fr-FR"/>
        </w:rPr>
      </w:pPr>
      <w:r w:rsidRPr="000A40D0">
        <w:rPr>
          <w:rFonts w:eastAsiaTheme="minorEastAsia"/>
          <w:lang w:val="fr-FR"/>
        </w:rPr>
        <w:t xml:space="preserve">La </w:t>
      </w:r>
      <w:r w:rsidRPr="000A40D0">
        <w:rPr>
          <w:rFonts w:eastAsiaTheme="minorEastAsia"/>
          <w:b/>
          <w:bCs/>
          <w:lang w:val="fr-FR"/>
        </w:rPr>
        <w:t>proclamation du prix</w:t>
      </w:r>
      <w:r w:rsidRPr="000A40D0">
        <w:rPr>
          <w:rFonts w:eastAsiaTheme="minorEastAsia"/>
          <w:lang w:val="fr-FR"/>
        </w:rPr>
        <w:t xml:space="preserve"> se déroulera le </w:t>
      </w:r>
      <w:r w:rsidRPr="008C3EFC">
        <w:rPr>
          <w:rFonts w:eastAsiaTheme="minorEastAsia"/>
          <w:b/>
          <w:bCs/>
          <w:color w:val="7030A0"/>
          <w:lang w:val="fr-FR"/>
        </w:rPr>
        <w:t>30 octobre 2022</w:t>
      </w:r>
      <w:r w:rsidR="001E5D8F" w:rsidRPr="008C3EFC">
        <w:rPr>
          <w:rFonts w:eastAsiaTheme="minorEastAsia"/>
          <w:color w:val="7030A0"/>
          <w:lang w:val="fr-FR"/>
        </w:rPr>
        <w:t xml:space="preserve"> </w:t>
      </w:r>
      <w:r w:rsidR="001E5D8F" w:rsidRPr="000A40D0">
        <w:rPr>
          <w:rFonts w:eastAsiaTheme="minorEastAsia"/>
          <w:lang w:val="fr-FR"/>
        </w:rPr>
        <w:t>(</w:t>
      </w:r>
      <w:r w:rsidR="001E5D8F" w:rsidRPr="000A40D0">
        <w:rPr>
          <w:rFonts w:eastAsiaTheme="minorEastAsia"/>
          <w:b/>
          <w:bCs/>
          <w:lang w:val="fr-FR"/>
        </w:rPr>
        <w:t>à 15h30</w:t>
      </w:r>
      <w:r w:rsidR="00CE129D" w:rsidRPr="000A40D0">
        <w:rPr>
          <w:rFonts w:eastAsiaTheme="minorEastAsia"/>
          <w:b/>
          <w:bCs/>
          <w:lang w:val="fr-FR"/>
        </w:rPr>
        <w:t xml:space="preserve"> au Campus de l’I</w:t>
      </w:r>
      <w:r w:rsidR="00FF3163" w:rsidRPr="000A40D0">
        <w:rPr>
          <w:rFonts w:eastAsiaTheme="minorEastAsia"/>
          <w:b/>
          <w:bCs/>
          <w:lang w:val="fr-FR"/>
        </w:rPr>
        <w:t xml:space="preserve">nstitut français du </w:t>
      </w:r>
      <w:r w:rsidR="00CE129D" w:rsidRPr="000A40D0">
        <w:rPr>
          <w:rFonts w:eastAsiaTheme="minorEastAsia"/>
          <w:b/>
          <w:bCs/>
          <w:lang w:val="fr-FR"/>
        </w:rPr>
        <w:t>L</w:t>
      </w:r>
      <w:r w:rsidR="00FF3163" w:rsidRPr="000A40D0">
        <w:rPr>
          <w:rFonts w:eastAsiaTheme="minorEastAsia"/>
          <w:b/>
          <w:bCs/>
          <w:lang w:val="fr-FR"/>
        </w:rPr>
        <w:t>iban</w:t>
      </w:r>
      <w:r w:rsidR="001E5D8F" w:rsidRPr="000A40D0">
        <w:rPr>
          <w:rFonts w:eastAsiaTheme="minorEastAsia"/>
          <w:lang w:val="fr-FR"/>
        </w:rPr>
        <w:t>)</w:t>
      </w:r>
      <w:r w:rsidRPr="000A40D0">
        <w:rPr>
          <w:rFonts w:eastAsiaTheme="minorEastAsia"/>
          <w:lang w:val="fr-FR"/>
        </w:rPr>
        <w:t xml:space="preserve"> durant le festival littéraire « Beyrouth livres »</w:t>
      </w:r>
      <w:r w:rsidR="00E3483C" w:rsidRPr="000A40D0">
        <w:rPr>
          <w:rFonts w:eastAsiaTheme="minorEastAsia"/>
          <w:lang w:val="fr-FR"/>
        </w:rPr>
        <w:t xml:space="preserve"> (</w:t>
      </w:r>
      <w:r w:rsidR="00E3483C" w:rsidRPr="000A40D0">
        <w:rPr>
          <w:rFonts w:ascii="Calibri" w:eastAsia="Calibri" w:hAnsi="Calibri" w:cs="Calibri"/>
          <w:lang w:val="fr-FR"/>
        </w:rPr>
        <w:t>19-30 octobre 2022)</w:t>
      </w:r>
      <w:r w:rsidR="007B3FD8">
        <w:rPr>
          <w:rFonts w:ascii="Calibri" w:eastAsia="Calibri" w:hAnsi="Calibri" w:cs="Calibri"/>
          <w:lang w:val="fr-FR"/>
        </w:rPr>
        <w:t>,</w:t>
      </w:r>
      <w:r w:rsidR="00E4543F" w:rsidRPr="000A40D0">
        <w:rPr>
          <w:rFonts w:eastAsiaTheme="minorEastAsia"/>
          <w:lang w:val="fr-FR"/>
        </w:rPr>
        <w:t xml:space="preserve"> </w:t>
      </w:r>
      <w:r w:rsidR="001706A8" w:rsidRPr="000A40D0">
        <w:rPr>
          <w:color w:val="000000"/>
          <w:lang w:val="fr-FR"/>
        </w:rPr>
        <w:t>sous le parrainage de l’Académie Goncourt et en présence cette année de Clara Dupont-Monod, aut</w:t>
      </w:r>
      <w:r w:rsidR="00B5506A">
        <w:rPr>
          <w:color w:val="000000"/>
          <w:lang w:val="fr-FR"/>
        </w:rPr>
        <w:t>rice</w:t>
      </w:r>
      <w:r w:rsidR="001706A8" w:rsidRPr="000A40D0">
        <w:rPr>
          <w:color w:val="000000"/>
          <w:lang w:val="fr-FR"/>
        </w:rPr>
        <w:t xml:space="preserve"> du livre lauréat du Choix Goncourt de l’Orient 2021 et d’Olivier Rolin, écrivain récompensé par plusieurs prix littéraires.</w:t>
      </w:r>
    </w:p>
    <w:p w14:paraId="4A4EA552" w14:textId="42F9857E" w:rsidR="00CE4D6B" w:rsidRPr="000A40D0" w:rsidRDefault="001706A8" w:rsidP="004F2F6B">
      <w:pPr>
        <w:pStyle w:val="Corpsdetexte"/>
        <w:rPr>
          <w:sz w:val="22"/>
          <w:szCs w:val="22"/>
        </w:rPr>
      </w:pPr>
      <w:r w:rsidRPr="000A40D0">
        <w:rPr>
          <w:sz w:val="22"/>
          <w:szCs w:val="22"/>
        </w:rPr>
        <w:t>En amont des délibérations et de la proclamation du prix, seront organisées plusieurs</w:t>
      </w:r>
      <w:r w:rsidR="003A4FC9" w:rsidRPr="000A40D0">
        <w:rPr>
          <w:sz w:val="22"/>
          <w:szCs w:val="22"/>
        </w:rPr>
        <w:t xml:space="preserve"> </w:t>
      </w:r>
      <w:r w:rsidRPr="000A40D0">
        <w:rPr>
          <w:sz w:val="22"/>
          <w:szCs w:val="22"/>
        </w:rPr>
        <w:t>rencontres</w:t>
      </w:r>
      <w:r w:rsidR="006C49EA" w:rsidRPr="000A40D0">
        <w:rPr>
          <w:sz w:val="22"/>
          <w:szCs w:val="22"/>
        </w:rPr>
        <w:t xml:space="preserve"> et cafés</w:t>
      </w:r>
      <w:r w:rsidRPr="000A40D0">
        <w:rPr>
          <w:sz w:val="22"/>
          <w:szCs w:val="22"/>
        </w:rPr>
        <w:t> littéraires</w:t>
      </w:r>
      <w:r w:rsidR="00FA1250" w:rsidRPr="000A40D0">
        <w:rPr>
          <w:sz w:val="22"/>
          <w:szCs w:val="22"/>
        </w:rPr>
        <w:t>,</w:t>
      </w:r>
      <w:r w:rsidRPr="000A40D0">
        <w:rPr>
          <w:sz w:val="22"/>
          <w:szCs w:val="22"/>
        </w:rPr>
        <w:t xml:space="preserve"> </w:t>
      </w:r>
      <w:r w:rsidR="00FA1250" w:rsidRPr="000A40D0">
        <w:rPr>
          <w:sz w:val="22"/>
          <w:szCs w:val="22"/>
        </w:rPr>
        <w:t xml:space="preserve">selon le programme suivant, </w:t>
      </w:r>
      <w:r w:rsidRPr="000A40D0">
        <w:rPr>
          <w:sz w:val="22"/>
          <w:szCs w:val="22"/>
        </w:rPr>
        <w:t xml:space="preserve">avec </w:t>
      </w:r>
      <w:r w:rsidR="00D31FC6" w:rsidRPr="000A40D0">
        <w:rPr>
          <w:sz w:val="22"/>
          <w:szCs w:val="22"/>
        </w:rPr>
        <w:t>les membres de l’Académie Goncourt</w:t>
      </w:r>
      <w:r w:rsidR="005A357B" w:rsidRPr="000A40D0">
        <w:rPr>
          <w:sz w:val="22"/>
          <w:szCs w:val="22"/>
        </w:rPr>
        <w:t xml:space="preserve"> </w:t>
      </w:r>
      <w:r w:rsidR="00F3216E" w:rsidRPr="000A40D0">
        <w:rPr>
          <w:sz w:val="22"/>
          <w:szCs w:val="22"/>
        </w:rPr>
        <w:t>et des aute</w:t>
      </w:r>
      <w:r w:rsidR="00FA1250" w:rsidRPr="000A40D0">
        <w:rPr>
          <w:sz w:val="22"/>
          <w:szCs w:val="22"/>
        </w:rPr>
        <w:t>ur</w:t>
      </w:r>
      <w:r w:rsidR="00F3216E" w:rsidRPr="000A40D0">
        <w:rPr>
          <w:sz w:val="22"/>
          <w:szCs w:val="22"/>
        </w:rPr>
        <w:t xml:space="preserve">s francophones </w:t>
      </w:r>
      <w:r w:rsidR="005A357B" w:rsidRPr="000A40D0">
        <w:rPr>
          <w:sz w:val="22"/>
          <w:szCs w:val="22"/>
        </w:rPr>
        <w:t xml:space="preserve">qui seront présents </w:t>
      </w:r>
      <w:r w:rsidR="00FE5AA8" w:rsidRPr="000A40D0">
        <w:rPr>
          <w:sz w:val="22"/>
          <w:szCs w:val="22"/>
        </w:rPr>
        <w:t xml:space="preserve">à Beyrouth pour </w:t>
      </w:r>
      <w:r w:rsidR="003C04A1" w:rsidRPr="000A40D0">
        <w:rPr>
          <w:sz w:val="22"/>
          <w:szCs w:val="22"/>
        </w:rPr>
        <w:t>le</w:t>
      </w:r>
      <w:r w:rsidR="005A357B" w:rsidRPr="000A40D0">
        <w:rPr>
          <w:sz w:val="22"/>
          <w:szCs w:val="22"/>
        </w:rPr>
        <w:t xml:space="preserve"> Festival</w:t>
      </w:r>
      <w:r w:rsidR="00C447A5" w:rsidRPr="000A40D0">
        <w:rPr>
          <w:sz w:val="22"/>
          <w:szCs w:val="22"/>
        </w:rPr>
        <w:t xml:space="preserve"> </w:t>
      </w:r>
      <w:r w:rsidR="00B71A39" w:rsidRPr="000A40D0">
        <w:rPr>
          <w:sz w:val="22"/>
          <w:szCs w:val="22"/>
        </w:rPr>
        <w:t>:</w:t>
      </w:r>
    </w:p>
    <w:p w14:paraId="2508D8D7" w14:textId="4D3B04EC" w:rsidR="00DA2D89" w:rsidRPr="008C3EFC" w:rsidRDefault="0096036F" w:rsidP="0096036F">
      <w:pPr>
        <w:spacing w:after="0" w:line="240" w:lineRule="auto"/>
        <w:rPr>
          <w:b/>
          <w:bCs/>
          <w:color w:val="7030A0"/>
          <w:lang w:val="fr-FR"/>
        </w:rPr>
      </w:pPr>
      <w:r w:rsidRPr="008C3EFC">
        <w:rPr>
          <w:b/>
          <w:bCs/>
          <w:color w:val="7030A0"/>
          <w:lang w:val="fr-FR"/>
        </w:rPr>
        <w:t xml:space="preserve">26 </w:t>
      </w:r>
      <w:r w:rsidR="00DA2D89" w:rsidRPr="008C3EFC">
        <w:rPr>
          <w:b/>
          <w:bCs/>
          <w:color w:val="7030A0"/>
          <w:lang w:val="fr-FR"/>
        </w:rPr>
        <w:t xml:space="preserve">octobre à 11h </w:t>
      </w:r>
    </w:p>
    <w:p w14:paraId="5F736514" w14:textId="2F6F556E" w:rsidR="00DA2D89" w:rsidRPr="000A40D0" w:rsidRDefault="00DA2D89" w:rsidP="00266421">
      <w:pPr>
        <w:pStyle w:val="Retraitcorpsdetexte"/>
        <w:numPr>
          <w:ilvl w:val="0"/>
          <w:numId w:val="16"/>
        </w:numPr>
        <w:rPr>
          <w:sz w:val="22"/>
          <w:szCs w:val="22"/>
        </w:rPr>
      </w:pPr>
      <w:r w:rsidRPr="000A40D0">
        <w:rPr>
          <w:sz w:val="22"/>
          <w:szCs w:val="22"/>
        </w:rPr>
        <w:t xml:space="preserve">Camille Laurens </w:t>
      </w:r>
      <w:r w:rsidR="00704C25" w:rsidRPr="000A40D0">
        <w:rPr>
          <w:sz w:val="22"/>
          <w:szCs w:val="22"/>
        </w:rPr>
        <w:t>et</w:t>
      </w:r>
      <w:r w:rsidRPr="000A40D0">
        <w:rPr>
          <w:sz w:val="22"/>
          <w:szCs w:val="22"/>
        </w:rPr>
        <w:t xml:space="preserve"> </w:t>
      </w:r>
      <w:proofErr w:type="spellStart"/>
      <w:r w:rsidRPr="000A40D0">
        <w:rPr>
          <w:sz w:val="22"/>
          <w:szCs w:val="22"/>
        </w:rPr>
        <w:t>Eric</w:t>
      </w:r>
      <w:proofErr w:type="spellEnd"/>
      <w:r w:rsidRPr="000A40D0">
        <w:rPr>
          <w:sz w:val="22"/>
          <w:szCs w:val="22"/>
        </w:rPr>
        <w:t>-Emmanuel Schmitt à l’</w:t>
      </w:r>
      <w:r w:rsidR="00220AEA" w:rsidRPr="000A40D0">
        <w:rPr>
          <w:sz w:val="22"/>
          <w:szCs w:val="22"/>
        </w:rPr>
        <w:t xml:space="preserve">Université Saint-Joseph, </w:t>
      </w:r>
      <w:r w:rsidRPr="000A40D0">
        <w:rPr>
          <w:sz w:val="22"/>
          <w:szCs w:val="22"/>
        </w:rPr>
        <w:t>Beyrouth</w:t>
      </w:r>
      <w:r w:rsidR="000F0D26" w:rsidRPr="000A40D0">
        <w:rPr>
          <w:sz w:val="22"/>
          <w:szCs w:val="22"/>
        </w:rPr>
        <w:t xml:space="preserve"> (</w:t>
      </w:r>
      <w:r w:rsidR="00220AEA" w:rsidRPr="000A40D0">
        <w:rPr>
          <w:sz w:val="22"/>
          <w:szCs w:val="22"/>
        </w:rPr>
        <w:t xml:space="preserve">Bibliothèque orientale, </w:t>
      </w:r>
      <w:proofErr w:type="spellStart"/>
      <w:r w:rsidR="00220AEA" w:rsidRPr="000A40D0">
        <w:rPr>
          <w:sz w:val="22"/>
          <w:szCs w:val="22"/>
        </w:rPr>
        <w:t>Achrafieh</w:t>
      </w:r>
      <w:proofErr w:type="spellEnd"/>
      <w:r w:rsidR="00220AEA" w:rsidRPr="000A40D0">
        <w:rPr>
          <w:sz w:val="22"/>
          <w:szCs w:val="22"/>
        </w:rPr>
        <w:t>, Rue de l'USJ)</w:t>
      </w:r>
    </w:p>
    <w:p w14:paraId="68F99A36" w14:textId="1F6275EC" w:rsidR="00DA2D89" w:rsidRPr="00266421" w:rsidRDefault="00DA2D89" w:rsidP="00266421">
      <w:pPr>
        <w:pStyle w:val="Paragraphedeliste"/>
        <w:numPr>
          <w:ilvl w:val="0"/>
          <w:numId w:val="18"/>
        </w:numPr>
        <w:spacing w:after="0" w:line="240" w:lineRule="auto"/>
        <w:rPr>
          <w:color w:val="000000"/>
          <w:lang w:val="fr-FR"/>
        </w:rPr>
      </w:pPr>
      <w:r w:rsidRPr="00266421">
        <w:rPr>
          <w:color w:val="000000"/>
          <w:lang w:val="fr-FR"/>
        </w:rPr>
        <w:t xml:space="preserve">Didier </w:t>
      </w:r>
      <w:proofErr w:type="spellStart"/>
      <w:r w:rsidRPr="00266421">
        <w:rPr>
          <w:color w:val="000000"/>
          <w:lang w:val="fr-FR"/>
        </w:rPr>
        <w:t>Decoin</w:t>
      </w:r>
      <w:proofErr w:type="spellEnd"/>
      <w:r w:rsidRPr="00266421">
        <w:rPr>
          <w:color w:val="000000"/>
          <w:lang w:val="fr-FR"/>
        </w:rPr>
        <w:t xml:space="preserve"> </w:t>
      </w:r>
      <w:r w:rsidR="00704C25" w:rsidRPr="00266421">
        <w:rPr>
          <w:color w:val="000000"/>
          <w:lang w:val="fr-FR"/>
        </w:rPr>
        <w:t>et</w:t>
      </w:r>
      <w:r w:rsidRPr="00266421">
        <w:rPr>
          <w:color w:val="000000"/>
          <w:lang w:val="fr-FR"/>
        </w:rPr>
        <w:t xml:space="preserve"> Philippe Claudel à l’U</w:t>
      </w:r>
      <w:r w:rsidR="00220AEA" w:rsidRPr="00266421">
        <w:rPr>
          <w:color w:val="000000"/>
          <w:lang w:val="fr-FR"/>
        </w:rPr>
        <w:t>niversité arabe de Beyrouth</w:t>
      </w:r>
      <w:r w:rsidR="00660D18" w:rsidRPr="00266421">
        <w:rPr>
          <w:color w:val="000000"/>
          <w:lang w:val="fr-FR"/>
        </w:rPr>
        <w:t xml:space="preserve">, </w:t>
      </w:r>
      <w:r w:rsidRPr="00266421">
        <w:rPr>
          <w:color w:val="000000"/>
          <w:lang w:val="fr-FR"/>
        </w:rPr>
        <w:t xml:space="preserve">Tripoli </w:t>
      </w:r>
      <w:r w:rsidR="00660D18" w:rsidRPr="00266421">
        <w:rPr>
          <w:color w:val="000000"/>
          <w:lang w:val="fr-FR"/>
        </w:rPr>
        <w:t>(</w:t>
      </w:r>
      <w:r w:rsidR="0074487A" w:rsidRPr="00266421">
        <w:rPr>
          <w:color w:val="000000"/>
          <w:lang w:val="fr-FR"/>
        </w:rPr>
        <w:t>Mina,</w:t>
      </w:r>
      <w:r w:rsidR="002C3C75">
        <w:rPr>
          <w:color w:val="000000"/>
          <w:lang w:val="fr-FR"/>
        </w:rPr>
        <w:t xml:space="preserve"> </w:t>
      </w:r>
      <w:proofErr w:type="spellStart"/>
      <w:r w:rsidR="002C3C75" w:rsidRPr="00266421">
        <w:rPr>
          <w:color w:val="000000"/>
          <w:lang w:val="fr-FR"/>
        </w:rPr>
        <w:t>Qobbah</w:t>
      </w:r>
      <w:proofErr w:type="spellEnd"/>
      <w:r w:rsidR="002C3C75">
        <w:rPr>
          <w:color w:val="000000"/>
          <w:lang w:val="fr-FR"/>
        </w:rPr>
        <w:t>,</w:t>
      </w:r>
      <w:r w:rsidR="0074487A" w:rsidRPr="00266421">
        <w:rPr>
          <w:color w:val="000000"/>
          <w:lang w:val="fr-FR"/>
        </w:rPr>
        <w:t xml:space="preserve"> </w:t>
      </w:r>
      <w:r w:rsidR="00BB00A5" w:rsidRPr="00266421">
        <w:rPr>
          <w:color w:val="000000"/>
          <w:lang w:val="fr-FR"/>
        </w:rPr>
        <w:t>Rue de l'Armée</w:t>
      </w:r>
      <w:r w:rsidR="0074487A" w:rsidRPr="00266421">
        <w:rPr>
          <w:color w:val="000000"/>
          <w:lang w:val="fr-FR"/>
        </w:rPr>
        <w:t>)</w:t>
      </w:r>
    </w:p>
    <w:p w14:paraId="0355A367" w14:textId="3919227A" w:rsidR="0059192A" w:rsidRPr="00266421" w:rsidRDefault="00DA2D89" w:rsidP="00266421">
      <w:pPr>
        <w:pStyle w:val="Paragraphedeliste"/>
        <w:numPr>
          <w:ilvl w:val="0"/>
          <w:numId w:val="20"/>
        </w:numPr>
        <w:spacing w:after="0" w:line="240" w:lineRule="auto"/>
        <w:rPr>
          <w:color w:val="000000"/>
          <w:lang w:val="fr-FR"/>
        </w:rPr>
      </w:pPr>
      <w:r w:rsidRPr="00266421">
        <w:rPr>
          <w:color w:val="000000"/>
          <w:lang w:val="fr-FR"/>
        </w:rPr>
        <w:t xml:space="preserve">Paule Constant </w:t>
      </w:r>
      <w:r w:rsidR="00704C25" w:rsidRPr="00266421">
        <w:rPr>
          <w:color w:val="000000"/>
          <w:lang w:val="fr-FR"/>
        </w:rPr>
        <w:t>et</w:t>
      </w:r>
      <w:r w:rsidRPr="00266421">
        <w:rPr>
          <w:color w:val="000000"/>
          <w:lang w:val="fr-FR"/>
        </w:rPr>
        <w:t xml:space="preserve"> Tahar Ben Jelloun </w:t>
      </w:r>
      <w:r w:rsidR="0059192A" w:rsidRPr="00266421">
        <w:rPr>
          <w:color w:val="000000"/>
          <w:lang w:val="fr-FR"/>
        </w:rPr>
        <w:t xml:space="preserve">à l’Université Libanaise, </w:t>
      </w:r>
      <w:r w:rsidRPr="00266421">
        <w:rPr>
          <w:color w:val="000000"/>
          <w:lang w:val="fr-FR"/>
        </w:rPr>
        <w:t>Saida</w:t>
      </w:r>
      <w:r w:rsidR="0059192A" w:rsidRPr="00266421">
        <w:rPr>
          <w:color w:val="000000"/>
          <w:lang w:val="fr-FR"/>
        </w:rPr>
        <w:t xml:space="preserve"> (Faculté des Lettres et des Sciences humaines, </w:t>
      </w:r>
      <w:r w:rsidR="00D437F8">
        <w:rPr>
          <w:color w:val="000000"/>
          <w:lang w:val="fr-FR"/>
        </w:rPr>
        <w:t>Rond-point El-</w:t>
      </w:r>
      <w:proofErr w:type="spellStart"/>
      <w:r w:rsidR="00D437F8">
        <w:rPr>
          <w:color w:val="000000"/>
          <w:lang w:val="fr-FR"/>
        </w:rPr>
        <w:t>Saray</w:t>
      </w:r>
      <w:proofErr w:type="spellEnd"/>
      <w:r w:rsidR="00D437F8">
        <w:rPr>
          <w:color w:val="000000"/>
          <w:lang w:val="fr-FR"/>
        </w:rPr>
        <w:t xml:space="preserve">, </w:t>
      </w:r>
      <w:r w:rsidR="0059192A" w:rsidRPr="00266421">
        <w:rPr>
          <w:color w:val="000000"/>
          <w:lang w:val="fr-FR"/>
        </w:rPr>
        <w:t xml:space="preserve">Rue </w:t>
      </w:r>
      <w:r w:rsidR="00212585" w:rsidRPr="00266421">
        <w:rPr>
          <w:color w:val="000000"/>
          <w:lang w:val="fr-FR"/>
        </w:rPr>
        <w:t>de l’Université</w:t>
      </w:r>
      <w:r w:rsidR="0059192A" w:rsidRPr="00266421">
        <w:rPr>
          <w:color w:val="000000"/>
          <w:lang w:val="fr-FR"/>
        </w:rPr>
        <w:t>)</w:t>
      </w:r>
    </w:p>
    <w:p w14:paraId="7D3E908A" w14:textId="77777777" w:rsidR="00DA2D89" w:rsidRPr="000A40D0" w:rsidRDefault="00DA2D89" w:rsidP="00DA2D89">
      <w:pPr>
        <w:spacing w:after="0" w:line="240" w:lineRule="auto"/>
        <w:contextualSpacing/>
        <w:rPr>
          <w:rStyle w:val="normaltextrun"/>
          <w:rFonts w:eastAsia="Calibri" w:cstheme="minorHAnsi"/>
          <w:b/>
          <w:bCs/>
          <w:lang w:val="fr-FR"/>
        </w:rPr>
      </w:pPr>
    </w:p>
    <w:p w14:paraId="6B6288F4" w14:textId="49564B6D" w:rsidR="00DA2D89" w:rsidRPr="008C3EFC" w:rsidRDefault="00A71DFE" w:rsidP="006C49EA">
      <w:pPr>
        <w:spacing w:after="0" w:line="240" w:lineRule="auto"/>
        <w:rPr>
          <w:b/>
          <w:bCs/>
          <w:color w:val="7030A0"/>
          <w:lang w:val="fr-FR"/>
        </w:rPr>
      </w:pPr>
      <w:r w:rsidRPr="008C3EFC">
        <w:rPr>
          <w:b/>
          <w:bCs/>
          <w:color w:val="7030A0"/>
          <w:lang w:val="fr-FR"/>
        </w:rPr>
        <w:t xml:space="preserve">27 </w:t>
      </w:r>
      <w:r w:rsidR="00DA2D89" w:rsidRPr="008C3EFC">
        <w:rPr>
          <w:b/>
          <w:bCs/>
          <w:color w:val="7030A0"/>
          <w:lang w:val="fr-FR"/>
        </w:rPr>
        <w:t>octobre</w:t>
      </w:r>
    </w:p>
    <w:p w14:paraId="3E2CF014" w14:textId="3BCF988B" w:rsidR="00DA2D89" w:rsidRPr="000A40D0" w:rsidRDefault="00DA2D89" w:rsidP="001B1C91">
      <w:pPr>
        <w:pStyle w:val="Paragraphedeliste"/>
        <w:numPr>
          <w:ilvl w:val="0"/>
          <w:numId w:val="22"/>
        </w:numPr>
        <w:spacing w:after="0" w:line="240" w:lineRule="auto"/>
        <w:rPr>
          <w:color w:val="000000"/>
          <w:lang w:val="fr-FR"/>
        </w:rPr>
      </w:pPr>
      <w:r w:rsidRPr="000A40D0">
        <w:rPr>
          <w:color w:val="000000"/>
          <w:lang w:val="fr-FR"/>
        </w:rPr>
        <w:t xml:space="preserve">Marie Darrieussecq </w:t>
      </w:r>
      <w:r w:rsidRPr="000A40D0">
        <w:rPr>
          <w:b/>
          <w:bCs/>
          <w:color w:val="000000"/>
          <w:lang w:val="fr-FR"/>
        </w:rPr>
        <w:t>à 12h30</w:t>
      </w:r>
      <w:r w:rsidRPr="000A40D0">
        <w:rPr>
          <w:color w:val="000000"/>
          <w:lang w:val="fr-FR"/>
        </w:rPr>
        <w:t xml:space="preserve"> </w:t>
      </w:r>
      <w:r w:rsidR="0061484E" w:rsidRPr="000A40D0">
        <w:rPr>
          <w:color w:val="000000"/>
          <w:lang w:val="fr-FR"/>
        </w:rPr>
        <w:t xml:space="preserve">à l’Université Saint-Esprit de </w:t>
      </w:r>
      <w:proofErr w:type="spellStart"/>
      <w:r w:rsidR="0061484E" w:rsidRPr="000A40D0">
        <w:rPr>
          <w:color w:val="000000"/>
          <w:lang w:val="fr-FR"/>
        </w:rPr>
        <w:t>Kaslik</w:t>
      </w:r>
      <w:proofErr w:type="spellEnd"/>
      <w:r w:rsidR="0061484E" w:rsidRPr="000A40D0">
        <w:rPr>
          <w:color w:val="000000"/>
          <w:lang w:val="fr-FR"/>
        </w:rPr>
        <w:t xml:space="preserve"> (</w:t>
      </w:r>
      <w:r w:rsidRPr="000A40D0">
        <w:rPr>
          <w:color w:val="000000"/>
          <w:lang w:val="fr-FR"/>
        </w:rPr>
        <w:t>USEK</w:t>
      </w:r>
      <w:r w:rsidR="0061484E" w:rsidRPr="000A40D0">
        <w:rPr>
          <w:color w:val="000000"/>
          <w:lang w:val="fr-FR"/>
        </w:rPr>
        <w:t>,</w:t>
      </w:r>
      <w:r w:rsidR="00BA5F3D" w:rsidRPr="000A40D0">
        <w:rPr>
          <w:color w:val="000000"/>
          <w:lang w:val="fr-FR"/>
        </w:rPr>
        <w:t xml:space="preserve"> </w:t>
      </w:r>
      <w:proofErr w:type="spellStart"/>
      <w:r w:rsidR="00605010" w:rsidRPr="000A40D0">
        <w:rPr>
          <w:color w:val="000000"/>
          <w:lang w:val="fr-FR"/>
        </w:rPr>
        <w:t>Jounieh</w:t>
      </w:r>
      <w:r w:rsidR="00605010">
        <w:rPr>
          <w:color w:val="000000"/>
          <w:lang w:val="fr-FR"/>
        </w:rPr>
        <w:t>,R</w:t>
      </w:r>
      <w:r w:rsidR="00BA5F3D" w:rsidRPr="000A40D0">
        <w:rPr>
          <w:color w:val="000000"/>
          <w:lang w:val="fr-FR"/>
        </w:rPr>
        <w:t>ue</w:t>
      </w:r>
      <w:proofErr w:type="spellEnd"/>
      <w:r w:rsidR="00BA5F3D" w:rsidRPr="000A40D0">
        <w:rPr>
          <w:color w:val="000000"/>
          <w:lang w:val="fr-FR"/>
        </w:rPr>
        <w:t xml:space="preserve"> </w:t>
      </w:r>
      <w:proofErr w:type="spellStart"/>
      <w:r w:rsidR="003C04A1" w:rsidRPr="000A40D0">
        <w:rPr>
          <w:color w:val="000000"/>
          <w:lang w:val="fr-FR"/>
        </w:rPr>
        <w:t>K</w:t>
      </w:r>
      <w:r w:rsidR="00BA5F3D" w:rsidRPr="000A40D0">
        <w:rPr>
          <w:color w:val="000000"/>
          <w:lang w:val="fr-FR"/>
        </w:rPr>
        <w:t>aslik</w:t>
      </w:r>
      <w:proofErr w:type="spellEnd"/>
      <w:r w:rsidR="00BA5F3D" w:rsidRPr="000A40D0">
        <w:rPr>
          <w:color w:val="000000"/>
          <w:lang w:val="fr-FR"/>
        </w:rPr>
        <w:t>)</w:t>
      </w:r>
    </w:p>
    <w:p w14:paraId="5D02F76C" w14:textId="181290CD" w:rsidR="00DA2D89" w:rsidRPr="000A40D0" w:rsidRDefault="00DA2D89" w:rsidP="001B1C91">
      <w:pPr>
        <w:pStyle w:val="Paragraphedeliste"/>
        <w:numPr>
          <w:ilvl w:val="0"/>
          <w:numId w:val="24"/>
        </w:numPr>
        <w:spacing w:after="0" w:line="240" w:lineRule="auto"/>
        <w:rPr>
          <w:color w:val="000000"/>
          <w:lang w:val="fr-FR"/>
        </w:rPr>
      </w:pPr>
      <w:r w:rsidRPr="000A40D0">
        <w:rPr>
          <w:color w:val="000000"/>
          <w:lang w:val="fr-FR"/>
        </w:rPr>
        <w:t xml:space="preserve">Olivier Rollin </w:t>
      </w:r>
      <w:r w:rsidRPr="000A40D0">
        <w:rPr>
          <w:b/>
          <w:bCs/>
          <w:color w:val="000000"/>
          <w:lang w:val="fr-FR"/>
        </w:rPr>
        <w:t>à 14h</w:t>
      </w:r>
      <w:r w:rsidRPr="000A40D0">
        <w:rPr>
          <w:color w:val="000000"/>
          <w:lang w:val="fr-FR"/>
        </w:rPr>
        <w:t xml:space="preserve"> à l’U</w:t>
      </w:r>
      <w:r w:rsidR="003344C6" w:rsidRPr="000A40D0">
        <w:rPr>
          <w:color w:val="000000"/>
          <w:lang w:val="fr-FR"/>
        </w:rPr>
        <w:t xml:space="preserve">niversité Libanaise, </w:t>
      </w:r>
      <w:r w:rsidRPr="000A40D0">
        <w:rPr>
          <w:color w:val="000000"/>
          <w:lang w:val="fr-FR"/>
        </w:rPr>
        <w:t>Beyrouth</w:t>
      </w:r>
      <w:r w:rsidR="003344C6" w:rsidRPr="000A40D0">
        <w:rPr>
          <w:color w:val="000000"/>
          <w:lang w:val="fr-FR"/>
        </w:rPr>
        <w:t xml:space="preserve"> (Faculté des Lettres et des Sciences humaines, </w:t>
      </w:r>
      <w:r w:rsidR="00605010" w:rsidRPr="000A40D0">
        <w:rPr>
          <w:color w:val="000000"/>
          <w:lang w:val="fr-FR"/>
        </w:rPr>
        <w:t>près de l’UNESCO</w:t>
      </w:r>
      <w:r w:rsidR="00605010">
        <w:rPr>
          <w:color w:val="000000"/>
          <w:lang w:val="fr-FR"/>
        </w:rPr>
        <w:t xml:space="preserve">, </w:t>
      </w:r>
      <w:r w:rsidR="0076236F" w:rsidRPr="000A40D0">
        <w:rPr>
          <w:color w:val="000000"/>
          <w:lang w:val="fr-FR"/>
        </w:rPr>
        <w:t xml:space="preserve">Rue </w:t>
      </w:r>
      <w:r w:rsidR="003344C6" w:rsidRPr="000A40D0">
        <w:rPr>
          <w:color w:val="000000"/>
          <w:lang w:val="fr-FR"/>
        </w:rPr>
        <w:t xml:space="preserve">Corniche </w:t>
      </w:r>
      <w:proofErr w:type="spellStart"/>
      <w:r w:rsidR="003344C6" w:rsidRPr="000A40D0">
        <w:rPr>
          <w:color w:val="000000"/>
          <w:lang w:val="fr-FR"/>
        </w:rPr>
        <w:t>Mazraa</w:t>
      </w:r>
      <w:proofErr w:type="spellEnd"/>
      <w:r w:rsidR="003344C6" w:rsidRPr="000A40D0">
        <w:rPr>
          <w:color w:val="000000"/>
          <w:lang w:val="fr-FR"/>
        </w:rPr>
        <w:t>)</w:t>
      </w:r>
    </w:p>
    <w:p w14:paraId="757E76A7" w14:textId="77777777" w:rsidR="006C49EA" w:rsidRPr="000A40D0" w:rsidRDefault="00DA2D89" w:rsidP="00DA2D89">
      <w:pPr>
        <w:pStyle w:val="Paragraphedeliste"/>
        <w:spacing w:after="0" w:line="240" w:lineRule="auto"/>
        <w:ind w:left="0"/>
        <w:rPr>
          <w:color w:val="000000"/>
          <w:lang w:val="fr-FR"/>
        </w:rPr>
      </w:pPr>
      <w:r w:rsidRPr="000A40D0">
        <w:rPr>
          <w:color w:val="000000"/>
          <w:lang w:val="fr-FR"/>
        </w:rPr>
        <w:t xml:space="preserve">   </w:t>
      </w:r>
    </w:p>
    <w:p w14:paraId="6BD870E2" w14:textId="1A8167B3" w:rsidR="006C49EA" w:rsidRPr="001A3492" w:rsidRDefault="001A3492" w:rsidP="001A3492">
      <w:pPr>
        <w:spacing w:after="0" w:line="240" w:lineRule="auto"/>
        <w:rPr>
          <w:b/>
          <w:bCs/>
          <w:color w:val="7030A0"/>
          <w:lang w:val="fr-FR"/>
        </w:rPr>
      </w:pPr>
      <w:r>
        <w:rPr>
          <w:b/>
          <w:bCs/>
          <w:color w:val="7030A0"/>
          <w:lang w:val="fr-FR"/>
        </w:rPr>
        <w:lastRenderedPageBreak/>
        <w:t xml:space="preserve"> </w:t>
      </w:r>
      <w:r w:rsidRPr="008C3EFC">
        <w:rPr>
          <w:b/>
          <w:bCs/>
          <w:color w:val="7030A0"/>
          <w:lang w:val="fr-FR"/>
        </w:rPr>
        <w:t>2</w:t>
      </w:r>
      <w:r>
        <w:rPr>
          <w:b/>
          <w:bCs/>
          <w:color w:val="7030A0"/>
          <w:lang w:val="fr-FR"/>
        </w:rPr>
        <w:t>8</w:t>
      </w:r>
      <w:r w:rsidRPr="008C3EFC">
        <w:rPr>
          <w:b/>
          <w:bCs/>
          <w:color w:val="7030A0"/>
          <w:lang w:val="fr-FR"/>
        </w:rPr>
        <w:t xml:space="preserve"> octobre</w:t>
      </w:r>
      <w:r>
        <w:rPr>
          <w:b/>
          <w:bCs/>
          <w:color w:val="7030A0"/>
          <w:lang w:val="fr-FR"/>
        </w:rPr>
        <w:t xml:space="preserve"> à 11h</w:t>
      </w:r>
    </w:p>
    <w:p w14:paraId="72630E4A" w14:textId="63F69C75" w:rsidR="00C26CBA" w:rsidRPr="000A40D0" w:rsidRDefault="00DA2D89" w:rsidP="007E4B0E">
      <w:pPr>
        <w:pStyle w:val="Paragraphedeliste"/>
        <w:numPr>
          <w:ilvl w:val="0"/>
          <w:numId w:val="14"/>
        </w:numPr>
        <w:spacing w:after="0" w:line="240" w:lineRule="auto"/>
        <w:rPr>
          <w:color w:val="000000"/>
          <w:lang w:val="fr-FR"/>
        </w:rPr>
      </w:pPr>
      <w:proofErr w:type="spellStart"/>
      <w:r w:rsidRPr="000A40D0">
        <w:rPr>
          <w:color w:val="000000"/>
          <w:lang w:val="fr-FR"/>
        </w:rPr>
        <w:t>Sabyl</w:t>
      </w:r>
      <w:proofErr w:type="spellEnd"/>
      <w:r w:rsidRPr="000A40D0">
        <w:rPr>
          <w:color w:val="000000"/>
          <w:lang w:val="fr-FR"/>
        </w:rPr>
        <w:t xml:space="preserve"> </w:t>
      </w:r>
      <w:proofErr w:type="spellStart"/>
      <w:r w:rsidRPr="000A40D0">
        <w:rPr>
          <w:color w:val="000000"/>
          <w:lang w:val="fr-FR"/>
        </w:rPr>
        <w:t>Ghossoub</w:t>
      </w:r>
      <w:proofErr w:type="spellEnd"/>
      <w:r w:rsidRPr="000A40D0">
        <w:rPr>
          <w:color w:val="000000"/>
          <w:lang w:val="fr-FR"/>
        </w:rPr>
        <w:t xml:space="preserve"> à</w:t>
      </w:r>
      <w:r w:rsidR="00C26CBA" w:rsidRPr="000A40D0">
        <w:rPr>
          <w:color w:val="000000"/>
          <w:lang w:val="fr-FR"/>
        </w:rPr>
        <w:t xml:space="preserve"> l’Université Saint-Joseph, Beyrouth (Bibliothèque orientale, </w:t>
      </w:r>
      <w:proofErr w:type="spellStart"/>
      <w:r w:rsidR="00C26CBA" w:rsidRPr="000A40D0">
        <w:rPr>
          <w:color w:val="000000"/>
          <w:lang w:val="fr-FR"/>
        </w:rPr>
        <w:t>Achrafieh</w:t>
      </w:r>
      <w:proofErr w:type="spellEnd"/>
      <w:r w:rsidR="00C26CBA" w:rsidRPr="000A40D0">
        <w:rPr>
          <w:color w:val="000000"/>
          <w:lang w:val="fr-FR"/>
        </w:rPr>
        <w:t>, Rue de l'USJ)</w:t>
      </w:r>
    </w:p>
    <w:p w14:paraId="442B03E0" w14:textId="77777777" w:rsidR="00DA2D89" w:rsidRPr="000A40D0" w:rsidRDefault="00DA2D89" w:rsidP="00DA2D89">
      <w:pPr>
        <w:spacing w:after="0" w:line="240" w:lineRule="auto"/>
        <w:contextualSpacing/>
        <w:rPr>
          <w:rFonts w:eastAsia="Calibri" w:cstheme="minorHAnsi"/>
          <w:color w:val="222222"/>
          <w:lang w:val="fr-FR"/>
        </w:rPr>
      </w:pPr>
    </w:p>
    <w:p w14:paraId="7B61AE58" w14:textId="77777777" w:rsidR="001B1C91" w:rsidRDefault="006C49EA" w:rsidP="006C49EA">
      <w:pPr>
        <w:spacing w:after="0" w:line="240" w:lineRule="auto"/>
        <w:rPr>
          <w:b/>
          <w:bCs/>
          <w:color w:val="7030A0"/>
          <w:lang w:val="fr-FR"/>
        </w:rPr>
      </w:pPr>
      <w:r w:rsidRPr="008C3EFC">
        <w:rPr>
          <w:b/>
          <w:bCs/>
          <w:color w:val="7030A0"/>
          <w:lang w:val="fr-FR"/>
        </w:rPr>
        <w:t xml:space="preserve">29 </w:t>
      </w:r>
      <w:r w:rsidR="00DA2D89" w:rsidRPr="008C3EFC">
        <w:rPr>
          <w:b/>
          <w:bCs/>
          <w:color w:val="7030A0"/>
          <w:lang w:val="fr-FR"/>
        </w:rPr>
        <w:t>octobre</w:t>
      </w:r>
    </w:p>
    <w:p w14:paraId="41409146" w14:textId="6DDE11E7" w:rsidR="00DA2D89" w:rsidRPr="000A40D0" w:rsidRDefault="00DA2D89" w:rsidP="006C49EA">
      <w:pPr>
        <w:spacing w:after="0" w:line="240" w:lineRule="auto"/>
        <w:rPr>
          <w:b/>
          <w:bCs/>
          <w:color w:val="000000"/>
          <w:lang w:val="fr-FR"/>
        </w:rPr>
      </w:pPr>
      <w:proofErr w:type="gramStart"/>
      <w:r w:rsidRPr="000A40D0">
        <w:rPr>
          <w:b/>
          <w:bCs/>
          <w:color w:val="000000"/>
          <w:lang w:val="fr-FR"/>
        </w:rPr>
        <w:t>au</w:t>
      </w:r>
      <w:proofErr w:type="gramEnd"/>
      <w:r w:rsidRPr="000A40D0">
        <w:rPr>
          <w:b/>
          <w:bCs/>
          <w:color w:val="000000"/>
          <w:lang w:val="fr-FR"/>
        </w:rPr>
        <w:t xml:space="preserve"> Campus de l’I</w:t>
      </w:r>
      <w:r w:rsidR="00CE129D" w:rsidRPr="000A40D0">
        <w:rPr>
          <w:b/>
          <w:bCs/>
          <w:color w:val="000000"/>
          <w:lang w:val="fr-FR"/>
        </w:rPr>
        <w:t xml:space="preserve">nstitut </w:t>
      </w:r>
      <w:r w:rsidR="007B6165">
        <w:rPr>
          <w:b/>
          <w:bCs/>
          <w:color w:val="000000"/>
          <w:lang w:val="fr-FR"/>
        </w:rPr>
        <w:t>f</w:t>
      </w:r>
      <w:r w:rsidR="00CE129D" w:rsidRPr="000A40D0">
        <w:rPr>
          <w:b/>
          <w:bCs/>
          <w:color w:val="000000"/>
          <w:lang w:val="fr-FR"/>
        </w:rPr>
        <w:t>rançais du Liban</w:t>
      </w:r>
    </w:p>
    <w:p w14:paraId="65120FA8" w14:textId="33EF10ED" w:rsidR="00DA2D89" w:rsidRPr="000A40D0" w:rsidRDefault="00DA2D89" w:rsidP="001B1C91">
      <w:pPr>
        <w:pStyle w:val="Titre1"/>
        <w:numPr>
          <w:ilvl w:val="1"/>
          <w:numId w:val="14"/>
        </w:numPr>
        <w:rPr>
          <w:rFonts w:eastAsiaTheme="minorHAnsi" w:cstheme="minorBidi"/>
          <w:color w:val="000000"/>
          <w:sz w:val="22"/>
          <w:szCs w:val="22"/>
        </w:rPr>
      </w:pPr>
      <w:r w:rsidRPr="000A40D0">
        <w:rPr>
          <w:rFonts w:eastAsiaTheme="minorHAnsi" w:cstheme="minorBidi"/>
          <w:color w:val="000000"/>
          <w:sz w:val="22"/>
          <w:szCs w:val="22"/>
        </w:rPr>
        <w:t xml:space="preserve">Clara Dupond-Monod </w:t>
      </w:r>
      <w:r w:rsidRPr="000A40D0">
        <w:rPr>
          <w:rFonts w:eastAsiaTheme="minorHAnsi" w:cstheme="minorBidi"/>
          <w:b/>
          <w:bCs/>
          <w:color w:val="000000"/>
          <w:sz w:val="22"/>
          <w:szCs w:val="22"/>
        </w:rPr>
        <w:t>à 15h30</w:t>
      </w:r>
      <w:r w:rsidRPr="000A40D0">
        <w:rPr>
          <w:rFonts w:eastAsiaTheme="minorHAnsi" w:cstheme="minorBidi"/>
          <w:color w:val="000000"/>
          <w:sz w:val="22"/>
          <w:szCs w:val="22"/>
        </w:rPr>
        <w:t>,</w:t>
      </w:r>
      <w:r w:rsidR="00535EC2" w:rsidRPr="000A40D0">
        <w:rPr>
          <w:rFonts w:eastAsiaTheme="minorHAnsi" w:cstheme="minorBidi"/>
          <w:color w:val="000000"/>
          <w:sz w:val="22"/>
          <w:szCs w:val="22"/>
        </w:rPr>
        <w:t xml:space="preserve"> remise du Prix Choix Goncourt de l’Orient</w:t>
      </w:r>
      <w:r w:rsidR="003A4FC9" w:rsidRPr="000A40D0">
        <w:rPr>
          <w:rFonts w:eastAsiaTheme="minorHAnsi" w:cstheme="minorBidi"/>
          <w:color w:val="000000"/>
          <w:sz w:val="22"/>
          <w:szCs w:val="22"/>
        </w:rPr>
        <w:t xml:space="preserve"> 2021</w:t>
      </w:r>
      <w:r w:rsidR="003C3FED" w:rsidRPr="000A40D0">
        <w:rPr>
          <w:rFonts w:eastAsiaTheme="minorHAnsi" w:cstheme="minorBidi"/>
          <w:color w:val="000000"/>
          <w:sz w:val="22"/>
          <w:szCs w:val="22"/>
        </w:rPr>
        <w:t xml:space="preserve"> suivie d’une</w:t>
      </w:r>
      <w:r w:rsidRPr="000A40D0">
        <w:rPr>
          <w:rFonts w:eastAsiaTheme="minorHAnsi" w:cstheme="minorBidi"/>
          <w:color w:val="000000"/>
          <w:sz w:val="22"/>
          <w:szCs w:val="22"/>
        </w:rPr>
        <w:t xml:space="preserve"> rencontre </w:t>
      </w:r>
      <w:r w:rsidR="00924002">
        <w:rPr>
          <w:rFonts w:eastAsiaTheme="minorHAnsi" w:cstheme="minorBidi"/>
          <w:color w:val="000000"/>
          <w:sz w:val="22"/>
          <w:szCs w:val="22"/>
        </w:rPr>
        <w:t xml:space="preserve">en présence de </w:t>
      </w:r>
      <w:r w:rsidR="00101EC5">
        <w:rPr>
          <w:rFonts w:eastAsiaTheme="minorHAnsi" w:cstheme="minorBidi"/>
          <w:color w:val="000000"/>
          <w:sz w:val="22"/>
          <w:szCs w:val="22"/>
        </w:rPr>
        <w:t xml:space="preserve">Manuel Carcassonne </w:t>
      </w:r>
      <w:r w:rsidRPr="000A40D0">
        <w:rPr>
          <w:rFonts w:eastAsiaTheme="minorHAnsi" w:cstheme="minorBidi"/>
          <w:color w:val="000000"/>
          <w:sz w:val="22"/>
          <w:szCs w:val="22"/>
        </w:rPr>
        <w:t>animée par Salma Kojok</w:t>
      </w:r>
    </w:p>
    <w:p w14:paraId="00EF8916" w14:textId="443DF65F" w:rsidR="00DA2D89" w:rsidRPr="001B1C91" w:rsidRDefault="00DA2D89" w:rsidP="001B1C91">
      <w:pPr>
        <w:pStyle w:val="Paragraphedeliste"/>
        <w:numPr>
          <w:ilvl w:val="1"/>
          <w:numId w:val="14"/>
        </w:numPr>
        <w:spacing w:after="0" w:line="240" w:lineRule="auto"/>
        <w:rPr>
          <w:color w:val="000000"/>
          <w:lang w:val="fr-FR"/>
        </w:rPr>
      </w:pPr>
      <w:r w:rsidRPr="001B1C91">
        <w:rPr>
          <w:color w:val="000000"/>
          <w:lang w:val="fr-FR"/>
        </w:rPr>
        <w:t xml:space="preserve">Olivier Rolin </w:t>
      </w:r>
      <w:r w:rsidRPr="001B1C91">
        <w:rPr>
          <w:b/>
          <w:bCs/>
          <w:color w:val="000000"/>
          <w:lang w:val="fr-FR"/>
        </w:rPr>
        <w:t>à 17h</w:t>
      </w:r>
      <w:r w:rsidR="007F6524" w:rsidRPr="001B1C91">
        <w:rPr>
          <w:b/>
          <w:bCs/>
          <w:color w:val="000000"/>
          <w:lang w:val="fr-FR"/>
        </w:rPr>
        <w:t>4</w:t>
      </w:r>
      <w:r w:rsidRPr="001B1C91">
        <w:rPr>
          <w:b/>
          <w:bCs/>
          <w:color w:val="000000"/>
          <w:lang w:val="fr-FR"/>
        </w:rPr>
        <w:t>5</w:t>
      </w:r>
      <w:r w:rsidRPr="001B1C91">
        <w:rPr>
          <w:color w:val="000000"/>
          <w:lang w:val="fr-FR"/>
        </w:rPr>
        <w:t xml:space="preserve">, café littéraire animé par </w:t>
      </w:r>
      <w:proofErr w:type="spellStart"/>
      <w:r w:rsidRPr="001B1C91">
        <w:rPr>
          <w:color w:val="000000"/>
          <w:lang w:val="fr-FR"/>
        </w:rPr>
        <w:t>Charif</w:t>
      </w:r>
      <w:proofErr w:type="spellEnd"/>
      <w:r w:rsidRPr="001B1C91">
        <w:rPr>
          <w:color w:val="000000"/>
          <w:lang w:val="fr-FR"/>
        </w:rPr>
        <w:t xml:space="preserve"> </w:t>
      </w:r>
      <w:proofErr w:type="spellStart"/>
      <w:r w:rsidRPr="001B1C91">
        <w:rPr>
          <w:color w:val="000000"/>
          <w:lang w:val="fr-FR"/>
        </w:rPr>
        <w:t>Majdalani</w:t>
      </w:r>
      <w:proofErr w:type="spellEnd"/>
    </w:p>
    <w:p w14:paraId="006AB76F" w14:textId="77777777" w:rsidR="00DA2D89" w:rsidRPr="000A40D0" w:rsidRDefault="00DA2D89" w:rsidP="00DA2D89">
      <w:pPr>
        <w:pStyle w:val="Paragraphedeliste"/>
        <w:spacing w:after="0" w:line="240" w:lineRule="auto"/>
        <w:rPr>
          <w:color w:val="000000"/>
          <w:lang w:val="fr-FR"/>
        </w:rPr>
      </w:pPr>
    </w:p>
    <w:p w14:paraId="05913A61" w14:textId="7D84B30A" w:rsidR="006007BC" w:rsidRPr="000A40D0" w:rsidRDefault="006007BC" w:rsidP="0048656F">
      <w:pPr>
        <w:shd w:val="clear" w:color="auto" w:fill="FFFFFF"/>
        <w:rPr>
          <w:color w:val="000000"/>
          <w:lang w:val="fr-FR"/>
        </w:rPr>
      </w:pPr>
    </w:p>
    <w:p w14:paraId="6D04F22A" w14:textId="77777777" w:rsidR="00C25080" w:rsidRPr="00EA7C9D" w:rsidRDefault="00C25080" w:rsidP="0027262D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  <w:b/>
          <w:bCs/>
          <w:color w:val="7030A0"/>
          <w:sz w:val="22"/>
          <w:szCs w:val="22"/>
          <w:lang w:val="fr-FR"/>
        </w:rPr>
      </w:pPr>
      <w:r w:rsidRPr="00EA7C9D">
        <w:rPr>
          <w:rStyle w:val="normaltextrun"/>
          <w:rFonts w:asciiTheme="minorHAnsi" w:eastAsiaTheme="minorEastAsia" w:hAnsiTheme="minorHAnsi" w:cstheme="minorBidi"/>
          <w:b/>
          <w:bCs/>
          <w:color w:val="7030A0"/>
          <w:sz w:val="22"/>
          <w:szCs w:val="22"/>
          <w:lang w:val="fr-FR"/>
        </w:rPr>
        <w:t>Le Choix Goncourt de l'Orient en chiffres</w:t>
      </w:r>
      <w:r w:rsidRPr="00EA7C9D">
        <w:rPr>
          <w:rStyle w:val="eop"/>
          <w:rFonts w:asciiTheme="minorHAnsi" w:eastAsiaTheme="minorEastAsia" w:hAnsiTheme="minorHAnsi" w:cstheme="minorBidi"/>
          <w:b/>
          <w:bCs/>
          <w:color w:val="7030A0"/>
          <w:sz w:val="22"/>
          <w:szCs w:val="22"/>
          <w:lang w:val="fr-FR"/>
        </w:rPr>
        <w:t> </w:t>
      </w:r>
    </w:p>
    <w:p w14:paraId="71CB2413" w14:textId="5D9F3C43" w:rsidR="00C25080" w:rsidRPr="000A40D0" w:rsidRDefault="00C25080" w:rsidP="0027262D">
      <w:pPr>
        <w:pStyle w:val="paragraph"/>
        <w:numPr>
          <w:ilvl w:val="0"/>
          <w:numId w:val="1"/>
        </w:numPr>
        <w:spacing w:before="0" w:beforeAutospacing="0" w:after="0" w:afterAutospacing="0"/>
        <w:ind w:left="397" w:firstLine="17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  <w:lang w:val="fr-FR"/>
        </w:rPr>
      </w:pPr>
      <w:r w:rsidRPr="000A40D0"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  <w:lang w:val="fr-FR"/>
        </w:rPr>
        <w:t>1</w:t>
      </w:r>
      <w:r w:rsidR="74BB89FA" w:rsidRPr="000A40D0"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  <w:lang w:val="fr-FR"/>
        </w:rPr>
        <w:t xml:space="preserve">2 </w:t>
      </w:r>
      <w:r w:rsidRPr="000A40D0"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  <w:lang w:val="fr-FR"/>
        </w:rPr>
        <w:t xml:space="preserve">pays </w:t>
      </w:r>
      <w:r w:rsidRPr="000A40D0">
        <w:rPr>
          <w:rStyle w:val="normaltextrun"/>
          <w:rFonts w:asciiTheme="minorHAnsi" w:eastAsiaTheme="minorEastAsia" w:hAnsiTheme="minorHAnsi" w:cstheme="minorBidi"/>
          <w:sz w:val="22"/>
          <w:szCs w:val="22"/>
          <w:lang w:val="fr-FR"/>
        </w:rPr>
        <w:t>représentés (</w:t>
      </w:r>
      <w:r w:rsidR="5AF50FC8" w:rsidRPr="000A40D0">
        <w:rPr>
          <w:rFonts w:asciiTheme="minorHAnsi" w:eastAsiaTheme="minorEastAsia" w:hAnsiTheme="minorHAnsi" w:cstheme="minorBidi"/>
          <w:sz w:val="22"/>
          <w:szCs w:val="22"/>
          <w:lang w:val="fr-FR"/>
        </w:rPr>
        <w:t>Arabie Saoudite, Chypre, Djibouti, Égypte, Emirats arabes unis, Irak, Iran, Jordanie, Liban, Palestine, Soudan, Yémen</w:t>
      </w:r>
      <w:r w:rsidRPr="000A40D0">
        <w:rPr>
          <w:rStyle w:val="normaltextrun"/>
          <w:rFonts w:asciiTheme="minorHAnsi" w:eastAsiaTheme="minorEastAsia" w:hAnsiTheme="minorHAnsi" w:cstheme="minorBidi"/>
          <w:sz w:val="22"/>
          <w:szCs w:val="22"/>
          <w:lang w:val="fr-FR"/>
        </w:rPr>
        <w:t>).</w:t>
      </w:r>
      <w:r w:rsidRPr="000A40D0">
        <w:rPr>
          <w:rStyle w:val="eop"/>
          <w:rFonts w:asciiTheme="minorHAnsi" w:eastAsiaTheme="minorEastAsia" w:hAnsiTheme="minorHAnsi" w:cstheme="minorBidi"/>
          <w:sz w:val="22"/>
          <w:szCs w:val="22"/>
          <w:lang w:val="fr-FR"/>
        </w:rPr>
        <w:t> </w:t>
      </w:r>
    </w:p>
    <w:p w14:paraId="1933DF9F" w14:textId="0F92F457" w:rsidR="00C25080" w:rsidRPr="000A40D0" w:rsidRDefault="00DA00B9" w:rsidP="0027262D">
      <w:pPr>
        <w:pStyle w:val="paragraph"/>
        <w:numPr>
          <w:ilvl w:val="0"/>
          <w:numId w:val="1"/>
        </w:numPr>
        <w:spacing w:before="0" w:beforeAutospacing="0" w:after="0" w:afterAutospacing="0"/>
        <w:ind w:left="397" w:firstLine="17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000A40D0"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  <w:lang w:val="fr-FR"/>
        </w:rPr>
        <w:t>3</w:t>
      </w:r>
      <w:r w:rsidR="6B9EBDF9" w:rsidRPr="000A40D0"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  <w:lang w:val="fr-FR"/>
        </w:rPr>
        <w:t xml:space="preserve">4 </w:t>
      </w:r>
      <w:r w:rsidR="00C25080" w:rsidRPr="000A40D0"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  <w:lang w:val="fr-FR"/>
        </w:rPr>
        <w:t>universités</w:t>
      </w:r>
      <w:r w:rsidR="00C25080" w:rsidRPr="000A40D0">
        <w:rPr>
          <w:rStyle w:val="normaltextrun"/>
          <w:rFonts w:asciiTheme="minorHAnsi" w:eastAsiaTheme="minorEastAsia" w:hAnsiTheme="minorHAnsi" w:cstheme="minorBidi"/>
          <w:sz w:val="22"/>
          <w:szCs w:val="22"/>
          <w:lang w:val="fr-FR"/>
        </w:rPr>
        <w:t xml:space="preserve"> impliquées</w:t>
      </w:r>
      <w:r w:rsidR="00C25080" w:rsidRPr="000A40D0">
        <w:rPr>
          <w:rStyle w:val="eop"/>
          <w:rFonts w:asciiTheme="minorHAnsi" w:eastAsiaTheme="minorEastAsia" w:hAnsiTheme="minorHAnsi" w:cstheme="minorBidi"/>
          <w:sz w:val="22"/>
          <w:szCs w:val="22"/>
        </w:rPr>
        <w:t> </w:t>
      </w:r>
    </w:p>
    <w:p w14:paraId="76168DD5" w14:textId="4F801AC5" w:rsidR="00C25080" w:rsidRPr="000A40D0" w:rsidRDefault="00C25080" w:rsidP="00DF3C04">
      <w:pPr>
        <w:pStyle w:val="paragraph"/>
        <w:numPr>
          <w:ilvl w:val="0"/>
          <w:numId w:val="1"/>
        </w:numPr>
        <w:spacing w:before="0" w:beforeAutospacing="0" w:after="0" w:afterAutospacing="0"/>
        <w:ind w:left="397" w:firstLine="17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000A40D0"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  <w:lang w:val="fr-FR"/>
        </w:rPr>
        <w:t>3</w:t>
      </w:r>
      <w:r w:rsidR="0FC9A0CC" w:rsidRPr="000A40D0"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  <w:lang w:val="fr-FR"/>
        </w:rPr>
        <w:t xml:space="preserve">8 </w:t>
      </w:r>
      <w:r w:rsidRPr="000A40D0"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  <w:lang w:val="fr-FR"/>
        </w:rPr>
        <w:t>jurys étudiants</w:t>
      </w:r>
      <w:r w:rsidRPr="000A40D0">
        <w:rPr>
          <w:rStyle w:val="normaltextrun"/>
          <w:rFonts w:asciiTheme="minorHAnsi" w:eastAsiaTheme="minorEastAsia" w:hAnsiTheme="minorHAnsi" w:cstheme="minorBidi"/>
          <w:sz w:val="22"/>
          <w:szCs w:val="22"/>
          <w:lang w:val="fr-FR"/>
        </w:rPr>
        <w:t xml:space="preserve"> formés</w:t>
      </w:r>
      <w:r w:rsidRPr="000A40D0">
        <w:rPr>
          <w:rStyle w:val="eop"/>
          <w:rFonts w:asciiTheme="minorHAnsi" w:eastAsiaTheme="minorEastAsia" w:hAnsiTheme="minorHAnsi" w:cstheme="minorBidi"/>
          <w:sz w:val="22"/>
          <w:szCs w:val="22"/>
        </w:rPr>
        <w:t> </w:t>
      </w:r>
    </w:p>
    <w:p w14:paraId="5A4C11A0" w14:textId="372AA1DF" w:rsidR="00C25080" w:rsidRPr="000A40D0" w:rsidRDefault="00C25080" w:rsidP="00DF3C04">
      <w:pPr>
        <w:pStyle w:val="paragraph"/>
        <w:numPr>
          <w:ilvl w:val="0"/>
          <w:numId w:val="1"/>
        </w:numPr>
        <w:spacing w:before="0" w:beforeAutospacing="0" w:after="0" w:afterAutospacing="0"/>
        <w:ind w:left="397" w:firstLine="17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000A40D0"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  <w:lang w:val="fr-FR"/>
        </w:rPr>
        <w:t xml:space="preserve">Plus de </w:t>
      </w:r>
      <w:r w:rsidR="00246A43" w:rsidRPr="000A40D0"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  <w:lang w:val="fr-FR"/>
        </w:rPr>
        <w:t>5</w:t>
      </w:r>
      <w:r w:rsidRPr="000A40D0"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  <w:lang w:val="fr-FR"/>
        </w:rPr>
        <w:t>00 étudiants</w:t>
      </w:r>
      <w:r w:rsidRPr="000A40D0">
        <w:rPr>
          <w:rStyle w:val="normaltextrun"/>
          <w:rFonts w:asciiTheme="minorHAnsi" w:eastAsiaTheme="minorEastAsia" w:hAnsiTheme="minorHAnsi" w:cstheme="minorBidi"/>
          <w:sz w:val="22"/>
          <w:szCs w:val="22"/>
          <w:lang w:val="fr-FR"/>
        </w:rPr>
        <w:t xml:space="preserve"> mobilisés</w:t>
      </w:r>
      <w:r w:rsidRPr="000A40D0">
        <w:rPr>
          <w:rStyle w:val="eop"/>
          <w:rFonts w:asciiTheme="minorHAnsi" w:eastAsiaTheme="minorEastAsia" w:hAnsiTheme="minorHAnsi" w:cstheme="minorBidi"/>
          <w:sz w:val="22"/>
          <w:szCs w:val="22"/>
        </w:rPr>
        <w:t> </w:t>
      </w:r>
    </w:p>
    <w:p w14:paraId="334CFAAC" w14:textId="77777777" w:rsidR="00C25080" w:rsidRPr="000A40D0" w:rsidRDefault="00C25080" w:rsidP="00DF3C04">
      <w:pPr>
        <w:pStyle w:val="paragraph"/>
        <w:numPr>
          <w:ilvl w:val="0"/>
          <w:numId w:val="2"/>
        </w:numPr>
        <w:spacing w:before="0" w:beforeAutospacing="0" w:after="0" w:afterAutospacing="0"/>
        <w:ind w:left="397" w:firstLine="170"/>
        <w:jc w:val="both"/>
        <w:textAlignment w:val="baseline"/>
        <w:rPr>
          <w:rStyle w:val="eop"/>
          <w:rFonts w:asciiTheme="minorHAnsi" w:eastAsiaTheme="minorEastAsia" w:hAnsiTheme="minorHAnsi" w:cstheme="minorBidi"/>
          <w:sz w:val="22"/>
          <w:szCs w:val="22"/>
          <w:lang w:val="fr-FR"/>
        </w:rPr>
      </w:pPr>
      <w:r w:rsidRPr="000A40D0"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  <w:lang w:val="fr-FR"/>
        </w:rPr>
        <w:t>Plus de 100 chroniques littéraires</w:t>
      </w:r>
      <w:r w:rsidRPr="000A40D0">
        <w:rPr>
          <w:rStyle w:val="normaltextrun"/>
          <w:rFonts w:asciiTheme="minorHAnsi" w:eastAsiaTheme="minorEastAsia" w:hAnsiTheme="minorHAnsi" w:cstheme="minorBidi"/>
          <w:sz w:val="22"/>
          <w:szCs w:val="22"/>
          <w:lang w:val="fr-FR"/>
        </w:rPr>
        <w:t xml:space="preserve"> rédigées par les étudiants</w:t>
      </w:r>
      <w:r w:rsidRPr="000A40D0">
        <w:rPr>
          <w:rStyle w:val="eop"/>
          <w:rFonts w:asciiTheme="minorHAnsi" w:eastAsiaTheme="minorEastAsia" w:hAnsiTheme="minorHAnsi" w:cstheme="minorBidi"/>
          <w:sz w:val="22"/>
          <w:szCs w:val="22"/>
          <w:lang w:val="fr-FR"/>
        </w:rPr>
        <w:t> </w:t>
      </w:r>
    </w:p>
    <w:p w14:paraId="49F9E764" w14:textId="77777777" w:rsidR="00C25080" w:rsidRPr="000A40D0" w:rsidRDefault="00C25080" w:rsidP="00DF3C04">
      <w:pPr>
        <w:pStyle w:val="paragraph"/>
        <w:numPr>
          <w:ilvl w:val="0"/>
          <w:numId w:val="2"/>
        </w:numPr>
        <w:spacing w:before="0" w:beforeAutospacing="0" w:after="0" w:afterAutospacing="0"/>
        <w:ind w:left="397" w:firstLine="17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  <w:lang w:val="fr-FR"/>
        </w:rPr>
      </w:pPr>
      <w:r w:rsidRPr="000A40D0">
        <w:rPr>
          <w:rFonts w:asciiTheme="minorHAnsi" w:eastAsiaTheme="minorEastAsia" w:hAnsiTheme="minorHAnsi" w:cstheme="minorBidi"/>
          <w:b/>
          <w:bCs/>
          <w:sz w:val="22"/>
          <w:szCs w:val="22"/>
          <w:lang w:val="fr-FR"/>
        </w:rPr>
        <w:t>Un blog</w:t>
      </w:r>
      <w:r w:rsidRPr="000A40D0">
        <w:rPr>
          <w:rFonts w:asciiTheme="minorHAnsi" w:eastAsiaTheme="minorEastAsia" w:hAnsiTheme="minorHAnsi" w:cstheme="minorBidi"/>
          <w:sz w:val="22"/>
          <w:szCs w:val="22"/>
          <w:lang w:val="fr-FR"/>
        </w:rPr>
        <w:t xml:space="preserve"> cr</w:t>
      </w:r>
      <w:r w:rsidRPr="000A40D0">
        <w:rPr>
          <w:rStyle w:val="normaltextrun"/>
          <w:rFonts w:asciiTheme="minorHAnsi" w:eastAsiaTheme="minorEastAsia" w:hAnsiTheme="minorHAnsi" w:cstheme="minorBidi"/>
          <w:sz w:val="22"/>
          <w:szCs w:val="22"/>
          <w:lang w:val="fr-FR"/>
        </w:rPr>
        <w:t>éé</w:t>
      </w:r>
    </w:p>
    <w:p w14:paraId="132ECE5C" w14:textId="77777777" w:rsidR="00C25080" w:rsidRPr="000A40D0" w:rsidRDefault="00C25080" w:rsidP="00DF3C04">
      <w:pPr>
        <w:spacing w:after="0" w:line="240" w:lineRule="auto"/>
        <w:jc w:val="both"/>
        <w:rPr>
          <w:rFonts w:eastAsiaTheme="minorEastAsia"/>
          <w:lang w:val="fr-FR"/>
        </w:rPr>
      </w:pPr>
    </w:p>
    <w:p w14:paraId="05AF4989" w14:textId="26C2B45D" w:rsidR="00C25080" w:rsidRPr="000A40D0" w:rsidRDefault="00C25080" w:rsidP="6E5DA335">
      <w:pPr>
        <w:spacing w:after="0" w:line="240" w:lineRule="auto"/>
        <w:jc w:val="both"/>
        <w:rPr>
          <w:rFonts w:eastAsiaTheme="minorEastAsia"/>
          <w:lang w:val="fr-FR"/>
        </w:rPr>
      </w:pPr>
      <w:r w:rsidRPr="000A40D0">
        <w:rPr>
          <w:rFonts w:eastAsiaTheme="minorEastAsia"/>
          <w:lang w:val="fr-FR"/>
        </w:rPr>
        <w:t xml:space="preserve">Les </w:t>
      </w:r>
      <w:r w:rsidRPr="00EA7C9D">
        <w:rPr>
          <w:rFonts w:eastAsiaTheme="minorEastAsia"/>
          <w:b/>
          <w:bCs/>
          <w:i/>
          <w:iCs/>
          <w:color w:val="7030A0"/>
          <w:u w:val="single"/>
          <w:lang w:val="fr-FR"/>
        </w:rPr>
        <w:t>8 ouvrages</w:t>
      </w:r>
      <w:r w:rsidRPr="00EA7C9D">
        <w:rPr>
          <w:rFonts w:eastAsiaTheme="minorEastAsia"/>
          <w:color w:val="7030A0"/>
          <w:lang w:val="fr-FR"/>
        </w:rPr>
        <w:t xml:space="preserve"> </w:t>
      </w:r>
      <w:r w:rsidRPr="000A40D0">
        <w:rPr>
          <w:rFonts w:eastAsiaTheme="minorEastAsia"/>
          <w:lang w:val="fr-FR"/>
        </w:rPr>
        <w:t>de la 2</w:t>
      </w:r>
      <w:r w:rsidR="00C212B8" w:rsidRPr="000A40D0">
        <w:rPr>
          <w:rFonts w:eastAsiaTheme="minorEastAsia"/>
          <w:lang w:val="fr-FR"/>
        </w:rPr>
        <w:t>è</w:t>
      </w:r>
      <w:r w:rsidRPr="000A40D0">
        <w:rPr>
          <w:rFonts w:eastAsiaTheme="minorEastAsia"/>
          <w:lang w:val="fr-FR"/>
        </w:rPr>
        <w:t xml:space="preserve">me sélection du prix Goncourt qui seront lus, travaillés et classés par les étudiants </w:t>
      </w:r>
      <w:r w:rsidR="1EB6C349" w:rsidRPr="000A40D0">
        <w:rPr>
          <w:rFonts w:eastAsiaTheme="minorEastAsia"/>
          <w:lang w:val="fr-FR"/>
        </w:rPr>
        <w:t>sont :</w:t>
      </w:r>
    </w:p>
    <w:p w14:paraId="50C8EA03" w14:textId="5D7883E3" w:rsidR="00DF3A22" w:rsidRPr="00DF3A22" w:rsidRDefault="00057289" w:rsidP="00DF3A22">
      <w:pPr>
        <w:pStyle w:val="Paragraphedeliste"/>
        <w:numPr>
          <w:ilvl w:val="0"/>
          <w:numId w:val="28"/>
        </w:numPr>
        <w:spacing w:before="100" w:beforeAutospacing="1" w:after="100" w:afterAutospacing="1" w:line="240" w:lineRule="auto"/>
        <w:rPr>
          <w:rFonts w:eastAsiaTheme="minorEastAsia"/>
          <w:lang w:val="fr-FR"/>
        </w:rPr>
      </w:pPr>
      <w:proofErr w:type="spellStart"/>
      <w:r w:rsidRPr="00057289">
        <w:rPr>
          <w:rFonts w:eastAsiaTheme="minorEastAsia"/>
          <w:lang w:val="fr-FR"/>
        </w:rPr>
        <w:t>Grégoire</w:t>
      </w:r>
      <w:proofErr w:type="spellEnd"/>
      <w:r w:rsidRPr="00057289">
        <w:rPr>
          <w:rFonts w:eastAsiaTheme="minorEastAsia"/>
          <w:lang w:val="fr-FR"/>
        </w:rPr>
        <w:t xml:space="preserve"> BOUILLIER, Le cœur </w:t>
      </w:r>
      <w:proofErr w:type="spellStart"/>
      <w:r w:rsidRPr="00057289">
        <w:rPr>
          <w:rFonts w:eastAsiaTheme="minorEastAsia"/>
          <w:lang w:val="fr-FR"/>
        </w:rPr>
        <w:t>ne</w:t>
      </w:r>
      <w:proofErr w:type="spellEnd"/>
      <w:r w:rsidRPr="00057289">
        <w:rPr>
          <w:rFonts w:eastAsiaTheme="minorEastAsia"/>
          <w:lang w:val="fr-FR"/>
        </w:rPr>
        <w:t xml:space="preserve"> </w:t>
      </w:r>
      <w:proofErr w:type="spellStart"/>
      <w:r w:rsidRPr="00057289">
        <w:rPr>
          <w:rFonts w:eastAsiaTheme="minorEastAsia"/>
          <w:lang w:val="fr-FR"/>
        </w:rPr>
        <w:t>cède</w:t>
      </w:r>
      <w:proofErr w:type="spellEnd"/>
      <w:r w:rsidRPr="00057289">
        <w:rPr>
          <w:rFonts w:eastAsiaTheme="minorEastAsia"/>
          <w:lang w:val="fr-FR"/>
        </w:rPr>
        <w:t xml:space="preserve"> pas, Flammarion</w:t>
      </w:r>
    </w:p>
    <w:p w14:paraId="3489EE5A" w14:textId="77777777" w:rsidR="00057289" w:rsidRPr="00057289" w:rsidRDefault="00057289" w:rsidP="00057289">
      <w:pPr>
        <w:pStyle w:val="Paragraphedeliste"/>
        <w:numPr>
          <w:ilvl w:val="0"/>
          <w:numId w:val="28"/>
        </w:numPr>
        <w:spacing w:before="100" w:beforeAutospacing="1" w:after="100" w:afterAutospacing="1" w:line="240" w:lineRule="auto"/>
        <w:rPr>
          <w:rFonts w:eastAsiaTheme="minorEastAsia"/>
          <w:lang w:val="fr-FR"/>
        </w:rPr>
      </w:pPr>
      <w:r w:rsidRPr="00057289">
        <w:rPr>
          <w:rFonts w:eastAsiaTheme="minorEastAsia"/>
          <w:lang w:val="fr-FR"/>
        </w:rPr>
        <w:t>Nathan DEVERS, Les liens artificiels, Albin Michel</w:t>
      </w:r>
    </w:p>
    <w:p w14:paraId="2A89BD2D" w14:textId="0FC34E71" w:rsidR="00057289" w:rsidRPr="00057289" w:rsidRDefault="00057289" w:rsidP="00057289">
      <w:pPr>
        <w:pStyle w:val="Paragraphedeliste"/>
        <w:numPr>
          <w:ilvl w:val="0"/>
          <w:numId w:val="28"/>
        </w:numPr>
        <w:spacing w:before="100" w:beforeAutospacing="1" w:after="100" w:afterAutospacing="1" w:line="240" w:lineRule="auto"/>
        <w:rPr>
          <w:rFonts w:eastAsiaTheme="minorEastAsia"/>
          <w:lang w:val="fr-FR"/>
        </w:rPr>
      </w:pPr>
      <w:r w:rsidRPr="00057289">
        <w:rPr>
          <w:rFonts w:eastAsiaTheme="minorEastAsia"/>
          <w:lang w:val="fr-FR"/>
        </w:rPr>
        <w:t>Giuliano da EMPOLI, Le Mage du Kremlin,</w:t>
      </w:r>
      <w:r w:rsidR="00AA13F8">
        <w:rPr>
          <w:rFonts w:eastAsiaTheme="minorEastAsia" w:hint="cs"/>
          <w:rtl/>
          <w:lang w:val="fr-FR"/>
        </w:rPr>
        <w:t xml:space="preserve"> </w:t>
      </w:r>
      <w:r w:rsidR="00AA13F8" w:rsidRPr="00057289">
        <w:rPr>
          <w:rFonts w:eastAsiaTheme="minorEastAsia"/>
          <w:lang w:val="fr-FR"/>
        </w:rPr>
        <w:t>Gallimard</w:t>
      </w:r>
    </w:p>
    <w:p w14:paraId="012B2FF5" w14:textId="42108B78" w:rsidR="00057289" w:rsidRPr="00057289" w:rsidRDefault="00057289" w:rsidP="00057289">
      <w:pPr>
        <w:pStyle w:val="Paragraphedeliste"/>
        <w:numPr>
          <w:ilvl w:val="0"/>
          <w:numId w:val="28"/>
        </w:numPr>
        <w:spacing w:before="100" w:beforeAutospacing="1" w:after="100" w:afterAutospacing="1" w:line="240" w:lineRule="auto"/>
        <w:rPr>
          <w:rFonts w:eastAsiaTheme="minorEastAsia"/>
          <w:lang w:val="fr-FR"/>
        </w:rPr>
      </w:pPr>
      <w:r w:rsidRPr="00057289">
        <w:rPr>
          <w:rFonts w:eastAsiaTheme="minorEastAsia"/>
          <w:lang w:val="fr-FR"/>
        </w:rPr>
        <w:t>Brigitte GIRAUD, Vivre vite, Flammarion</w:t>
      </w:r>
    </w:p>
    <w:p w14:paraId="62C049E8" w14:textId="455A6574" w:rsidR="00A54913" w:rsidRPr="00A54913" w:rsidRDefault="00057289" w:rsidP="00A54913">
      <w:pPr>
        <w:pStyle w:val="Paragraphedeliste"/>
        <w:numPr>
          <w:ilvl w:val="0"/>
          <w:numId w:val="31"/>
        </w:numPr>
        <w:spacing w:before="100" w:beforeAutospacing="1" w:after="100" w:afterAutospacing="1" w:line="240" w:lineRule="auto"/>
        <w:rPr>
          <w:rFonts w:eastAsiaTheme="minorEastAsia"/>
          <w:lang w:val="fr-FR"/>
        </w:rPr>
      </w:pPr>
      <w:proofErr w:type="spellStart"/>
      <w:r w:rsidRPr="00A54913">
        <w:rPr>
          <w:rFonts w:eastAsiaTheme="minorEastAsia"/>
          <w:lang w:val="fr-FR"/>
        </w:rPr>
        <w:t>Cloe</w:t>
      </w:r>
      <w:proofErr w:type="spellEnd"/>
      <w:r w:rsidRPr="00A54913">
        <w:rPr>
          <w:rFonts w:eastAsiaTheme="minorEastAsia"/>
          <w:lang w:val="fr-FR"/>
        </w:rPr>
        <w:t>́ KORMAN, Les Presque Sœurs, Seuil</w:t>
      </w:r>
    </w:p>
    <w:p w14:paraId="66AAFA2F" w14:textId="484CD782" w:rsidR="00A54913" w:rsidRDefault="00057289" w:rsidP="00A54913">
      <w:pPr>
        <w:pStyle w:val="Paragraphedeliste"/>
        <w:numPr>
          <w:ilvl w:val="0"/>
          <w:numId w:val="31"/>
        </w:numPr>
        <w:spacing w:before="100" w:beforeAutospacing="1" w:after="100" w:afterAutospacing="1" w:line="240" w:lineRule="auto"/>
        <w:rPr>
          <w:rFonts w:eastAsiaTheme="minorEastAsia"/>
          <w:lang w:val="fr-FR"/>
        </w:rPr>
      </w:pPr>
      <w:proofErr w:type="spellStart"/>
      <w:r w:rsidRPr="00A54913">
        <w:rPr>
          <w:rFonts w:eastAsiaTheme="minorEastAsia"/>
          <w:lang w:val="fr-FR"/>
        </w:rPr>
        <w:t>Makenzy</w:t>
      </w:r>
      <w:proofErr w:type="spellEnd"/>
      <w:r w:rsidRPr="00A54913">
        <w:rPr>
          <w:rFonts w:eastAsiaTheme="minorEastAsia"/>
          <w:lang w:val="fr-FR"/>
        </w:rPr>
        <w:t xml:space="preserve"> ORCEL, Une somme humaine, Rivages</w:t>
      </w:r>
    </w:p>
    <w:p w14:paraId="5D9A13F2" w14:textId="77777777" w:rsidR="001C3A8F" w:rsidRDefault="00057289" w:rsidP="00A54913">
      <w:pPr>
        <w:pStyle w:val="Paragraphedeliste"/>
        <w:numPr>
          <w:ilvl w:val="0"/>
          <w:numId w:val="31"/>
        </w:numPr>
        <w:spacing w:before="100" w:beforeAutospacing="1" w:after="100" w:afterAutospacing="1" w:line="240" w:lineRule="auto"/>
        <w:rPr>
          <w:rFonts w:eastAsiaTheme="minorEastAsia"/>
          <w:lang w:val="fr-FR"/>
        </w:rPr>
      </w:pPr>
      <w:r w:rsidRPr="00A54913">
        <w:rPr>
          <w:rFonts w:eastAsiaTheme="minorEastAsia"/>
          <w:lang w:val="fr-FR"/>
        </w:rPr>
        <w:t>Pascale ROBERT-DIARD, La petite menteuse,</w:t>
      </w:r>
      <w:r w:rsidR="001C3A8F">
        <w:rPr>
          <w:rFonts w:eastAsiaTheme="minorEastAsia"/>
          <w:lang w:val="fr-FR"/>
        </w:rPr>
        <w:t xml:space="preserve"> </w:t>
      </w:r>
      <w:r w:rsidRPr="00A54913">
        <w:rPr>
          <w:rFonts w:eastAsiaTheme="minorEastAsia"/>
          <w:lang w:val="fr-FR"/>
        </w:rPr>
        <w:t xml:space="preserve">L’Iconoclaste </w:t>
      </w:r>
    </w:p>
    <w:p w14:paraId="70DB7DDA" w14:textId="59CE6233" w:rsidR="00057289" w:rsidRPr="00A54913" w:rsidRDefault="00057289" w:rsidP="00A54913">
      <w:pPr>
        <w:pStyle w:val="Paragraphedeliste"/>
        <w:numPr>
          <w:ilvl w:val="0"/>
          <w:numId w:val="31"/>
        </w:numPr>
        <w:spacing w:before="100" w:beforeAutospacing="1" w:after="100" w:afterAutospacing="1" w:line="240" w:lineRule="auto"/>
        <w:rPr>
          <w:rFonts w:eastAsiaTheme="minorEastAsia"/>
          <w:lang w:val="fr-FR"/>
        </w:rPr>
      </w:pPr>
      <w:r w:rsidRPr="00A54913">
        <w:rPr>
          <w:rFonts w:eastAsiaTheme="minorEastAsia"/>
          <w:lang w:val="fr-FR"/>
        </w:rPr>
        <w:t>Monica SABOLO, La vie clandestine, Gallimard</w:t>
      </w:r>
    </w:p>
    <w:p w14:paraId="20765C18" w14:textId="77B7CB39" w:rsidR="00F125F3" w:rsidRPr="000A40D0" w:rsidRDefault="00F125F3" w:rsidP="00F125F3">
      <w:pPr>
        <w:spacing w:after="0" w:line="240" w:lineRule="auto"/>
        <w:jc w:val="both"/>
        <w:rPr>
          <w:rFonts w:eastAsiaTheme="minorEastAsia"/>
          <w:lang w:val="fr-FR"/>
        </w:rPr>
      </w:pPr>
    </w:p>
    <w:p w14:paraId="60FC46FC" w14:textId="493C265C" w:rsidR="00F125F3" w:rsidRPr="000A40D0" w:rsidRDefault="00F125F3" w:rsidP="00F125F3">
      <w:pPr>
        <w:spacing w:after="0" w:line="240" w:lineRule="auto"/>
        <w:jc w:val="both"/>
        <w:rPr>
          <w:rFonts w:eastAsiaTheme="minorEastAsia"/>
          <w:lang w:val="fr-FR"/>
        </w:rPr>
      </w:pPr>
    </w:p>
    <w:p w14:paraId="23987815" w14:textId="2B437D3F" w:rsidR="00F125F3" w:rsidRPr="000A40D0" w:rsidRDefault="00F125F3" w:rsidP="00F125F3">
      <w:pPr>
        <w:spacing w:after="0" w:line="240" w:lineRule="auto"/>
        <w:jc w:val="both"/>
        <w:rPr>
          <w:rFonts w:eastAsiaTheme="minorEastAsia"/>
          <w:lang w:val="fr-FR"/>
        </w:rPr>
      </w:pPr>
    </w:p>
    <w:p w14:paraId="57289587" w14:textId="4AFD4C5C" w:rsidR="00F125F3" w:rsidRPr="000A40D0" w:rsidRDefault="00F125F3" w:rsidP="00F125F3">
      <w:pPr>
        <w:spacing w:after="0" w:line="240" w:lineRule="auto"/>
        <w:jc w:val="both"/>
        <w:rPr>
          <w:rFonts w:eastAsiaTheme="minorEastAsia"/>
          <w:lang w:val="fr-FR"/>
        </w:rPr>
      </w:pPr>
    </w:p>
    <w:p w14:paraId="726749F9" w14:textId="7F8DCC84" w:rsidR="00F125F3" w:rsidRPr="000A40D0" w:rsidRDefault="00F125F3" w:rsidP="00F125F3">
      <w:pPr>
        <w:spacing w:after="0" w:line="240" w:lineRule="auto"/>
        <w:jc w:val="both"/>
        <w:rPr>
          <w:rFonts w:eastAsiaTheme="minorEastAsia"/>
          <w:lang w:val="fr-FR"/>
        </w:rPr>
      </w:pPr>
    </w:p>
    <w:p w14:paraId="3667FE07" w14:textId="77777777" w:rsidR="00C212B8" w:rsidRDefault="00C212B8" w:rsidP="00C212B8">
      <w:pPr>
        <w:pStyle w:val="Corpsdetexte"/>
        <w:spacing w:after="0"/>
        <w:rPr>
          <w:rFonts w:asciiTheme="majorHAnsi" w:eastAsia="DejaVu Sans" w:hAnsiTheme="majorHAnsi" w:cstheme="majorHAnsi"/>
          <w:b/>
          <w:bCs/>
          <w:color w:val="4C4C4C"/>
          <w:spacing w:val="-2"/>
          <w:sz w:val="20"/>
          <w:szCs w:val="20"/>
          <w:lang w:eastAsia="hi-IN"/>
        </w:rPr>
      </w:pPr>
    </w:p>
    <w:p w14:paraId="7D2857E9" w14:textId="77777777" w:rsidR="00C212B8" w:rsidRDefault="00C212B8" w:rsidP="00C212B8">
      <w:pPr>
        <w:pStyle w:val="Corpsdetexte"/>
        <w:spacing w:after="0"/>
        <w:rPr>
          <w:rFonts w:asciiTheme="majorHAnsi" w:eastAsia="DejaVu Sans" w:hAnsiTheme="majorHAnsi" w:cstheme="majorHAnsi"/>
          <w:b/>
          <w:bCs/>
          <w:color w:val="4C4C4C"/>
          <w:spacing w:val="-2"/>
          <w:sz w:val="20"/>
          <w:szCs w:val="20"/>
          <w:lang w:eastAsia="hi-IN"/>
        </w:rPr>
      </w:pPr>
    </w:p>
    <w:p w14:paraId="0EE51FD3" w14:textId="77777777" w:rsidR="00C212B8" w:rsidRDefault="00C212B8" w:rsidP="00C212B8">
      <w:pPr>
        <w:pStyle w:val="Corpsdetexte"/>
        <w:spacing w:after="0"/>
        <w:rPr>
          <w:rFonts w:asciiTheme="majorHAnsi" w:eastAsia="DejaVu Sans" w:hAnsiTheme="majorHAnsi" w:cstheme="majorHAnsi"/>
          <w:b/>
          <w:bCs/>
          <w:color w:val="4C4C4C"/>
          <w:spacing w:val="-2"/>
          <w:sz w:val="20"/>
          <w:szCs w:val="20"/>
          <w:lang w:eastAsia="hi-IN"/>
        </w:rPr>
      </w:pPr>
    </w:p>
    <w:p w14:paraId="5B7A7CD9" w14:textId="6A660C73" w:rsidR="00F125F3" w:rsidRPr="006C659D" w:rsidRDefault="00F125F3" w:rsidP="00C212B8">
      <w:pPr>
        <w:pStyle w:val="Corpsdetexte"/>
        <w:spacing w:after="0"/>
        <w:rPr>
          <w:rFonts w:asciiTheme="majorHAnsi" w:eastAsia="DejaVu Sans" w:hAnsiTheme="majorHAnsi" w:cstheme="majorHAnsi"/>
          <w:b/>
          <w:bCs/>
          <w:color w:val="4C4C4C"/>
          <w:spacing w:val="-2"/>
          <w:sz w:val="20"/>
          <w:szCs w:val="20"/>
          <w:lang w:eastAsia="hi-IN"/>
        </w:rPr>
      </w:pPr>
      <w:r w:rsidRPr="006C659D">
        <w:rPr>
          <w:rFonts w:asciiTheme="majorHAnsi" w:eastAsia="DejaVu Sans" w:hAnsiTheme="majorHAnsi" w:cstheme="majorHAnsi"/>
          <w:b/>
          <w:bCs/>
          <w:color w:val="4C4C4C"/>
          <w:spacing w:val="-2"/>
          <w:sz w:val="20"/>
          <w:szCs w:val="20"/>
          <w:lang w:eastAsia="hi-IN"/>
        </w:rPr>
        <w:t>Contact Presse :</w:t>
      </w:r>
    </w:p>
    <w:p w14:paraId="05148101" w14:textId="77777777" w:rsidR="00F125F3" w:rsidRPr="006C659D" w:rsidRDefault="00F125F3" w:rsidP="00C212B8">
      <w:pPr>
        <w:pStyle w:val="Corpsdetexte"/>
        <w:spacing w:after="0"/>
        <w:rPr>
          <w:rFonts w:asciiTheme="majorHAnsi" w:eastAsia="DejaVu Sans" w:hAnsiTheme="majorHAnsi" w:cstheme="majorHAnsi"/>
          <w:color w:val="4C4C4C"/>
          <w:spacing w:val="-2"/>
          <w:sz w:val="20"/>
          <w:szCs w:val="20"/>
          <w:lang w:eastAsia="hi-IN"/>
        </w:rPr>
      </w:pPr>
      <w:r w:rsidRPr="006C659D">
        <w:rPr>
          <w:rFonts w:asciiTheme="majorHAnsi" w:eastAsia="DejaVu Sans" w:hAnsiTheme="majorHAnsi" w:cstheme="majorHAnsi"/>
          <w:color w:val="4C4C4C"/>
          <w:spacing w:val="-2"/>
          <w:sz w:val="20"/>
          <w:szCs w:val="20"/>
          <w:lang w:eastAsia="hi-IN"/>
        </w:rPr>
        <w:t xml:space="preserve">Joëlle Riachi </w:t>
      </w:r>
    </w:p>
    <w:p w14:paraId="7EA5B39D" w14:textId="77777777" w:rsidR="00F125F3" w:rsidRPr="006C659D" w:rsidRDefault="00F125F3" w:rsidP="00C212B8">
      <w:pPr>
        <w:pStyle w:val="Corpsdetexte"/>
        <w:spacing w:after="0"/>
        <w:rPr>
          <w:rFonts w:asciiTheme="majorHAnsi" w:eastAsia="DejaVu Sans" w:hAnsiTheme="majorHAnsi" w:cstheme="majorHAnsi"/>
          <w:color w:val="4C4C4C"/>
          <w:spacing w:val="-2"/>
          <w:sz w:val="20"/>
          <w:szCs w:val="20"/>
          <w:lang w:eastAsia="hi-IN"/>
        </w:rPr>
      </w:pPr>
      <w:r w:rsidRPr="006C659D">
        <w:rPr>
          <w:rFonts w:asciiTheme="majorHAnsi" w:eastAsia="DejaVu Sans" w:hAnsiTheme="majorHAnsi" w:cstheme="majorHAnsi"/>
          <w:color w:val="4C4C4C"/>
          <w:spacing w:val="-2"/>
          <w:sz w:val="20"/>
          <w:szCs w:val="20"/>
          <w:lang w:eastAsia="hi-IN"/>
        </w:rPr>
        <w:t>Chargée de communication, AUF Moyen-Orient</w:t>
      </w:r>
    </w:p>
    <w:p w14:paraId="35E88D57" w14:textId="77777777" w:rsidR="00F125F3" w:rsidRPr="006C659D" w:rsidRDefault="00AA13F8" w:rsidP="00C212B8">
      <w:pPr>
        <w:pStyle w:val="Corpsdetexte"/>
        <w:spacing w:after="0"/>
        <w:rPr>
          <w:rFonts w:asciiTheme="majorHAnsi" w:eastAsia="DejaVu Sans" w:hAnsiTheme="majorHAnsi" w:cstheme="majorHAnsi"/>
          <w:color w:val="4C4C4C"/>
          <w:spacing w:val="-2"/>
          <w:sz w:val="20"/>
          <w:szCs w:val="20"/>
          <w:lang w:eastAsia="hi-IN"/>
        </w:rPr>
      </w:pPr>
      <w:hyperlink r:id="rId9" w:history="1">
        <w:r w:rsidR="00F125F3" w:rsidRPr="006C659D">
          <w:rPr>
            <w:rStyle w:val="Lienhypertexte"/>
            <w:rFonts w:asciiTheme="majorHAnsi" w:eastAsia="DejaVu Sans" w:hAnsiTheme="majorHAnsi" w:cstheme="majorHAnsi"/>
            <w:spacing w:val="-2"/>
            <w:sz w:val="20"/>
            <w:szCs w:val="20"/>
            <w:lang w:eastAsia="hi-IN"/>
          </w:rPr>
          <w:t>joelle.riachi@auf.org</w:t>
        </w:r>
      </w:hyperlink>
      <w:r w:rsidR="00F125F3" w:rsidRPr="006C659D">
        <w:rPr>
          <w:rFonts w:asciiTheme="majorHAnsi" w:eastAsia="DejaVu Sans" w:hAnsiTheme="majorHAnsi" w:cstheme="majorHAnsi"/>
          <w:color w:val="4C4C4C"/>
          <w:spacing w:val="-2"/>
          <w:sz w:val="20"/>
          <w:szCs w:val="20"/>
          <w:lang w:eastAsia="hi-IN"/>
        </w:rPr>
        <w:t xml:space="preserve"> </w:t>
      </w:r>
    </w:p>
    <w:p w14:paraId="7DEBD5EA" w14:textId="77777777" w:rsidR="00F125F3" w:rsidRPr="005C4BE8" w:rsidRDefault="00F125F3" w:rsidP="00F125F3">
      <w:pPr>
        <w:spacing w:after="0" w:line="240" w:lineRule="auto"/>
        <w:jc w:val="both"/>
        <w:rPr>
          <w:rFonts w:eastAsiaTheme="minorEastAsia"/>
          <w:sz w:val="24"/>
          <w:szCs w:val="24"/>
          <w:lang w:val="fr-FR"/>
        </w:rPr>
      </w:pPr>
    </w:p>
    <w:sectPr w:rsidR="00F125F3" w:rsidRPr="005C4B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Yu Gothic"/>
    <w:charset w:val="00"/>
    <w:family w:val="swiss"/>
    <w:pitch w:val="variable"/>
    <w:sig w:usb0="E7002EFF" w:usb1="D200FDFF" w:usb2="0A24602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56623"/>
    <w:multiLevelType w:val="hybridMultilevel"/>
    <w:tmpl w:val="402E8E34"/>
    <w:lvl w:ilvl="0" w:tplc="2E166E5C">
      <w:numFmt w:val="bullet"/>
      <w:lvlText w:val="-"/>
      <w:lvlJc w:val="left"/>
      <w:pPr>
        <w:ind w:left="50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" w15:restartNumberingAfterBreak="0">
    <w:nsid w:val="0E046276"/>
    <w:multiLevelType w:val="hybridMultilevel"/>
    <w:tmpl w:val="EB863B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67DBF"/>
    <w:multiLevelType w:val="multilevel"/>
    <w:tmpl w:val="B232C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6400B"/>
    <w:multiLevelType w:val="hybridMultilevel"/>
    <w:tmpl w:val="2948395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B5161D"/>
    <w:multiLevelType w:val="hybridMultilevel"/>
    <w:tmpl w:val="D8247932"/>
    <w:lvl w:ilvl="0" w:tplc="8FDE9E8C">
      <w:start w:val="2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00E8F"/>
    <w:multiLevelType w:val="hybridMultilevel"/>
    <w:tmpl w:val="E4982106"/>
    <w:lvl w:ilvl="0" w:tplc="B40814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53F38"/>
    <w:multiLevelType w:val="hybridMultilevel"/>
    <w:tmpl w:val="F6A81ABC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DD941D5A">
      <w:numFmt w:val="bullet"/>
      <w:lvlText w:val="-"/>
      <w:lvlJc w:val="left"/>
      <w:pPr>
        <w:ind w:left="2220" w:hanging="360"/>
      </w:pPr>
      <w:rPr>
        <w:rFonts w:ascii="Calibri" w:eastAsiaTheme="minorHAnsi" w:hAnsi="Calibri" w:cs="Calibri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5666E75"/>
    <w:multiLevelType w:val="hybridMultilevel"/>
    <w:tmpl w:val="6504D4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F0F7E"/>
    <w:multiLevelType w:val="hybridMultilevel"/>
    <w:tmpl w:val="7A0E0938"/>
    <w:lvl w:ilvl="0" w:tplc="2B606CE2">
      <w:start w:val="2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6C712A"/>
    <w:multiLevelType w:val="hybridMultilevel"/>
    <w:tmpl w:val="22A43072"/>
    <w:lvl w:ilvl="0" w:tplc="4A807252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C0F9A"/>
    <w:multiLevelType w:val="hybridMultilevel"/>
    <w:tmpl w:val="5DEA752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E1DC3"/>
    <w:multiLevelType w:val="hybridMultilevel"/>
    <w:tmpl w:val="D58623D0"/>
    <w:lvl w:ilvl="0" w:tplc="3A12239E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72FA9"/>
    <w:multiLevelType w:val="multilevel"/>
    <w:tmpl w:val="FA52B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3C6327C"/>
    <w:multiLevelType w:val="hybridMultilevel"/>
    <w:tmpl w:val="FDD46710"/>
    <w:lvl w:ilvl="0" w:tplc="040C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4" w15:restartNumberingAfterBreak="0">
    <w:nsid w:val="46B26591"/>
    <w:multiLevelType w:val="hybridMultilevel"/>
    <w:tmpl w:val="EF38E654"/>
    <w:lvl w:ilvl="0" w:tplc="A030F0DE">
      <w:start w:val="26"/>
      <w:numFmt w:val="decimal"/>
      <w:lvlText w:val="%1"/>
      <w:lvlJc w:val="left"/>
      <w:pPr>
        <w:ind w:left="99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BB41D0"/>
    <w:multiLevelType w:val="multilevel"/>
    <w:tmpl w:val="13983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8628FE"/>
    <w:multiLevelType w:val="hybridMultilevel"/>
    <w:tmpl w:val="7E1EE852"/>
    <w:lvl w:ilvl="0" w:tplc="5C68634A">
      <w:numFmt w:val="bullet"/>
      <w:lvlText w:val="-"/>
      <w:lvlJc w:val="left"/>
      <w:pPr>
        <w:ind w:left="50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7" w15:restartNumberingAfterBreak="0">
    <w:nsid w:val="4A1C4CB2"/>
    <w:multiLevelType w:val="hybridMultilevel"/>
    <w:tmpl w:val="1F80F162"/>
    <w:lvl w:ilvl="0" w:tplc="040C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8" w15:restartNumberingAfterBreak="0">
    <w:nsid w:val="546D16BC"/>
    <w:multiLevelType w:val="hybridMultilevel"/>
    <w:tmpl w:val="BC84CA4E"/>
    <w:lvl w:ilvl="0" w:tplc="1C88E2AE">
      <w:start w:val="27"/>
      <w:numFmt w:val="decimal"/>
      <w:lvlText w:val="%1"/>
      <w:lvlJc w:val="left"/>
      <w:pPr>
        <w:ind w:left="24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9" w15:restartNumberingAfterBreak="0">
    <w:nsid w:val="5BE70139"/>
    <w:multiLevelType w:val="hybridMultilevel"/>
    <w:tmpl w:val="3AA67F08"/>
    <w:lvl w:ilvl="0" w:tplc="3A12239E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2A69AC"/>
    <w:multiLevelType w:val="hybridMultilevel"/>
    <w:tmpl w:val="C0BC5C4E"/>
    <w:lvl w:ilvl="0" w:tplc="1C88E2AE">
      <w:start w:val="27"/>
      <w:numFmt w:val="decimal"/>
      <w:lvlText w:val="%1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" w15:restartNumberingAfterBreak="0">
    <w:nsid w:val="6AE22462"/>
    <w:multiLevelType w:val="hybridMultilevel"/>
    <w:tmpl w:val="21342AC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B654F74"/>
    <w:multiLevelType w:val="hybridMultilevel"/>
    <w:tmpl w:val="DD0E24FA"/>
    <w:lvl w:ilvl="0" w:tplc="CB1A35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A73B0F"/>
    <w:multiLevelType w:val="hybridMultilevel"/>
    <w:tmpl w:val="CDEC88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314294"/>
    <w:multiLevelType w:val="hybridMultilevel"/>
    <w:tmpl w:val="DAAA38A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FC64522"/>
    <w:multiLevelType w:val="hybridMultilevel"/>
    <w:tmpl w:val="F5460E6E"/>
    <w:lvl w:ilvl="0" w:tplc="053C25F0">
      <w:start w:val="28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7026328E"/>
    <w:multiLevelType w:val="hybridMultilevel"/>
    <w:tmpl w:val="74EABA66"/>
    <w:lvl w:ilvl="0" w:tplc="81C871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1D349D"/>
    <w:multiLevelType w:val="hybridMultilevel"/>
    <w:tmpl w:val="30DE37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CE1862"/>
    <w:multiLevelType w:val="hybridMultilevel"/>
    <w:tmpl w:val="4D5EA1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AB53596"/>
    <w:multiLevelType w:val="hybridMultilevel"/>
    <w:tmpl w:val="0FFE0542"/>
    <w:lvl w:ilvl="0" w:tplc="2BDACB84">
      <w:start w:val="29"/>
      <w:numFmt w:val="decimal"/>
      <w:lvlText w:val="%1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B746C48"/>
    <w:multiLevelType w:val="hybridMultilevel"/>
    <w:tmpl w:val="6E46FC5A"/>
    <w:lvl w:ilvl="0" w:tplc="EB1E5C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189771">
    <w:abstractNumId w:val="2"/>
  </w:num>
  <w:num w:numId="2" w16cid:durableId="68776840">
    <w:abstractNumId w:val="15"/>
  </w:num>
  <w:num w:numId="3" w16cid:durableId="2021276105">
    <w:abstractNumId w:val="12"/>
  </w:num>
  <w:num w:numId="4" w16cid:durableId="444618777">
    <w:abstractNumId w:val="30"/>
  </w:num>
  <w:num w:numId="5" w16cid:durableId="128327693">
    <w:abstractNumId w:val="14"/>
  </w:num>
  <w:num w:numId="6" w16cid:durableId="1260605484">
    <w:abstractNumId w:val="29"/>
  </w:num>
  <w:num w:numId="7" w16cid:durableId="2022507076">
    <w:abstractNumId w:val="20"/>
  </w:num>
  <w:num w:numId="8" w16cid:durableId="1154679546">
    <w:abstractNumId w:val="18"/>
  </w:num>
  <w:num w:numId="9" w16cid:durableId="1599828210">
    <w:abstractNumId w:val="4"/>
  </w:num>
  <w:num w:numId="10" w16cid:durableId="1200434129">
    <w:abstractNumId w:val="11"/>
  </w:num>
  <w:num w:numId="11" w16cid:durableId="1957439812">
    <w:abstractNumId w:val="19"/>
  </w:num>
  <w:num w:numId="12" w16cid:durableId="178282198">
    <w:abstractNumId w:val="25"/>
  </w:num>
  <w:num w:numId="13" w16cid:durableId="1577470521">
    <w:abstractNumId w:val="9"/>
  </w:num>
  <w:num w:numId="14" w16cid:durableId="2067071430">
    <w:abstractNumId w:val="6"/>
  </w:num>
  <w:num w:numId="15" w16cid:durableId="935208041">
    <w:abstractNumId w:val="8"/>
  </w:num>
  <w:num w:numId="16" w16cid:durableId="926429493">
    <w:abstractNumId w:val="24"/>
  </w:num>
  <w:num w:numId="17" w16cid:durableId="1306423318">
    <w:abstractNumId w:val="26"/>
  </w:num>
  <w:num w:numId="18" w16cid:durableId="1969775489">
    <w:abstractNumId w:val="3"/>
  </w:num>
  <w:num w:numId="19" w16cid:durableId="1672440304">
    <w:abstractNumId w:val="22"/>
  </w:num>
  <w:num w:numId="20" w16cid:durableId="707726062">
    <w:abstractNumId w:val="28"/>
  </w:num>
  <w:num w:numId="21" w16cid:durableId="1545633128">
    <w:abstractNumId w:val="5"/>
  </w:num>
  <w:num w:numId="22" w16cid:durableId="1248884808">
    <w:abstractNumId w:val="13"/>
  </w:num>
  <w:num w:numId="23" w16cid:durableId="401606113">
    <w:abstractNumId w:val="16"/>
  </w:num>
  <w:num w:numId="24" w16cid:durableId="1014301207">
    <w:abstractNumId w:val="17"/>
  </w:num>
  <w:num w:numId="25" w16cid:durableId="1053313632">
    <w:abstractNumId w:val="0"/>
  </w:num>
  <w:num w:numId="26" w16cid:durableId="1401251625">
    <w:abstractNumId w:val="21"/>
  </w:num>
  <w:num w:numId="27" w16cid:durableId="493036495">
    <w:abstractNumId w:val="23"/>
  </w:num>
  <w:num w:numId="28" w16cid:durableId="901524346">
    <w:abstractNumId w:val="7"/>
  </w:num>
  <w:num w:numId="29" w16cid:durableId="1059087337">
    <w:abstractNumId w:val="10"/>
  </w:num>
  <w:num w:numId="30" w16cid:durableId="410472048">
    <w:abstractNumId w:val="27"/>
  </w:num>
  <w:num w:numId="31" w16cid:durableId="561870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4CC"/>
    <w:rsid w:val="00027214"/>
    <w:rsid w:val="00057289"/>
    <w:rsid w:val="00096190"/>
    <w:rsid w:val="000A40D0"/>
    <w:rsid w:val="000F0D26"/>
    <w:rsid w:val="00101EC5"/>
    <w:rsid w:val="001250C5"/>
    <w:rsid w:val="001706A8"/>
    <w:rsid w:val="001927CB"/>
    <w:rsid w:val="001A3492"/>
    <w:rsid w:val="001B1C91"/>
    <w:rsid w:val="001B2EAE"/>
    <w:rsid w:val="001C3A8F"/>
    <w:rsid w:val="001E5D8F"/>
    <w:rsid w:val="00212585"/>
    <w:rsid w:val="00220AEA"/>
    <w:rsid w:val="00233481"/>
    <w:rsid w:val="00246A43"/>
    <w:rsid w:val="00266421"/>
    <w:rsid w:val="0027262D"/>
    <w:rsid w:val="0027674C"/>
    <w:rsid w:val="00294B1E"/>
    <w:rsid w:val="002C3C75"/>
    <w:rsid w:val="002D60D3"/>
    <w:rsid w:val="002E1FEF"/>
    <w:rsid w:val="00325BFE"/>
    <w:rsid w:val="003344C6"/>
    <w:rsid w:val="00367897"/>
    <w:rsid w:val="0037376B"/>
    <w:rsid w:val="003A4FC9"/>
    <w:rsid w:val="003C04A1"/>
    <w:rsid w:val="003C3FED"/>
    <w:rsid w:val="003F6202"/>
    <w:rsid w:val="004210AE"/>
    <w:rsid w:val="0042125A"/>
    <w:rsid w:val="00482A32"/>
    <w:rsid w:val="0048656F"/>
    <w:rsid w:val="004921E6"/>
    <w:rsid w:val="004B11F2"/>
    <w:rsid w:val="004F2F6B"/>
    <w:rsid w:val="00523D64"/>
    <w:rsid w:val="00534863"/>
    <w:rsid w:val="00535EC2"/>
    <w:rsid w:val="00550761"/>
    <w:rsid w:val="0055076A"/>
    <w:rsid w:val="00574531"/>
    <w:rsid w:val="0059192A"/>
    <w:rsid w:val="005A357B"/>
    <w:rsid w:val="005A60F1"/>
    <w:rsid w:val="005B332C"/>
    <w:rsid w:val="005C4BE8"/>
    <w:rsid w:val="005D0DC7"/>
    <w:rsid w:val="006007BC"/>
    <w:rsid w:val="00605010"/>
    <w:rsid w:val="0061484E"/>
    <w:rsid w:val="00653D68"/>
    <w:rsid w:val="00660D18"/>
    <w:rsid w:val="006B0A03"/>
    <w:rsid w:val="006C49EA"/>
    <w:rsid w:val="006F3147"/>
    <w:rsid w:val="00704C25"/>
    <w:rsid w:val="00725C29"/>
    <w:rsid w:val="00735CD0"/>
    <w:rsid w:val="0074487A"/>
    <w:rsid w:val="007548EA"/>
    <w:rsid w:val="0076236F"/>
    <w:rsid w:val="0076527F"/>
    <w:rsid w:val="007B3FD8"/>
    <w:rsid w:val="007B6165"/>
    <w:rsid w:val="007C636A"/>
    <w:rsid w:val="007E4B0E"/>
    <w:rsid w:val="007F6524"/>
    <w:rsid w:val="00820E55"/>
    <w:rsid w:val="008669CF"/>
    <w:rsid w:val="008765D4"/>
    <w:rsid w:val="008C3EFC"/>
    <w:rsid w:val="00924002"/>
    <w:rsid w:val="0096036F"/>
    <w:rsid w:val="00960DFC"/>
    <w:rsid w:val="0097771E"/>
    <w:rsid w:val="009F720D"/>
    <w:rsid w:val="00A04726"/>
    <w:rsid w:val="00A227FC"/>
    <w:rsid w:val="00A54913"/>
    <w:rsid w:val="00A71DFE"/>
    <w:rsid w:val="00AA13F8"/>
    <w:rsid w:val="00AE5AEB"/>
    <w:rsid w:val="00B177CA"/>
    <w:rsid w:val="00B5506A"/>
    <w:rsid w:val="00B71A39"/>
    <w:rsid w:val="00B974CC"/>
    <w:rsid w:val="00BA5F3D"/>
    <w:rsid w:val="00BB00A5"/>
    <w:rsid w:val="00C03C8B"/>
    <w:rsid w:val="00C04D7F"/>
    <w:rsid w:val="00C212B8"/>
    <w:rsid w:val="00C21CD6"/>
    <w:rsid w:val="00C25080"/>
    <w:rsid w:val="00C26CBA"/>
    <w:rsid w:val="00C447A5"/>
    <w:rsid w:val="00C63DFE"/>
    <w:rsid w:val="00C9684F"/>
    <w:rsid w:val="00CD48CC"/>
    <w:rsid w:val="00CE129D"/>
    <w:rsid w:val="00CE4D6B"/>
    <w:rsid w:val="00CE6B0D"/>
    <w:rsid w:val="00D31FC6"/>
    <w:rsid w:val="00D437F8"/>
    <w:rsid w:val="00D47B53"/>
    <w:rsid w:val="00D95904"/>
    <w:rsid w:val="00DA00B9"/>
    <w:rsid w:val="00DA2D89"/>
    <w:rsid w:val="00DC0D83"/>
    <w:rsid w:val="00DD7C5C"/>
    <w:rsid w:val="00DE2265"/>
    <w:rsid w:val="00DE5BB9"/>
    <w:rsid w:val="00DF3A22"/>
    <w:rsid w:val="00DF3C04"/>
    <w:rsid w:val="00E31EFE"/>
    <w:rsid w:val="00E3483C"/>
    <w:rsid w:val="00E4519A"/>
    <w:rsid w:val="00E4543F"/>
    <w:rsid w:val="00E60247"/>
    <w:rsid w:val="00E822AB"/>
    <w:rsid w:val="00EA7C9D"/>
    <w:rsid w:val="00ED29D8"/>
    <w:rsid w:val="00F125F3"/>
    <w:rsid w:val="00F3216E"/>
    <w:rsid w:val="00F64A30"/>
    <w:rsid w:val="00F767EA"/>
    <w:rsid w:val="00F93F5F"/>
    <w:rsid w:val="00FA1250"/>
    <w:rsid w:val="00FD3EBB"/>
    <w:rsid w:val="00FE5AA8"/>
    <w:rsid w:val="00FE78D6"/>
    <w:rsid w:val="00FF3163"/>
    <w:rsid w:val="0795E667"/>
    <w:rsid w:val="09751925"/>
    <w:rsid w:val="0D28C6ED"/>
    <w:rsid w:val="0FC9A0CC"/>
    <w:rsid w:val="111E437B"/>
    <w:rsid w:val="11780BAE"/>
    <w:rsid w:val="13131B3E"/>
    <w:rsid w:val="15EA2CBA"/>
    <w:rsid w:val="1A711F0A"/>
    <w:rsid w:val="1B895A81"/>
    <w:rsid w:val="1CCF2BED"/>
    <w:rsid w:val="1EB6C349"/>
    <w:rsid w:val="1EBE9E5E"/>
    <w:rsid w:val="1F7ED70F"/>
    <w:rsid w:val="233284D7"/>
    <w:rsid w:val="244AC04E"/>
    <w:rsid w:val="258A38C6"/>
    <w:rsid w:val="2CC72F2C"/>
    <w:rsid w:val="31EC7085"/>
    <w:rsid w:val="358894F9"/>
    <w:rsid w:val="3C3A3DB6"/>
    <w:rsid w:val="3DC33511"/>
    <w:rsid w:val="3EDB7088"/>
    <w:rsid w:val="42D0ED16"/>
    <w:rsid w:val="479CD655"/>
    <w:rsid w:val="48C45560"/>
    <w:rsid w:val="4F8FEFC8"/>
    <w:rsid w:val="54E52E72"/>
    <w:rsid w:val="5647306C"/>
    <w:rsid w:val="57E51A38"/>
    <w:rsid w:val="591DA9B1"/>
    <w:rsid w:val="5A380FB7"/>
    <w:rsid w:val="5AF50FC8"/>
    <w:rsid w:val="611C2C6B"/>
    <w:rsid w:val="66078CF7"/>
    <w:rsid w:val="6623031D"/>
    <w:rsid w:val="6841D0F0"/>
    <w:rsid w:val="6AEEEC5C"/>
    <w:rsid w:val="6B9EBDF9"/>
    <w:rsid w:val="6DCC2D73"/>
    <w:rsid w:val="6E5DA335"/>
    <w:rsid w:val="729816B2"/>
    <w:rsid w:val="74BB89FA"/>
    <w:rsid w:val="7E0697EB"/>
    <w:rsid w:val="7EBDB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6617A"/>
  <w15:chartTrackingRefBased/>
  <w15:docId w15:val="{13DE4D09-33C9-46DB-94B3-B818A5EC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CBA"/>
  </w:style>
  <w:style w:type="paragraph" w:styleId="Titre1">
    <w:name w:val="heading 1"/>
    <w:basedOn w:val="Normal"/>
    <w:next w:val="Normal"/>
    <w:link w:val="Titre1Car"/>
    <w:uiPriority w:val="9"/>
    <w:qFormat/>
    <w:rsid w:val="006C49EA"/>
    <w:pPr>
      <w:keepNext/>
      <w:spacing w:after="0" w:line="240" w:lineRule="auto"/>
      <w:outlineLvl w:val="0"/>
    </w:pPr>
    <w:rPr>
      <w:rFonts w:eastAsia="Calibri" w:cstheme="minorHAnsi"/>
      <w:color w:val="222222"/>
      <w:sz w:val="28"/>
      <w:szCs w:val="2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974C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B974CC"/>
    <w:rPr>
      <w:b/>
      <w:bCs/>
    </w:rPr>
  </w:style>
  <w:style w:type="paragraph" w:customStyle="1" w:styleId="paragraph">
    <w:name w:val="paragraph"/>
    <w:basedOn w:val="Normal"/>
    <w:rsid w:val="00C25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Policepardfaut"/>
    <w:uiPriority w:val="1"/>
    <w:rsid w:val="00C25080"/>
  </w:style>
  <w:style w:type="character" w:customStyle="1" w:styleId="eop">
    <w:name w:val="eop"/>
    <w:basedOn w:val="Policepardfaut"/>
    <w:rsid w:val="00C25080"/>
  </w:style>
  <w:style w:type="paragraph" w:styleId="Paragraphedeliste">
    <w:name w:val="List Paragraph"/>
    <w:basedOn w:val="Normal"/>
    <w:uiPriority w:val="34"/>
    <w:qFormat/>
    <w:rsid w:val="00325BFE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6C49EA"/>
    <w:rPr>
      <w:rFonts w:eastAsia="Calibri" w:cstheme="minorHAnsi"/>
      <w:color w:val="222222"/>
      <w:sz w:val="28"/>
      <w:szCs w:val="28"/>
      <w:lang w:val="fr-FR"/>
    </w:rPr>
  </w:style>
  <w:style w:type="paragraph" w:styleId="Corpsdetexte">
    <w:name w:val="Body Text"/>
    <w:basedOn w:val="Normal"/>
    <w:link w:val="CorpsdetexteCar"/>
    <w:uiPriority w:val="99"/>
    <w:unhideWhenUsed/>
    <w:rsid w:val="003A4FC9"/>
    <w:pPr>
      <w:shd w:val="clear" w:color="auto" w:fill="FFFFFF"/>
      <w:jc w:val="both"/>
    </w:pPr>
    <w:rPr>
      <w:color w:val="000000"/>
      <w:sz w:val="24"/>
      <w:szCs w:val="24"/>
      <w:lang w:val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3A4FC9"/>
    <w:rPr>
      <w:color w:val="000000"/>
      <w:sz w:val="24"/>
      <w:szCs w:val="24"/>
      <w:shd w:val="clear" w:color="auto" w:fill="FFFFFF"/>
      <w:lang w:val="fr-FR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574531"/>
    <w:pPr>
      <w:spacing w:after="0" w:line="240" w:lineRule="auto"/>
      <w:ind w:left="360"/>
      <w:contextualSpacing/>
    </w:pPr>
    <w:rPr>
      <w:color w:val="000000"/>
      <w:sz w:val="24"/>
      <w:szCs w:val="24"/>
      <w:lang w:val="fr-FR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574531"/>
    <w:rPr>
      <w:color w:val="000000"/>
      <w:sz w:val="24"/>
      <w:szCs w:val="24"/>
      <w:lang w:val="fr-FR"/>
    </w:rPr>
  </w:style>
  <w:style w:type="character" w:styleId="Lienhypertexte">
    <w:name w:val="Hyperlink"/>
    <w:basedOn w:val="Policepardfaut"/>
    <w:uiPriority w:val="99"/>
    <w:unhideWhenUsed/>
    <w:rsid w:val="00F125F3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4B11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4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2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5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9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5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joelle.riachi@auf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12bea935-8f96-4e2a-91e0-960c791cc403" xsi:nil="true"/>
    <TaxCatchAll xmlns="a72e391e-6a7e-4a78-9109-da3d1b8b6fd9" xsi:nil="true"/>
    <TaxKeywordTaxHTField xmlns="a72e391e-6a7e-4a78-9109-da3d1b8b6fd9">
      <Terms xmlns="http://schemas.microsoft.com/office/infopath/2007/PartnerControls"/>
    </TaxKeywordTaxHTField>
    <d4fbc7fd442e405e95d5efc5e5d146d3 xmlns="12bea935-8f96-4e2a-91e0-960c791cc403">
      <Terms xmlns="http://schemas.microsoft.com/office/infopath/2007/PartnerControls"/>
    </d4fbc7fd442e405e95d5efc5e5d146d3>
    <_ip_UnifiedCompliancePolicyUIAction xmlns="http://schemas.microsoft.com/sharepoint/v3" xsi:nil="true"/>
    <_ip_UnifiedCompliancePolicyProperties xmlns="http://schemas.microsoft.com/sharepoint/v3" xsi:nil="true"/>
    <lcf76f155ced4ddcb4097134ff3c332f xmlns="12bea935-8f96-4e2a-91e0-960c791cc40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527275DBB9E45AA400F5E664B9031" ma:contentTypeVersion="20" ma:contentTypeDescription="Crée un document." ma:contentTypeScope="" ma:versionID="9d191ef847fb57fa2e56f928f76d01c7">
  <xsd:schema xmlns:xsd="http://www.w3.org/2001/XMLSchema" xmlns:xs="http://www.w3.org/2001/XMLSchema" xmlns:p="http://schemas.microsoft.com/office/2006/metadata/properties" xmlns:ns1="http://schemas.microsoft.com/sharepoint/v3" xmlns:ns2="a72e391e-6a7e-4a78-9109-da3d1b8b6fd9" xmlns:ns3="2e80bc64-7750-45f3-8f47-a5673ba8b009" xmlns:ns4="12bea935-8f96-4e2a-91e0-960c791cc403" targetNamespace="http://schemas.microsoft.com/office/2006/metadata/properties" ma:root="true" ma:fieldsID="ff4f28239448e7abc60a3d1cc591cca6" ns1:_="" ns2:_="" ns3:_="" ns4:_="">
    <xsd:import namespace="http://schemas.microsoft.com/sharepoint/v3"/>
    <xsd:import namespace="a72e391e-6a7e-4a78-9109-da3d1b8b6fd9"/>
    <xsd:import namespace="2e80bc64-7750-45f3-8f47-a5673ba8b009"/>
    <xsd:import namespace="12bea935-8f96-4e2a-91e0-960c791cc40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MediaServiceLocation" minOccurs="0"/>
                <xsd:element ref="ns4:d4fbc7fd442e405e95d5efc5e5d146d3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ea935-8f96-4e2a-91e0-960c791cc403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d4fbc7fd442e405e95d5efc5e5d146d3" ma:index="18" nillable="true" ma:taxonomy="true" ma:internalName="d4fbc7fd442e405e95d5efc5e5d146d3" ma:taxonomyFieldName="Classification" ma:displayName="Classification" ma:fieldId="{d4fbc7fd-442e-405e-95d5-efc5e5d146d3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AFEA1E-5C82-419E-8EFC-C087AB225D4A}">
  <ds:schemaRefs>
    <ds:schemaRef ds:uri="http://schemas.microsoft.com/office/2006/metadata/properties"/>
    <ds:schemaRef ds:uri="http://schemas.microsoft.com/office/infopath/2007/PartnerControls"/>
    <ds:schemaRef ds:uri="12bea935-8f96-4e2a-91e0-960c791cc403"/>
    <ds:schemaRef ds:uri="a72e391e-6a7e-4a78-9109-da3d1b8b6fd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8CD35BC-80F3-4A66-963E-4FBFDD57E3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397DF6-BFFB-4795-B937-E8AA6DA5B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2e391e-6a7e-4a78-9109-da3d1b8b6fd9"/>
    <ds:schemaRef ds:uri="2e80bc64-7750-45f3-8f47-a5673ba8b009"/>
    <ds:schemaRef ds:uri="12bea935-8f96-4e2a-91e0-960c791cc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572</Words>
  <Characters>3147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*Clara Dupond-Monod à 15h30, remise du Prix Choix Goncourt de l’Orient 2021 s</vt:lpstr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Mirande Khalaf</dc:creator>
  <cp:keywords/>
  <dc:description/>
  <cp:lastModifiedBy>Joelle Riachi</cp:lastModifiedBy>
  <cp:revision>19</cp:revision>
  <dcterms:created xsi:type="dcterms:W3CDTF">2022-10-04T08:57:00Z</dcterms:created>
  <dcterms:modified xsi:type="dcterms:W3CDTF">2022-10-05T08:27:00Z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0x010100653527275DBB9E45AA400F5E664B9031</vt:lpwstr>
  </property>
  <property fmtid="{D5CDD505-2E9C-101B-9397-08002B2CF9AE}" pid="4" name="ComplianceAssetId">
    <vt:lpwstr/>
  </property>
  <property fmtid="{D5CDD505-2E9C-101B-9397-08002B2CF9AE}" pid="5" name="Classification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