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4430A" w14:textId="0961486A" w:rsidR="00575BED" w:rsidRDefault="00575BED" w:rsidP="00575BED">
      <w:pPr>
        <w:pStyle w:val="NormalWeb"/>
        <w:rPr>
          <w:rStyle w:val="lev"/>
          <w:rFonts w:eastAsiaTheme="majorEastAsia"/>
        </w:rPr>
      </w:pPr>
      <w:r w:rsidRPr="006A13BB">
        <w:rPr>
          <w:noProof/>
        </w:rPr>
        <w:drawing>
          <wp:inline distT="0" distB="0" distL="0" distR="0" wp14:anchorId="7423AEC5" wp14:editId="17F4B87A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879A" w14:textId="77777777" w:rsidR="00575BED" w:rsidRDefault="00575BED" w:rsidP="00575BED">
      <w:pPr>
        <w:pStyle w:val="NormalWeb"/>
        <w:rPr>
          <w:rStyle w:val="lev"/>
          <w:rFonts w:eastAsiaTheme="majorEastAsia"/>
        </w:rPr>
      </w:pPr>
    </w:p>
    <w:p w14:paraId="16E907DD" w14:textId="698A4DC9" w:rsidR="00575BED" w:rsidRPr="00575BED" w:rsidRDefault="00575BED" w:rsidP="00575BED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  <w:sz w:val="22"/>
          <w:szCs w:val="22"/>
        </w:rPr>
      </w:pPr>
      <w:r>
        <w:rPr>
          <w:rFonts w:ascii="Open Sans" w:eastAsia="Bitstream Charter" w:hAnsi="Open Sans" w:cs="Open Sans"/>
          <w:b/>
          <w:bCs/>
          <w:sz w:val="22"/>
          <w:szCs w:val="22"/>
        </w:rPr>
        <w:t>-</w:t>
      </w:r>
      <w:r w:rsidRPr="00575BED">
        <w:rPr>
          <w:rFonts w:ascii="Open Sans" w:eastAsia="Bitstream Charter" w:hAnsi="Open Sans" w:cs="Open Sans"/>
          <w:b/>
          <w:bCs/>
          <w:sz w:val="22"/>
          <w:szCs w:val="22"/>
        </w:rPr>
        <w:t>Communiqué de presse</w:t>
      </w:r>
      <w:r w:rsidRPr="00575BED">
        <w:rPr>
          <w:rFonts w:ascii="Open Sans" w:eastAsia="Bitstream Charter" w:hAnsi="Open Sans" w:cs="Open Sans"/>
          <w:b/>
          <w:bCs/>
          <w:sz w:val="22"/>
          <w:szCs w:val="22"/>
          <w:rtl/>
        </w:rPr>
        <w:t>-</w:t>
      </w:r>
    </w:p>
    <w:p w14:paraId="04DF6156" w14:textId="77777777" w:rsidR="00575BED" w:rsidRPr="00575BED" w:rsidRDefault="00575BED" w:rsidP="00575BED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  <w:sz w:val="22"/>
          <w:szCs w:val="22"/>
        </w:rPr>
      </w:pPr>
    </w:p>
    <w:p w14:paraId="152D63FB" w14:textId="3667045E" w:rsidR="00575BED" w:rsidRDefault="00575BED" w:rsidP="00357EA8">
      <w:pPr>
        <w:spacing w:after="0"/>
        <w:rPr>
          <w:rFonts w:ascii="Open Sans" w:hAnsi="Open Sans" w:cs="Open Sans"/>
          <w:b/>
          <w:bCs/>
          <w:color w:val="C00000"/>
        </w:rPr>
      </w:pPr>
      <w:r w:rsidRPr="00575BED">
        <w:rPr>
          <w:rFonts w:ascii="Open Sans" w:hAnsi="Open Sans" w:cs="Open Sans"/>
          <w:b/>
          <w:bCs/>
          <w:color w:val="C00000"/>
        </w:rPr>
        <w:t xml:space="preserve">L’AUF </w:t>
      </w:r>
      <w:r w:rsidR="00924D0E">
        <w:rPr>
          <w:rFonts w:ascii="Open Sans" w:hAnsi="Open Sans" w:cs="Open Sans"/>
          <w:b/>
          <w:bCs/>
          <w:color w:val="C00000"/>
        </w:rPr>
        <w:t xml:space="preserve">a </w:t>
      </w:r>
      <w:r w:rsidR="00244E44">
        <w:rPr>
          <w:rFonts w:ascii="Open Sans" w:hAnsi="Open Sans" w:cs="Open Sans"/>
          <w:b/>
          <w:bCs/>
          <w:color w:val="C00000"/>
        </w:rPr>
        <w:t>organis</w:t>
      </w:r>
      <w:r w:rsidR="00924D0E">
        <w:rPr>
          <w:rFonts w:ascii="Open Sans" w:hAnsi="Open Sans" w:cs="Open Sans"/>
          <w:b/>
          <w:bCs/>
          <w:color w:val="C00000"/>
        </w:rPr>
        <w:t>é</w:t>
      </w:r>
      <w:r w:rsidR="00244E44">
        <w:rPr>
          <w:rFonts w:ascii="Open Sans" w:hAnsi="Open Sans" w:cs="Open Sans"/>
          <w:b/>
          <w:bCs/>
          <w:color w:val="C00000"/>
        </w:rPr>
        <w:t xml:space="preserve"> </w:t>
      </w:r>
      <w:r w:rsidR="005D32CE">
        <w:rPr>
          <w:rFonts w:ascii="Open Sans" w:hAnsi="Open Sans" w:cs="Open Sans"/>
          <w:b/>
          <w:bCs/>
          <w:color w:val="C00000"/>
        </w:rPr>
        <w:t xml:space="preserve">à Paris </w:t>
      </w:r>
      <w:r w:rsidR="00244E44">
        <w:rPr>
          <w:rFonts w:ascii="Open Sans" w:hAnsi="Open Sans" w:cs="Open Sans"/>
          <w:b/>
          <w:bCs/>
          <w:color w:val="C00000"/>
        </w:rPr>
        <w:t>un</w:t>
      </w:r>
      <w:r w:rsidR="00303D42">
        <w:rPr>
          <w:rFonts w:ascii="Open Sans" w:hAnsi="Open Sans" w:cs="Open Sans"/>
          <w:b/>
          <w:bCs/>
          <w:color w:val="C00000"/>
        </w:rPr>
        <w:t>e</w:t>
      </w:r>
      <w:r w:rsidR="00244E44">
        <w:rPr>
          <w:rFonts w:ascii="Open Sans" w:hAnsi="Open Sans" w:cs="Open Sans"/>
          <w:b/>
          <w:bCs/>
          <w:color w:val="C00000"/>
        </w:rPr>
        <w:t xml:space="preserve"> table</w:t>
      </w:r>
      <w:r w:rsidR="00303D42">
        <w:rPr>
          <w:rFonts w:ascii="Open Sans" w:hAnsi="Open Sans" w:cs="Open Sans"/>
          <w:b/>
          <w:bCs/>
          <w:color w:val="C00000"/>
        </w:rPr>
        <w:t xml:space="preserve"> ronde</w:t>
      </w:r>
      <w:r w:rsidR="001502ED">
        <w:rPr>
          <w:rFonts w:ascii="Open Sans" w:hAnsi="Open Sans" w:cs="Open Sans"/>
          <w:b/>
          <w:bCs/>
          <w:color w:val="C00000"/>
        </w:rPr>
        <w:t xml:space="preserve"> </w:t>
      </w:r>
      <w:r w:rsidR="005D32CE">
        <w:rPr>
          <w:rFonts w:ascii="Open Sans" w:hAnsi="Open Sans" w:cs="Open Sans"/>
          <w:b/>
          <w:bCs/>
          <w:color w:val="C00000"/>
        </w:rPr>
        <w:t xml:space="preserve">de haut niveau </w:t>
      </w:r>
      <w:r w:rsidR="001502ED">
        <w:rPr>
          <w:rFonts w:ascii="Open Sans" w:hAnsi="Open Sans" w:cs="Open Sans"/>
          <w:b/>
          <w:bCs/>
          <w:color w:val="C00000"/>
        </w:rPr>
        <w:t xml:space="preserve">consacrée à la recherche à Djibouti </w:t>
      </w:r>
      <w:r w:rsidR="00A41A66">
        <w:rPr>
          <w:rFonts w:ascii="Open Sans" w:hAnsi="Open Sans" w:cs="Open Sans"/>
          <w:b/>
          <w:bCs/>
          <w:color w:val="C00000"/>
        </w:rPr>
        <w:t>suite à</w:t>
      </w:r>
      <w:r w:rsidR="002E5D5E">
        <w:rPr>
          <w:rFonts w:ascii="Open Sans" w:hAnsi="Open Sans" w:cs="Open Sans"/>
          <w:b/>
          <w:bCs/>
          <w:color w:val="C00000"/>
        </w:rPr>
        <w:t xml:space="preserve"> l</w:t>
      </w:r>
      <w:r w:rsidR="00A41A66">
        <w:rPr>
          <w:rFonts w:ascii="Open Sans" w:hAnsi="Open Sans" w:cs="Open Sans"/>
          <w:b/>
          <w:bCs/>
          <w:color w:val="C00000"/>
        </w:rPr>
        <w:t>’accréditation par le HCERES</w:t>
      </w:r>
      <w:r w:rsidR="002E5D5E">
        <w:rPr>
          <w:rFonts w:ascii="Open Sans" w:hAnsi="Open Sans" w:cs="Open Sans"/>
          <w:b/>
          <w:bCs/>
          <w:color w:val="C00000"/>
        </w:rPr>
        <w:t xml:space="preserve"> -</w:t>
      </w:r>
      <w:r w:rsidR="00F30414">
        <w:rPr>
          <w:rFonts w:ascii="Open Sans" w:hAnsi="Open Sans" w:cs="Open Sans"/>
          <w:b/>
          <w:bCs/>
          <w:color w:val="C00000"/>
        </w:rPr>
        <w:t xml:space="preserve">la </w:t>
      </w:r>
      <w:r w:rsidR="00F30414" w:rsidRPr="00F30414">
        <w:rPr>
          <w:rFonts w:ascii="Open Sans" w:hAnsi="Open Sans" w:cs="Open Sans"/>
          <w:b/>
          <w:bCs/>
          <w:color w:val="C00000"/>
        </w:rPr>
        <w:t>première d’un organisme étranger</w:t>
      </w:r>
      <w:r w:rsidR="002E5D5E">
        <w:rPr>
          <w:rFonts w:ascii="Open Sans" w:hAnsi="Open Sans" w:cs="Open Sans"/>
          <w:b/>
          <w:bCs/>
          <w:color w:val="C00000"/>
        </w:rPr>
        <w:t>-</w:t>
      </w:r>
      <w:r w:rsidR="00A41A66">
        <w:rPr>
          <w:rFonts w:ascii="Open Sans" w:hAnsi="Open Sans" w:cs="Open Sans"/>
          <w:b/>
          <w:bCs/>
          <w:color w:val="C00000"/>
        </w:rPr>
        <w:t xml:space="preserve"> du </w:t>
      </w:r>
      <w:r w:rsidR="001502ED" w:rsidRPr="00F30414">
        <w:rPr>
          <w:rFonts w:ascii="Open Sans" w:hAnsi="Open Sans" w:cs="Open Sans"/>
          <w:b/>
          <w:bCs/>
          <w:color w:val="C00000"/>
        </w:rPr>
        <w:t>Centre d’Études et de Recherche de Djibouti</w:t>
      </w:r>
      <w:r w:rsidR="00F30414">
        <w:rPr>
          <w:rFonts w:ascii="Open Sans" w:hAnsi="Open Sans" w:cs="Open Sans"/>
          <w:b/>
          <w:bCs/>
          <w:color w:val="C00000"/>
        </w:rPr>
        <w:t xml:space="preserve">. </w:t>
      </w:r>
    </w:p>
    <w:p w14:paraId="270E2ACE" w14:textId="77777777" w:rsidR="00357EA8" w:rsidRPr="00357EA8" w:rsidRDefault="00357EA8" w:rsidP="00357EA8">
      <w:pPr>
        <w:spacing w:after="0"/>
        <w:rPr>
          <w:rStyle w:val="lev"/>
          <w:rFonts w:ascii="Open Sans" w:hAnsi="Open Sans" w:cs="Open Sans"/>
          <w:color w:val="C00000"/>
        </w:rPr>
      </w:pPr>
    </w:p>
    <w:p w14:paraId="53382CAF" w14:textId="0937B2E8" w:rsidR="00B81B69" w:rsidRDefault="00303D42" w:rsidP="00310756">
      <w:pPr>
        <w:pStyle w:val="NormalWeb"/>
        <w:rPr>
          <w:rFonts w:ascii="Open Sans" w:hAnsi="Open Sans" w:cs="Open Sans"/>
          <w:sz w:val="22"/>
          <w:szCs w:val="22"/>
        </w:rPr>
      </w:pPr>
      <w:r>
        <w:rPr>
          <w:rStyle w:val="lev"/>
          <w:rFonts w:ascii="Open Sans" w:eastAsiaTheme="majorEastAsia" w:hAnsi="Open Sans" w:cs="Open Sans"/>
          <w:i/>
          <w:iCs/>
          <w:sz w:val="22"/>
          <w:szCs w:val="22"/>
        </w:rPr>
        <w:t>Paris</w:t>
      </w:r>
      <w:r w:rsidR="00575BED" w:rsidRPr="00575BED">
        <w:rPr>
          <w:rStyle w:val="lev"/>
          <w:rFonts w:ascii="Open Sans" w:eastAsiaTheme="majorEastAsia" w:hAnsi="Open Sans" w:cs="Open Sans"/>
          <w:i/>
          <w:iCs/>
          <w:sz w:val="22"/>
          <w:szCs w:val="22"/>
        </w:rPr>
        <w:t xml:space="preserve">, le </w:t>
      </w:r>
      <w:r w:rsidR="00B81B69">
        <w:rPr>
          <w:rStyle w:val="lev"/>
          <w:rFonts w:ascii="Open Sans" w:eastAsiaTheme="majorEastAsia" w:hAnsi="Open Sans" w:cs="Open Sans"/>
          <w:i/>
          <w:iCs/>
          <w:sz w:val="22"/>
          <w:szCs w:val="22"/>
        </w:rPr>
        <w:t>1</w:t>
      </w:r>
      <w:r w:rsidR="005D32CE">
        <w:rPr>
          <w:rStyle w:val="lev"/>
          <w:rFonts w:ascii="Open Sans" w:eastAsiaTheme="majorEastAsia" w:hAnsi="Open Sans" w:cs="Open Sans"/>
          <w:i/>
          <w:iCs/>
          <w:sz w:val="22"/>
          <w:szCs w:val="22"/>
        </w:rPr>
        <w:t>4</w:t>
      </w:r>
      <w:r w:rsidR="00B81B69">
        <w:rPr>
          <w:rStyle w:val="lev"/>
          <w:rFonts w:ascii="Open Sans" w:eastAsiaTheme="majorEastAsia" w:hAnsi="Open Sans" w:cs="Open Sans"/>
          <w:i/>
          <w:iCs/>
          <w:sz w:val="22"/>
          <w:szCs w:val="22"/>
        </w:rPr>
        <w:t xml:space="preserve"> juin</w:t>
      </w:r>
      <w:r w:rsidR="00575BED" w:rsidRPr="00575BED">
        <w:rPr>
          <w:rStyle w:val="lev"/>
          <w:rFonts w:ascii="Open Sans" w:eastAsiaTheme="majorEastAsia" w:hAnsi="Open Sans" w:cs="Open Sans"/>
          <w:i/>
          <w:iCs/>
          <w:sz w:val="22"/>
          <w:szCs w:val="22"/>
        </w:rPr>
        <w:t xml:space="preserve"> 2024 </w:t>
      </w:r>
      <w:r w:rsidR="00B81B69">
        <w:rPr>
          <w:b/>
          <w:bCs/>
        </w:rPr>
        <w:t>–</w:t>
      </w:r>
      <w:r w:rsidR="00575BED" w:rsidRPr="000E0065">
        <w:rPr>
          <w:b/>
          <w:bCs/>
        </w:rPr>
        <w:t xml:space="preserve"> </w:t>
      </w:r>
    </w:p>
    <w:p w14:paraId="350A115B" w14:textId="5E8F4C8A" w:rsidR="00D162F2" w:rsidRPr="00D96678" w:rsidRDefault="00D162F2" w:rsidP="009F0157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 w:rsidRPr="00D96678">
        <w:rPr>
          <w:rFonts w:ascii="Open Sans" w:hAnsi="Open Sans" w:cs="Open Sans"/>
          <w:bCs/>
          <w:sz w:val="20"/>
          <w:szCs w:val="20"/>
        </w:rPr>
        <w:t xml:space="preserve">L’AUF a organisé une table ronde </w:t>
      </w:r>
      <w:r w:rsidR="00F46792" w:rsidRPr="00D96678">
        <w:rPr>
          <w:rFonts w:ascii="Open Sans" w:hAnsi="Open Sans" w:cs="Open Sans"/>
          <w:bCs/>
          <w:sz w:val="20"/>
          <w:szCs w:val="20"/>
        </w:rPr>
        <w:t>le 11 juin</w:t>
      </w:r>
      <w:r w:rsidR="00924D0E">
        <w:rPr>
          <w:rFonts w:ascii="Open Sans" w:hAnsi="Open Sans" w:cs="Open Sans"/>
          <w:bCs/>
          <w:sz w:val="20"/>
          <w:szCs w:val="20"/>
        </w:rPr>
        <w:t>,</w:t>
      </w:r>
      <w:r w:rsidR="00F46792" w:rsidRPr="00D96678">
        <w:rPr>
          <w:rFonts w:ascii="Open Sans" w:hAnsi="Open Sans" w:cs="Open Sans"/>
          <w:bCs/>
          <w:sz w:val="20"/>
          <w:szCs w:val="20"/>
        </w:rPr>
        <w:t xml:space="preserve"> dans les locaux de son rectorat Place de la Sorbonne, intitulée « </w:t>
      </w:r>
      <w:r w:rsidR="00F46792" w:rsidRPr="007D50C5">
        <w:rPr>
          <w:rFonts w:ascii="Open Sans" w:hAnsi="Open Sans" w:cs="Open Sans"/>
          <w:bCs/>
          <w:i/>
          <w:iCs/>
          <w:sz w:val="20"/>
          <w:szCs w:val="20"/>
        </w:rPr>
        <w:t>Enjeux de la recherche scientifique au sud. L’exemple de Djibouti</w:t>
      </w:r>
      <w:r w:rsidR="00F46792" w:rsidRPr="00D96678">
        <w:rPr>
          <w:rFonts w:ascii="Open Sans" w:hAnsi="Open Sans" w:cs="Open Sans"/>
          <w:bCs/>
          <w:sz w:val="20"/>
          <w:szCs w:val="20"/>
        </w:rPr>
        <w:t> »</w:t>
      </w:r>
      <w:r w:rsidR="00D96678" w:rsidRPr="00D96678">
        <w:rPr>
          <w:rFonts w:ascii="Open Sans" w:hAnsi="Open Sans" w:cs="Open Sans"/>
          <w:bCs/>
          <w:sz w:val="20"/>
          <w:szCs w:val="20"/>
        </w:rPr>
        <w:t>.</w:t>
      </w:r>
      <w:r w:rsidRPr="00D96678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1FD54EF7" w14:textId="291F6869" w:rsidR="007C24DF" w:rsidRDefault="00D162F2" w:rsidP="009F0157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 w:rsidRPr="004F7974">
        <w:rPr>
          <w:rFonts w:ascii="Open Sans" w:hAnsi="Open Sans" w:cs="Open Sans"/>
          <w:bCs/>
          <w:sz w:val="20"/>
          <w:szCs w:val="20"/>
        </w:rPr>
        <w:t xml:space="preserve">Cette manifestation </w:t>
      </w:r>
      <w:r w:rsidR="00F36D7F">
        <w:rPr>
          <w:rFonts w:ascii="Open Sans" w:hAnsi="Open Sans" w:cs="Open Sans"/>
          <w:bCs/>
          <w:sz w:val="20"/>
          <w:szCs w:val="20"/>
        </w:rPr>
        <w:t>est intervenue</w:t>
      </w:r>
      <w:r w:rsidRPr="004F7974">
        <w:rPr>
          <w:rFonts w:ascii="Open Sans" w:hAnsi="Open Sans" w:cs="Open Sans"/>
          <w:bCs/>
          <w:sz w:val="20"/>
          <w:szCs w:val="20"/>
        </w:rPr>
        <w:t xml:space="preserve"> dans le cadre du projet </w:t>
      </w:r>
      <w:r>
        <w:rPr>
          <w:rFonts w:ascii="Open Sans" w:hAnsi="Open Sans" w:cs="Open Sans"/>
          <w:bCs/>
          <w:sz w:val="20"/>
          <w:szCs w:val="20"/>
        </w:rPr>
        <w:t>« </w:t>
      </w:r>
      <w:r w:rsidRPr="00D21941">
        <w:rPr>
          <w:rFonts w:ascii="Open Sans" w:hAnsi="Open Sans" w:cs="Open Sans"/>
          <w:bCs/>
          <w:sz w:val="20"/>
          <w:szCs w:val="20"/>
        </w:rPr>
        <w:t>Professionnalisation et numérisation de l’enseignement supérieur à Djibouti »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D21941">
        <w:rPr>
          <w:rFonts w:ascii="Open Sans" w:hAnsi="Open Sans" w:cs="Open Sans"/>
          <w:bCs/>
          <w:sz w:val="20"/>
          <w:szCs w:val="20"/>
        </w:rPr>
        <w:t>financé par l’</w:t>
      </w:r>
      <w:r w:rsidRPr="000C40C8">
        <w:rPr>
          <w:rFonts w:ascii="Open Sans" w:hAnsi="Open Sans" w:cs="Open Sans"/>
          <w:bCs/>
          <w:sz w:val="20"/>
          <w:szCs w:val="20"/>
        </w:rPr>
        <w:t>Agence française de Développement (AFD) et mis en œuvre par l’AUF. L’objectif principal du projet est de professionnaliser et favoriser la transition numérique de l’offre d’enseignement supérieur à Djibouti, et de l’adapter à la stratégie de développement du pays. Le projet soutient le Ministère de l’Enseignement supérieur et de la Recherche, ainsi que les trois établissements placés sous sa tutelle</w:t>
      </w:r>
      <w:r w:rsidR="005D32CE">
        <w:rPr>
          <w:rFonts w:ascii="Open Sans" w:hAnsi="Open Sans" w:cs="Open Sans"/>
          <w:bCs/>
          <w:sz w:val="20"/>
          <w:szCs w:val="20"/>
        </w:rPr>
        <w:t>,</w:t>
      </w:r>
      <w:r w:rsidRPr="000C40C8">
        <w:rPr>
          <w:rFonts w:ascii="Open Sans" w:hAnsi="Open Sans" w:cs="Open Sans"/>
          <w:bCs/>
          <w:sz w:val="20"/>
          <w:szCs w:val="20"/>
        </w:rPr>
        <w:t xml:space="preserve"> </w:t>
      </w:r>
      <w:r w:rsidR="007C24DF">
        <w:rPr>
          <w:rFonts w:ascii="Open Sans" w:hAnsi="Open Sans" w:cs="Open Sans"/>
          <w:bCs/>
          <w:sz w:val="20"/>
          <w:szCs w:val="20"/>
        </w:rPr>
        <w:t xml:space="preserve">dont le </w:t>
      </w:r>
      <w:r w:rsidRPr="000C40C8">
        <w:rPr>
          <w:rFonts w:ascii="Open Sans" w:hAnsi="Open Sans" w:cs="Open Sans"/>
          <w:bCs/>
          <w:sz w:val="20"/>
          <w:szCs w:val="20"/>
        </w:rPr>
        <w:t xml:space="preserve">Centre d’Études et de Recherche de Djibouti - CERD. </w:t>
      </w:r>
    </w:p>
    <w:p w14:paraId="4D5F8403" w14:textId="7B7C3FF6" w:rsidR="009F0157" w:rsidRDefault="00D162F2" w:rsidP="009F0157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 w:rsidRPr="000C40C8">
        <w:rPr>
          <w:rFonts w:ascii="Open Sans" w:hAnsi="Open Sans" w:cs="Open Sans"/>
          <w:bCs/>
          <w:sz w:val="20"/>
          <w:szCs w:val="20"/>
        </w:rPr>
        <w:t xml:space="preserve">Le projet a notamment permis de mettre en œuvre l’évaluation et l’accréditation du CERD par le </w:t>
      </w:r>
      <w:r w:rsidR="002A246C" w:rsidRPr="002A246C">
        <w:rPr>
          <w:rFonts w:ascii="Open Sans" w:hAnsi="Open Sans" w:cs="Open Sans"/>
          <w:bCs/>
          <w:sz w:val="20"/>
          <w:szCs w:val="20"/>
        </w:rPr>
        <w:t>Haut Conseil de l’évaluation de la recherche et de l’enseignement supérieur</w:t>
      </w:r>
      <w:r w:rsidR="002A246C" w:rsidRPr="000C40C8">
        <w:rPr>
          <w:rFonts w:ascii="Open Sans" w:hAnsi="Open Sans" w:cs="Open Sans"/>
          <w:bCs/>
          <w:sz w:val="20"/>
          <w:szCs w:val="20"/>
        </w:rPr>
        <w:t xml:space="preserve"> </w:t>
      </w:r>
      <w:r w:rsidR="002A246C">
        <w:rPr>
          <w:rFonts w:ascii="Open Sans" w:hAnsi="Open Sans" w:cs="Open Sans"/>
          <w:bCs/>
          <w:sz w:val="20"/>
          <w:szCs w:val="20"/>
        </w:rPr>
        <w:t xml:space="preserve">- </w:t>
      </w:r>
      <w:r w:rsidRPr="000C40C8">
        <w:rPr>
          <w:rFonts w:ascii="Open Sans" w:hAnsi="Open Sans" w:cs="Open Sans"/>
          <w:bCs/>
          <w:sz w:val="20"/>
          <w:szCs w:val="20"/>
        </w:rPr>
        <w:t>HCERES</w:t>
      </w:r>
      <w:r w:rsidR="00AB153D">
        <w:rPr>
          <w:rFonts w:ascii="Open Sans" w:hAnsi="Open Sans" w:cs="Open Sans"/>
          <w:bCs/>
          <w:sz w:val="20"/>
          <w:szCs w:val="20"/>
        </w:rPr>
        <w:t xml:space="preserve">, avec un </w:t>
      </w:r>
      <w:r w:rsidRPr="00733AE3">
        <w:rPr>
          <w:rFonts w:ascii="Open Sans" w:hAnsi="Open Sans" w:cs="Open Sans"/>
          <w:bCs/>
          <w:sz w:val="20"/>
          <w:szCs w:val="20"/>
        </w:rPr>
        <w:t xml:space="preserve">référentiel d’évaluation </w:t>
      </w:r>
      <w:r w:rsidR="00AB153D" w:rsidRPr="00733AE3">
        <w:rPr>
          <w:rFonts w:ascii="Open Sans" w:hAnsi="Open Sans" w:cs="Open Sans"/>
          <w:bCs/>
          <w:sz w:val="20"/>
          <w:szCs w:val="20"/>
        </w:rPr>
        <w:t xml:space="preserve">des organismes de recherche étrangers </w:t>
      </w:r>
      <w:r w:rsidRPr="00733AE3">
        <w:rPr>
          <w:rFonts w:ascii="Open Sans" w:hAnsi="Open Sans" w:cs="Open Sans"/>
          <w:bCs/>
          <w:sz w:val="20"/>
          <w:szCs w:val="20"/>
        </w:rPr>
        <w:t>établi spécialement</w:t>
      </w:r>
      <w:r w:rsidR="00AB153D">
        <w:rPr>
          <w:rFonts w:ascii="Open Sans" w:hAnsi="Open Sans" w:cs="Open Sans"/>
          <w:bCs/>
          <w:sz w:val="20"/>
          <w:szCs w:val="20"/>
        </w:rPr>
        <w:t>. L</w:t>
      </w:r>
      <w:r w:rsidRPr="00733AE3">
        <w:rPr>
          <w:rFonts w:ascii="Open Sans" w:hAnsi="Open Sans" w:cs="Open Sans"/>
          <w:bCs/>
          <w:sz w:val="20"/>
          <w:szCs w:val="20"/>
        </w:rPr>
        <w:t xml:space="preserve">e CERD est </w:t>
      </w:r>
      <w:r w:rsidR="00013219">
        <w:rPr>
          <w:rFonts w:ascii="Open Sans" w:hAnsi="Open Sans" w:cs="Open Sans"/>
          <w:bCs/>
          <w:sz w:val="20"/>
          <w:szCs w:val="20"/>
        </w:rPr>
        <w:t>ainsi</w:t>
      </w:r>
      <w:r w:rsidRPr="00733AE3">
        <w:rPr>
          <w:rFonts w:ascii="Open Sans" w:hAnsi="Open Sans" w:cs="Open Sans"/>
          <w:bCs/>
          <w:sz w:val="20"/>
          <w:szCs w:val="20"/>
        </w:rPr>
        <w:t xml:space="preserve"> le premier organisme de recherche non français évalué </w:t>
      </w:r>
      <w:r w:rsidR="00013219">
        <w:rPr>
          <w:rFonts w:ascii="Open Sans" w:hAnsi="Open Sans" w:cs="Open Sans"/>
          <w:bCs/>
          <w:sz w:val="20"/>
          <w:szCs w:val="20"/>
        </w:rPr>
        <w:t xml:space="preserve">et accrédité </w:t>
      </w:r>
      <w:r w:rsidRPr="00733AE3">
        <w:rPr>
          <w:rFonts w:ascii="Open Sans" w:hAnsi="Open Sans" w:cs="Open Sans"/>
          <w:bCs/>
          <w:sz w:val="20"/>
          <w:szCs w:val="20"/>
        </w:rPr>
        <w:t>par le HCERES.</w:t>
      </w:r>
      <w:r w:rsidR="009D33D8">
        <w:rPr>
          <w:rFonts w:ascii="Open Sans" w:hAnsi="Open Sans" w:cs="Open Sans"/>
          <w:bCs/>
          <w:sz w:val="20"/>
          <w:szCs w:val="20"/>
        </w:rPr>
        <w:t xml:space="preserve"> Cette reconnaissance </w:t>
      </w:r>
      <w:r w:rsidR="00624706">
        <w:rPr>
          <w:rFonts w:ascii="Open Sans" w:hAnsi="Open Sans" w:cs="Open Sans"/>
          <w:bCs/>
          <w:sz w:val="20"/>
          <w:szCs w:val="20"/>
        </w:rPr>
        <w:t xml:space="preserve">internationale </w:t>
      </w:r>
      <w:r w:rsidR="009D33D8">
        <w:rPr>
          <w:rFonts w:ascii="Open Sans" w:hAnsi="Open Sans" w:cs="Open Sans"/>
          <w:bCs/>
          <w:sz w:val="20"/>
          <w:szCs w:val="20"/>
        </w:rPr>
        <w:t xml:space="preserve">constitue </w:t>
      </w:r>
      <w:r w:rsidR="00EF21DE">
        <w:rPr>
          <w:rFonts w:ascii="Open Sans" w:hAnsi="Open Sans" w:cs="Open Sans"/>
          <w:bCs/>
          <w:sz w:val="20"/>
          <w:szCs w:val="20"/>
        </w:rPr>
        <w:t xml:space="preserve">une </w:t>
      </w:r>
      <w:r w:rsidR="00D33661">
        <w:rPr>
          <w:rFonts w:ascii="Open Sans" w:hAnsi="Open Sans" w:cs="Open Sans"/>
          <w:bCs/>
          <w:sz w:val="20"/>
          <w:szCs w:val="20"/>
        </w:rPr>
        <w:t>réalisation remarquable du projet qui atteste aussi de la qualité de la rec</w:t>
      </w:r>
      <w:r w:rsidR="009D33D8">
        <w:rPr>
          <w:rFonts w:ascii="Open Sans" w:hAnsi="Open Sans" w:cs="Open Sans"/>
          <w:bCs/>
          <w:sz w:val="20"/>
          <w:szCs w:val="20"/>
        </w:rPr>
        <w:t>herche mis</w:t>
      </w:r>
      <w:r w:rsidR="00D0232B">
        <w:rPr>
          <w:rFonts w:ascii="Open Sans" w:hAnsi="Open Sans" w:cs="Open Sans"/>
          <w:bCs/>
          <w:sz w:val="20"/>
          <w:szCs w:val="20"/>
        </w:rPr>
        <w:t>e</w:t>
      </w:r>
      <w:r w:rsidR="009D33D8">
        <w:rPr>
          <w:rFonts w:ascii="Open Sans" w:hAnsi="Open Sans" w:cs="Open Sans"/>
          <w:bCs/>
          <w:sz w:val="20"/>
          <w:szCs w:val="20"/>
        </w:rPr>
        <w:t xml:space="preserve"> en œuvre à Djibouti. </w:t>
      </w:r>
    </w:p>
    <w:p w14:paraId="7372CC9F" w14:textId="7CB36D35" w:rsidR="00B55E80" w:rsidRPr="00682903" w:rsidRDefault="00B55E80" w:rsidP="00F76ADA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 w:rsidRPr="00B55E80">
        <w:rPr>
          <w:rFonts w:ascii="Open Sans" w:eastAsia="Times New Roman" w:hAnsi="Open Sans" w:cs="Open Sans"/>
          <w:sz w:val="20"/>
          <w:szCs w:val="20"/>
        </w:rPr>
        <w:t xml:space="preserve">M. </w:t>
      </w:r>
      <w:r w:rsidRPr="00357EA8">
        <w:rPr>
          <w:rFonts w:ascii="Open Sans" w:hAnsi="Open Sans" w:cs="Open Sans"/>
          <w:bCs/>
          <w:sz w:val="20"/>
          <w:szCs w:val="20"/>
        </w:rPr>
        <w:t xml:space="preserve">Nabil Mohamed Ahmed, Ministre de l’Enseignement supérieur et de la Recherche scientifique de Djibouti, M. Slim Khalbous, Recteur de l’AUF, </w:t>
      </w:r>
      <w:r w:rsidR="00883E56" w:rsidRPr="00357EA8">
        <w:rPr>
          <w:rFonts w:ascii="Open Sans" w:hAnsi="Open Sans" w:cs="Open Sans"/>
          <w:bCs/>
          <w:sz w:val="20"/>
          <w:szCs w:val="20"/>
        </w:rPr>
        <w:t xml:space="preserve">Mme </w:t>
      </w:r>
      <w:r w:rsidR="00017104" w:rsidRPr="00357EA8">
        <w:rPr>
          <w:rFonts w:ascii="Open Sans" w:hAnsi="Open Sans" w:cs="Open Sans"/>
          <w:bCs/>
          <w:sz w:val="20"/>
          <w:szCs w:val="20"/>
        </w:rPr>
        <w:t xml:space="preserve">Valérie Verdier, Présidente directrice générale de l’Institut de Recherche pour le Développement, </w:t>
      </w:r>
      <w:r w:rsidR="00C31844" w:rsidRPr="00357EA8">
        <w:rPr>
          <w:rFonts w:ascii="Open Sans" w:hAnsi="Open Sans" w:cs="Open Sans"/>
          <w:bCs/>
          <w:sz w:val="20"/>
          <w:szCs w:val="20"/>
        </w:rPr>
        <w:t>M. Mohamed Jalludin, Directeur général du CERD</w:t>
      </w:r>
      <w:r w:rsidR="00C31844">
        <w:rPr>
          <w:rFonts w:ascii="Open Sans" w:hAnsi="Open Sans" w:cs="Open Sans"/>
          <w:bCs/>
          <w:sz w:val="20"/>
          <w:szCs w:val="20"/>
        </w:rPr>
        <w:t xml:space="preserve">, </w:t>
      </w:r>
      <w:r w:rsidR="00017104" w:rsidRPr="00357EA8">
        <w:rPr>
          <w:rFonts w:ascii="Open Sans" w:hAnsi="Open Sans" w:cs="Open Sans"/>
          <w:bCs/>
          <w:sz w:val="20"/>
          <w:szCs w:val="20"/>
        </w:rPr>
        <w:t xml:space="preserve">ainsi que </w:t>
      </w:r>
      <w:r w:rsidR="00524D88">
        <w:rPr>
          <w:rFonts w:ascii="Open Sans" w:hAnsi="Open Sans" w:cs="Open Sans"/>
          <w:bCs/>
          <w:sz w:val="20"/>
          <w:szCs w:val="20"/>
        </w:rPr>
        <w:t xml:space="preserve">le HCERES et </w:t>
      </w:r>
      <w:r w:rsidRPr="00357EA8">
        <w:rPr>
          <w:rFonts w:ascii="Open Sans" w:hAnsi="Open Sans" w:cs="Open Sans"/>
          <w:bCs/>
          <w:sz w:val="20"/>
          <w:szCs w:val="20"/>
        </w:rPr>
        <w:t>l’AFD</w:t>
      </w:r>
      <w:r w:rsidR="00E1093B">
        <w:rPr>
          <w:rFonts w:ascii="Open Sans" w:hAnsi="Open Sans" w:cs="Open Sans"/>
          <w:bCs/>
          <w:sz w:val="20"/>
          <w:szCs w:val="20"/>
        </w:rPr>
        <w:t>,</w:t>
      </w:r>
      <w:r w:rsidR="00524D88">
        <w:rPr>
          <w:rFonts w:ascii="Open Sans" w:hAnsi="Open Sans" w:cs="Open Sans"/>
          <w:bCs/>
          <w:sz w:val="20"/>
          <w:szCs w:val="20"/>
        </w:rPr>
        <w:t xml:space="preserve"> </w:t>
      </w:r>
      <w:r w:rsidR="00690730">
        <w:rPr>
          <w:rFonts w:ascii="Open Sans" w:hAnsi="Open Sans" w:cs="Open Sans"/>
          <w:bCs/>
          <w:sz w:val="20"/>
          <w:szCs w:val="20"/>
        </w:rPr>
        <w:t>sont intervenus</w:t>
      </w:r>
      <w:r w:rsidR="00E1093B">
        <w:rPr>
          <w:rFonts w:ascii="Open Sans" w:hAnsi="Open Sans" w:cs="Open Sans"/>
          <w:bCs/>
          <w:sz w:val="20"/>
          <w:szCs w:val="20"/>
        </w:rPr>
        <w:t xml:space="preserve"> dans les échanges</w:t>
      </w:r>
      <w:r w:rsidR="00017104" w:rsidRPr="00357EA8">
        <w:rPr>
          <w:rFonts w:ascii="Open Sans" w:hAnsi="Open Sans" w:cs="Open Sans"/>
          <w:bCs/>
          <w:sz w:val="20"/>
          <w:szCs w:val="20"/>
        </w:rPr>
        <w:t xml:space="preserve">, </w:t>
      </w:r>
      <w:r w:rsidR="00DF39B2">
        <w:rPr>
          <w:rFonts w:ascii="Open Sans" w:hAnsi="Open Sans" w:cs="Open Sans"/>
          <w:bCs/>
          <w:sz w:val="20"/>
          <w:szCs w:val="20"/>
        </w:rPr>
        <w:t xml:space="preserve">tandis </w:t>
      </w:r>
      <w:r w:rsidR="00E91DE9">
        <w:rPr>
          <w:rFonts w:ascii="Open Sans" w:hAnsi="Open Sans" w:cs="Open Sans"/>
          <w:bCs/>
          <w:sz w:val="20"/>
          <w:szCs w:val="20"/>
        </w:rPr>
        <w:t xml:space="preserve">que nombre d’institutions étaient représentées et ont pu participer aux </w:t>
      </w:r>
      <w:r w:rsidR="00CB62CC">
        <w:rPr>
          <w:rFonts w:ascii="Open Sans" w:hAnsi="Open Sans" w:cs="Open Sans"/>
          <w:bCs/>
          <w:sz w:val="20"/>
          <w:szCs w:val="20"/>
        </w:rPr>
        <w:t>débats</w:t>
      </w:r>
      <w:r w:rsidR="00E10978">
        <w:rPr>
          <w:rFonts w:ascii="Open Sans" w:hAnsi="Open Sans" w:cs="Open Sans"/>
          <w:bCs/>
          <w:sz w:val="20"/>
          <w:szCs w:val="20"/>
        </w:rPr>
        <w:t> :</w:t>
      </w:r>
      <w:r w:rsidR="00E91DE9">
        <w:rPr>
          <w:rFonts w:ascii="Open Sans" w:hAnsi="Open Sans" w:cs="Open Sans"/>
          <w:bCs/>
          <w:sz w:val="20"/>
          <w:szCs w:val="20"/>
        </w:rPr>
        <w:t xml:space="preserve"> Ministère de l’Europe et des Affaires étrangères, </w:t>
      </w:r>
      <w:r w:rsidR="001F2DFD">
        <w:rPr>
          <w:rFonts w:ascii="Open Sans" w:hAnsi="Open Sans" w:cs="Open Sans"/>
          <w:bCs/>
          <w:sz w:val="20"/>
          <w:szCs w:val="20"/>
        </w:rPr>
        <w:t xml:space="preserve">Ministère de l’Enseignement supérieur et de la Recherche, </w:t>
      </w:r>
      <w:r w:rsidR="000565C5">
        <w:rPr>
          <w:rFonts w:ascii="Open Sans" w:hAnsi="Open Sans" w:cs="Open Sans"/>
          <w:bCs/>
          <w:sz w:val="20"/>
          <w:szCs w:val="20"/>
        </w:rPr>
        <w:t xml:space="preserve">Agence Nationale de la Recherche, </w:t>
      </w:r>
      <w:r w:rsidR="005F73FD">
        <w:rPr>
          <w:rFonts w:ascii="Open Sans" w:hAnsi="Open Sans" w:cs="Open Sans"/>
          <w:bCs/>
          <w:sz w:val="20"/>
          <w:szCs w:val="20"/>
        </w:rPr>
        <w:t xml:space="preserve">France Universités, </w:t>
      </w:r>
      <w:r w:rsidR="001A0064">
        <w:rPr>
          <w:rFonts w:ascii="Open Sans" w:hAnsi="Open Sans" w:cs="Open Sans"/>
          <w:bCs/>
          <w:sz w:val="20"/>
          <w:szCs w:val="20"/>
        </w:rPr>
        <w:t>ainsi que des diplomates et représentants de plusieurs universités et organismes de recherche français</w:t>
      </w:r>
      <w:r w:rsidR="00024EC0">
        <w:rPr>
          <w:rFonts w:ascii="Open Sans" w:hAnsi="Open Sans" w:cs="Open Sans"/>
          <w:bCs/>
          <w:sz w:val="20"/>
          <w:szCs w:val="20"/>
        </w:rPr>
        <w:t xml:space="preserve"> mobilisés </w:t>
      </w:r>
      <w:r w:rsidR="004234FD">
        <w:rPr>
          <w:rFonts w:ascii="Open Sans" w:hAnsi="Open Sans" w:cs="Open Sans"/>
          <w:bCs/>
          <w:sz w:val="20"/>
          <w:szCs w:val="20"/>
        </w:rPr>
        <w:t xml:space="preserve">par l’AUF </w:t>
      </w:r>
      <w:r w:rsidR="00024EC0">
        <w:rPr>
          <w:rFonts w:ascii="Open Sans" w:hAnsi="Open Sans" w:cs="Open Sans"/>
          <w:bCs/>
          <w:sz w:val="20"/>
          <w:szCs w:val="20"/>
        </w:rPr>
        <w:t>dans le cadre du projet et engagés dans la coopération universitaire et scientifique avec Djibouti</w:t>
      </w:r>
      <w:r w:rsidR="001A0064">
        <w:rPr>
          <w:rFonts w:ascii="Open Sans" w:hAnsi="Open Sans" w:cs="Open Sans"/>
          <w:bCs/>
          <w:sz w:val="20"/>
          <w:szCs w:val="20"/>
        </w:rPr>
        <w:t xml:space="preserve">. </w:t>
      </w:r>
    </w:p>
    <w:p w14:paraId="0F836547" w14:textId="4F18B09D" w:rsidR="006B3F30" w:rsidRDefault="006B3F30" w:rsidP="008F767D">
      <w:pPr>
        <w:autoSpaceDE w:val="0"/>
        <w:autoSpaceDN w:val="0"/>
        <w:spacing w:after="0"/>
        <w:jc w:val="both"/>
        <w:rPr>
          <w:rFonts w:ascii="Open Sans" w:hAnsi="Open Sans" w:cs="Open Sans"/>
          <w:sz w:val="20"/>
          <w:szCs w:val="20"/>
        </w:rPr>
      </w:pPr>
      <w:r w:rsidRPr="00FD451C">
        <w:rPr>
          <w:rFonts w:ascii="Open Sans" w:hAnsi="Open Sans" w:cs="Open Sans"/>
          <w:sz w:val="20"/>
          <w:szCs w:val="20"/>
        </w:rPr>
        <w:t xml:space="preserve">La table ronde </w:t>
      </w:r>
      <w:r w:rsidR="009F0157">
        <w:rPr>
          <w:rFonts w:ascii="Open Sans" w:hAnsi="Open Sans" w:cs="Open Sans"/>
          <w:sz w:val="20"/>
          <w:szCs w:val="20"/>
        </w:rPr>
        <w:t xml:space="preserve">a été l’occasion </w:t>
      </w:r>
      <w:r w:rsidR="00141B69">
        <w:rPr>
          <w:rFonts w:ascii="Open Sans" w:hAnsi="Open Sans" w:cs="Open Sans"/>
          <w:sz w:val="20"/>
          <w:szCs w:val="20"/>
        </w:rPr>
        <w:t>d</w:t>
      </w:r>
      <w:r w:rsidR="00BD707A">
        <w:rPr>
          <w:rFonts w:ascii="Open Sans" w:hAnsi="Open Sans" w:cs="Open Sans"/>
          <w:sz w:val="20"/>
          <w:szCs w:val="20"/>
        </w:rPr>
        <w:t>e débats</w:t>
      </w:r>
      <w:r w:rsidR="00141B69">
        <w:rPr>
          <w:rFonts w:ascii="Open Sans" w:hAnsi="Open Sans" w:cs="Open Sans"/>
          <w:sz w:val="20"/>
          <w:szCs w:val="20"/>
        </w:rPr>
        <w:t xml:space="preserve"> nourris qui ont abordé</w:t>
      </w:r>
      <w:r w:rsidRPr="00FD451C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la</w:t>
      </w:r>
      <w:r w:rsidRPr="00FD451C">
        <w:rPr>
          <w:rFonts w:ascii="Open Sans" w:hAnsi="Open Sans" w:cs="Open Sans"/>
          <w:sz w:val="20"/>
          <w:szCs w:val="20"/>
        </w:rPr>
        <w:t xml:space="preserve"> problématique générale de la recherche pour le développement en se basant sur l</w:t>
      </w:r>
      <w:r>
        <w:rPr>
          <w:rFonts w:ascii="Open Sans" w:hAnsi="Open Sans" w:cs="Open Sans"/>
          <w:sz w:val="20"/>
          <w:szCs w:val="20"/>
        </w:rPr>
        <w:t>e</w:t>
      </w:r>
      <w:r w:rsidRPr="00FD451C">
        <w:rPr>
          <w:rFonts w:ascii="Open Sans" w:hAnsi="Open Sans" w:cs="Open Sans"/>
          <w:sz w:val="20"/>
          <w:szCs w:val="20"/>
        </w:rPr>
        <w:t xml:space="preserve"> cas spécifique de Djibouti, </w:t>
      </w:r>
      <w:r w:rsidR="00951F41">
        <w:rPr>
          <w:rFonts w:ascii="Open Sans" w:hAnsi="Open Sans" w:cs="Open Sans"/>
          <w:sz w:val="20"/>
          <w:szCs w:val="20"/>
        </w:rPr>
        <w:t xml:space="preserve">petit pays francophone </w:t>
      </w:r>
      <w:r w:rsidR="008A5144">
        <w:rPr>
          <w:rFonts w:ascii="Open Sans" w:hAnsi="Open Sans" w:cs="Open Sans"/>
          <w:sz w:val="20"/>
          <w:szCs w:val="20"/>
        </w:rPr>
        <w:t xml:space="preserve">au positionnement stratégique et </w:t>
      </w:r>
      <w:r w:rsidR="00951F41">
        <w:rPr>
          <w:rFonts w:ascii="Open Sans" w:hAnsi="Open Sans" w:cs="Open Sans"/>
          <w:sz w:val="20"/>
          <w:szCs w:val="20"/>
        </w:rPr>
        <w:t xml:space="preserve">enclavé, </w:t>
      </w:r>
      <w:r w:rsidR="009E16C1">
        <w:rPr>
          <w:rFonts w:ascii="Open Sans" w:hAnsi="Open Sans" w:cs="Open Sans"/>
          <w:sz w:val="20"/>
          <w:szCs w:val="20"/>
        </w:rPr>
        <w:t xml:space="preserve">notamment </w:t>
      </w:r>
      <w:r w:rsidR="00280FAE">
        <w:rPr>
          <w:rFonts w:ascii="Open Sans" w:hAnsi="Open Sans" w:cs="Open Sans"/>
          <w:sz w:val="20"/>
          <w:szCs w:val="20"/>
        </w:rPr>
        <w:t>autour d</w:t>
      </w:r>
      <w:r>
        <w:rPr>
          <w:rFonts w:ascii="Open Sans" w:hAnsi="Open Sans" w:cs="Open Sans"/>
          <w:sz w:val="20"/>
          <w:szCs w:val="20"/>
        </w:rPr>
        <w:t xml:space="preserve">es </w:t>
      </w:r>
      <w:r w:rsidRPr="00FD451C">
        <w:rPr>
          <w:rFonts w:ascii="Open Sans" w:eastAsia="Times New Roman" w:hAnsi="Open Sans" w:cs="Open Sans"/>
          <w:sz w:val="20"/>
          <w:szCs w:val="20"/>
        </w:rPr>
        <w:t>finalité</w:t>
      </w:r>
      <w:r w:rsidR="00C14BE8">
        <w:rPr>
          <w:rFonts w:ascii="Open Sans" w:eastAsia="Times New Roman" w:hAnsi="Open Sans" w:cs="Open Sans"/>
          <w:sz w:val="20"/>
          <w:szCs w:val="20"/>
        </w:rPr>
        <w:t>s</w:t>
      </w:r>
      <w:r w:rsidRPr="00FD451C">
        <w:rPr>
          <w:rFonts w:ascii="Open Sans" w:eastAsia="Times New Roman" w:hAnsi="Open Sans" w:cs="Open Sans"/>
          <w:sz w:val="20"/>
          <w:szCs w:val="20"/>
        </w:rPr>
        <w:t> </w:t>
      </w:r>
      <w:r w:rsidR="008A6FB3">
        <w:rPr>
          <w:rFonts w:ascii="Open Sans" w:eastAsia="Times New Roman" w:hAnsi="Open Sans" w:cs="Open Sans"/>
          <w:sz w:val="20"/>
          <w:szCs w:val="20"/>
        </w:rPr>
        <w:t xml:space="preserve">de la recherche au sud </w:t>
      </w:r>
      <w:r w:rsidR="00C14BE8">
        <w:rPr>
          <w:rFonts w:ascii="Open Sans" w:eastAsia="Times New Roman" w:hAnsi="Open Sans" w:cs="Open Sans"/>
          <w:sz w:val="20"/>
          <w:szCs w:val="20"/>
        </w:rPr>
        <w:t>telles que le d</w:t>
      </w:r>
      <w:r>
        <w:rPr>
          <w:rFonts w:ascii="Open Sans" w:eastAsia="Times New Roman" w:hAnsi="Open Sans" w:cs="Open Sans"/>
          <w:sz w:val="20"/>
          <w:szCs w:val="20"/>
        </w:rPr>
        <w:t xml:space="preserve">éveloppement </w:t>
      </w:r>
      <w:r w:rsidRPr="00FD451C">
        <w:rPr>
          <w:rFonts w:ascii="Open Sans" w:eastAsia="Times New Roman" w:hAnsi="Open Sans" w:cs="Open Sans"/>
          <w:sz w:val="20"/>
          <w:szCs w:val="20"/>
        </w:rPr>
        <w:t>du territoire</w:t>
      </w:r>
      <w:r>
        <w:rPr>
          <w:rFonts w:ascii="Open Sans" w:eastAsia="Times New Roman" w:hAnsi="Open Sans" w:cs="Open Sans"/>
          <w:sz w:val="20"/>
          <w:szCs w:val="20"/>
        </w:rPr>
        <w:t xml:space="preserve">, </w:t>
      </w:r>
      <w:r w:rsidR="00C14BE8">
        <w:rPr>
          <w:rFonts w:ascii="Open Sans" w:eastAsia="Times New Roman" w:hAnsi="Open Sans" w:cs="Open Sans"/>
          <w:sz w:val="20"/>
          <w:szCs w:val="20"/>
        </w:rPr>
        <w:t>l’</w:t>
      </w:r>
      <w:r>
        <w:rPr>
          <w:rFonts w:ascii="Open Sans" w:eastAsia="Times New Roman" w:hAnsi="Open Sans" w:cs="Open Sans"/>
          <w:sz w:val="20"/>
          <w:szCs w:val="20"/>
        </w:rPr>
        <w:t>i</w:t>
      </w:r>
      <w:r w:rsidRPr="00FD451C">
        <w:rPr>
          <w:rFonts w:ascii="Open Sans" w:eastAsia="Times New Roman" w:hAnsi="Open Sans" w:cs="Open Sans"/>
          <w:sz w:val="20"/>
          <w:szCs w:val="20"/>
        </w:rPr>
        <w:t xml:space="preserve">nnovation, </w:t>
      </w:r>
      <w:r w:rsidR="00477E0A">
        <w:rPr>
          <w:rFonts w:ascii="Open Sans" w:eastAsia="Times New Roman" w:hAnsi="Open Sans" w:cs="Open Sans"/>
          <w:sz w:val="20"/>
          <w:szCs w:val="20"/>
        </w:rPr>
        <w:t>la</w:t>
      </w:r>
      <w:r w:rsidRPr="00FD451C">
        <w:rPr>
          <w:rFonts w:ascii="Open Sans" w:eastAsia="Times New Roman" w:hAnsi="Open Sans" w:cs="Open Sans"/>
          <w:sz w:val="20"/>
          <w:szCs w:val="20"/>
        </w:rPr>
        <w:t xml:space="preserve"> souveraineté scientifique</w:t>
      </w:r>
      <w:r w:rsidR="00477E0A">
        <w:rPr>
          <w:rFonts w:ascii="Open Sans" w:eastAsia="Times New Roman" w:hAnsi="Open Sans" w:cs="Open Sans"/>
          <w:sz w:val="20"/>
          <w:szCs w:val="20"/>
        </w:rPr>
        <w:t>, les enjeux globaux</w:t>
      </w:r>
      <w:r w:rsidR="00651768">
        <w:rPr>
          <w:rFonts w:ascii="Open Sans" w:eastAsia="Times New Roman" w:hAnsi="Open Sans" w:cs="Open Sans"/>
          <w:sz w:val="20"/>
          <w:szCs w:val="20"/>
        </w:rPr>
        <w:t xml:space="preserve">, abordant </w:t>
      </w:r>
      <w:r w:rsidR="00FC3B3C">
        <w:rPr>
          <w:rFonts w:ascii="Open Sans" w:eastAsia="Times New Roman" w:hAnsi="Open Sans" w:cs="Open Sans"/>
          <w:sz w:val="20"/>
          <w:szCs w:val="20"/>
        </w:rPr>
        <w:t xml:space="preserve">également </w:t>
      </w:r>
      <w:r w:rsidR="001951FA">
        <w:rPr>
          <w:rFonts w:ascii="Open Sans" w:eastAsia="Times New Roman" w:hAnsi="Open Sans" w:cs="Open Sans"/>
          <w:sz w:val="20"/>
          <w:szCs w:val="20"/>
        </w:rPr>
        <w:t xml:space="preserve">dans le contexte de Djibouti </w:t>
      </w:r>
      <w:r w:rsidR="00651768">
        <w:rPr>
          <w:rFonts w:ascii="Open Sans" w:eastAsia="Times New Roman" w:hAnsi="Open Sans" w:cs="Open Sans"/>
          <w:sz w:val="20"/>
          <w:szCs w:val="20"/>
        </w:rPr>
        <w:t xml:space="preserve">les débats de la </w:t>
      </w:r>
      <w:r w:rsidR="00651768">
        <w:rPr>
          <w:rFonts w:ascii="Open Sans" w:eastAsia="Times New Roman" w:hAnsi="Open Sans" w:cs="Open Sans"/>
          <w:sz w:val="20"/>
          <w:szCs w:val="20"/>
        </w:rPr>
        <w:lastRenderedPageBreak/>
        <w:t>spéc</w:t>
      </w:r>
      <w:r w:rsidRPr="00FD451C">
        <w:rPr>
          <w:rFonts w:ascii="Open Sans" w:eastAsia="Times New Roman" w:hAnsi="Open Sans" w:cs="Open Sans"/>
          <w:sz w:val="20"/>
          <w:szCs w:val="20"/>
        </w:rPr>
        <w:t xml:space="preserve">ialisation ou </w:t>
      </w:r>
      <w:r w:rsidR="00651768">
        <w:rPr>
          <w:rFonts w:ascii="Open Sans" w:eastAsia="Times New Roman" w:hAnsi="Open Sans" w:cs="Open Sans"/>
          <w:sz w:val="20"/>
          <w:szCs w:val="20"/>
        </w:rPr>
        <w:t xml:space="preserve">de </w:t>
      </w:r>
      <w:r w:rsidRPr="00FD451C">
        <w:rPr>
          <w:rFonts w:ascii="Open Sans" w:eastAsia="Times New Roman" w:hAnsi="Open Sans" w:cs="Open Sans"/>
          <w:sz w:val="20"/>
          <w:szCs w:val="20"/>
        </w:rPr>
        <w:t>recherche pluridisciplinaire</w:t>
      </w:r>
      <w:r w:rsidR="00651768">
        <w:rPr>
          <w:rFonts w:ascii="Open Sans" w:eastAsia="Times New Roman" w:hAnsi="Open Sans" w:cs="Open Sans"/>
          <w:sz w:val="20"/>
          <w:szCs w:val="20"/>
        </w:rPr>
        <w:t xml:space="preserve">, </w:t>
      </w:r>
      <w:r w:rsidR="00FC3B3C">
        <w:rPr>
          <w:rFonts w:ascii="Open Sans" w:eastAsia="Times New Roman" w:hAnsi="Open Sans" w:cs="Open Sans"/>
          <w:sz w:val="20"/>
          <w:szCs w:val="20"/>
        </w:rPr>
        <w:t xml:space="preserve">du financement, ou </w:t>
      </w:r>
      <w:r w:rsidR="00651768">
        <w:rPr>
          <w:rFonts w:ascii="Open Sans" w:eastAsia="Times New Roman" w:hAnsi="Open Sans" w:cs="Open Sans"/>
          <w:sz w:val="20"/>
          <w:szCs w:val="20"/>
        </w:rPr>
        <w:t>de l’al</w:t>
      </w:r>
      <w:r w:rsidRPr="00FD451C">
        <w:rPr>
          <w:rFonts w:ascii="Open Sans" w:hAnsi="Open Sans" w:cs="Open Sans"/>
          <w:sz w:val="20"/>
          <w:szCs w:val="20"/>
        </w:rPr>
        <w:t xml:space="preserve">ignement des stratégies </w:t>
      </w:r>
      <w:r>
        <w:rPr>
          <w:rFonts w:ascii="Open Sans" w:hAnsi="Open Sans" w:cs="Open Sans"/>
          <w:sz w:val="20"/>
          <w:szCs w:val="20"/>
        </w:rPr>
        <w:t xml:space="preserve">scientifiques </w:t>
      </w:r>
      <w:r w:rsidRPr="00FD451C">
        <w:rPr>
          <w:rFonts w:ascii="Open Sans" w:hAnsi="Open Sans" w:cs="Open Sans"/>
          <w:sz w:val="20"/>
          <w:szCs w:val="20"/>
        </w:rPr>
        <w:t>des institutions contribuant à la recherche avec les priorités nationales</w:t>
      </w:r>
      <w:r w:rsidR="00994442">
        <w:rPr>
          <w:rFonts w:ascii="Open Sans" w:hAnsi="Open Sans" w:cs="Open Sans"/>
          <w:sz w:val="20"/>
          <w:szCs w:val="20"/>
        </w:rPr>
        <w:t xml:space="preserve">. Les </w:t>
      </w:r>
      <w:r w:rsidR="00BD707A">
        <w:rPr>
          <w:rFonts w:ascii="Open Sans" w:hAnsi="Open Sans" w:cs="Open Sans"/>
          <w:sz w:val="20"/>
          <w:szCs w:val="20"/>
        </w:rPr>
        <w:t>interventions</w:t>
      </w:r>
      <w:r w:rsidR="00994442">
        <w:rPr>
          <w:rFonts w:ascii="Open Sans" w:hAnsi="Open Sans" w:cs="Open Sans"/>
          <w:sz w:val="20"/>
          <w:szCs w:val="20"/>
        </w:rPr>
        <w:t xml:space="preserve"> ont également permis d’</w:t>
      </w:r>
      <w:r w:rsidR="00C40643">
        <w:rPr>
          <w:rFonts w:ascii="Open Sans" w:hAnsi="Open Sans" w:cs="Open Sans"/>
          <w:sz w:val="20"/>
          <w:szCs w:val="20"/>
        </w:rPr>
        <w:t>échang</w:t>
      </w:r>
      <w:r w:rsidR="00994442">
        <w:rPr>
          <w:rFonts w:ascii="Open Sans" w:hAnsi="Open Sans" w:cs="Open Sans"/>
          <w:sz w:val="20"/>
          <w:szCs w:val="20"/>
        </w:rPr>
        <w:t xml:space="preserve">er </w:t>
      </w:r>
      <w:r w:rsidR="00C40643">
        <w:rPr>
          <w:rFonts w:ascii="Open Sans" w:hAnsi="Open Sans" w:cs="Open Sans"/>
          <w:sz w:val="20"/>
          <w:szCs w:val="20"/>
        </w:rPr>
        <w:t xml:space="preserve">sur les finalités et les </w:t>
      </w:r>
      <w:r w:rsidR="00C40643">
        <w:rPr>
          <w:rFonts w:ascii="Open Sans" w:hAnsi="Open Sans" w:cs="Open Sans"/>
          <w:sz w:val="20"/>
          <w:szCs w:val="20"/>
        </w:rPr>
        <w:t>implications</w:t>
      </w:r>
      <w:r w:rsidR="00C40643">
        <w:rPr>
          <w:rFonts w:ascii="Open Sans" w:hAnsi="Open Sans" w:cs="Open Sans"/>
          <w:sz w:val="20"/>
          <w:szCs w:val="20"/>
        </w:rPr>
        <w:t xml:space="preserve"> du</w:t>
      </w:r>
      <w:r w:rsidR="00E45EA5">
        <w:rPr>
          <w:rFonts w:ascii="Open Sans" w:hAnsi="Open Sans" w:cs="Open Sans"/>
          <w:sz w:val="20"/>
          <w:szCs w:val="20"/>
        </w:rPr>
        <w:t xml:space="preserve"> processus d</w:t>
      </w:r>
      <w:r>
        <w:rPr>
          <w:rFonts w:ascii="Open Sans" w:hAnsi="Open Sans" w:cs="Open Sans"/>
          <w:sz w:val="20"/>
          <w:szCs w:val="20"/>
        </w:rPr>
        <w:t>’accréditation d’un institut de recherche</w:t>
      </w:r>
      <w:r w:rsidR="00E45EA5">
        <w:rPr>
          <w:rFonts w:ascii="Open Sans" w:hAnsi="Open Sans" w:cs="Open Sans"/>
          <w:sz w:val="20"/>
          <w:szCs w:val="20"/>
        </w:rPr>
        <w:t xml:space="preserve">, </w:t>
      </w:r>
      <w:r w:rsidR="008F767D">
        <w:rPr>
          <w:rFonts w:ascii="Open Sans" w:hAnsi="Open Sans" w:cs="Open Sans"/>
          <w:sz w:val="20"/>
          <w:szCs w:val="20"/>
        </w:rPr>
        <w:t xml:space="preserve">et enfin, </w:t>
      </w:r>
      <w:r w:rsidR="00C40643">
        <w:rPr>
          <w:rFonts w:ascii="Open Sans" w:hAnsi="Open Sans" w:cs="Open Sans"/>
          <w:sz w:val="20"/>
          <w:szCs w:val="20"/>
        </w:rPr>
        <w:t xml:space="preserve">sur </w:t>
      </w:r>
      <w:r w:rsidR="008F767D">
        <w:rPr>
          <w:rFonts w:ascii="Open Sans" w:hAnsi="Open Sans" w:cs="Open Sans"/>
          <w:sz w:val="20"/>
          <w:szCs w:val="20"/>
        </w:rPr>
        <w:t>la question de la r</w:t>
      </w:r>
      <w:r w:rsidRPr="003B3BF1">
        <w:rPr>
          <w:rFonts w:ascii="Open Sans" w:hAnsi="Open Sans" w:cs="Open Sans"/>
          <w:sz w:val="20"/>
          <w:szCs w:val="20"/>
        </w:rPr>
        <w:t xml:space="preserve">echerche </w:t>
      </w:r>
      <w:r>
        <w:rPr>
          <w:rFonts w:ascii="Open Sans" w:hAnsi="Open Sans" w:cs="Open Sans"/>
          <w:sz w:val="20"/>
          <w:szCs w:val="20"/>
        </w:rPr>
        <w:t>au sud e</w:t>
      </w:r>
      <w:r w:rsidR="008F767D">
        <w:rPr>
          <w:rFonts w:ascii="Open Sans" w:hAnsi="Open Sans" w:cs="Open Sans"/>
          <w:sz w:val="20"/>
          <w:szCs w:val="20"/>
        </w:rPr>
        <w:t>n</w:t>
      </w:r>
      <w:r>
        <w:rPr>
          <w:rFonts w:ascii="Open Sans" w:hAnsi="Open Sans" w:cs="Open Sans"/>
          <w:sz w:val="20"/>
          <w:szCs w:val="20"/>
        </w:rPr>
        <w:t xml:space="preserve"> langue française</w:t>
      </w:r>
      <w:r w:rsidR="008F767D">
        <w:rPr>
          <w:rFonts w:ascii="Open Sans" w:hAnsi="Open Sans" w:cs="Open Sans"/>
          <w:sz w:val="20"/>
          <w:szCs w:val="20"/>
        </w:rPr>
        <w:t xml:space="preserve">, </w:t>
      </w:r>
      <w:r w:rsidR="007A20D8">
        <w:rPr>
          <w:rFonts w:ascii="Open Sans" w:hAnsi="Open Sans" w:cs="Open Sans"/>
          <w:sz w:val="20"/>
          <w:szCs w:val="20"/>
        </w:rPr>
        <w:t>enjeu central de la Francophonie scientifique</w:t>
      </w:r>
      <w:r>
        <w:rPr>
          <w:rFonts w:ascii="Open Sans" w:hAnsi="Open Sans" w:cs="Open Sans"/>
          <w:sz w:val="20"/>
          <w:szCs w:val="20"/>
        </w:rPr>
        <w:t>.</w:t>
      </w:r>
    </w:p>
    <w:p w14:paraId="301D7441" w14:textId="1F7F6CAB" w:rsidR="00BF701C" w:rsidRPr="003B3BF1" w:rsidRDefault="00BF701C" w:rsidP="008F767D">
      <w:pPr>
        <w:autoSpaceDE w:val="0"/>
        <w:autoSpaceDN w:val="0"/>
        <w:spacing w:after="0"/>
        <w:jc w:val="both"/>
      </w:pPr>
      <w:r>
        <w:rPr>
          <w:rFonts w:ascii="Open Sans" w:hAnsi="Open Sans" w:cs="Open Sans"/>
          <w:sz w:val="20"/>
          <w:szCs w:val="20"/>
        </w:rPr>
        <w:t>A l’issue de cet exercice de diplomatie scientifique francophone orchestré par l’AUF</w:t>
      </w:r>
      <w:r w:rsidR="00EA2C12">
        <w:rPr>
          <w:rFonts w:ascii="Open Sans" w:hAnsi="Open Sans" w:cs="Open Sans"/>
          <w:sz w:val="20"/>
          <w:szCs w:val="20"/>
        </w:rPr>
        <w:t xml:space="preserve"> et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BD707A">
        <w:rPr>
          <w:rFonts w:ascii="Open Sans" w:hAnsi="Open Sans" w:cs="Open Sans"/>
          <w:sz w:val="20"/>
          <w:szCs w:val="20"/>
        </w:rPr>
        <w:t xml:space="preserve">visant à mettre en lumière </w:t>
      </w:r>
      <w:r w:rsidR="00C637C8">
        <w:rPr>
          <w:rFonts w:ascii="Open Sans" w:hAnsi="Open Sans" w:cs="Open Sans"/>
          <w:sz w:val="20"/>
          <w:szCs w:val="20"/>
        </w:rPr>
        <w:t xml:space="preserve">les réalisations </w:t>
      </w:r>
      <w:r w:rsidR="00EA2C12">
        <w:rPr>
          <w:rFonts w:ascii="Open Sans" w:hAnsi="Open Sans" w:cs="Open Sans"/>
          <w:sz w:val="20"/>
          <w:szCs w:val="20"/>
        </w:rPr>
        <w:t xml:space="preserve">de </w:t>
      </w:r>
      <w:r w:rsidR="00C637C8">
        <w:rPr>
          <w:rFonts w:ascii="Open Sans" w:hAnsi="Open Sans" w:cs="Open Sans"/>
          <w:sz w:val="20"/>
          <w:szCs w:val="20"/>
        </w:rPr>
        <w:t xml:space="preserve">la coopération scientifique et universitaire avec Djibouti, </w:t>
      </w:r>
      <w:r>
        <w:rPr>
          <w:rFonts w:ascii="Open Sans" w:hAnsi="Open Sans" w:cs="Open Sans"/>
          <w:sz w:val="20"/>
          <w:szCs w:val="20"/>
        </w:rPr>
        <w:t xml:space="preserve">l’annonce a été faite de l’organisation à venir de futurs États généraux de la recherche à Djibouti. </w:t>
      </w:r>
    </w:p>
    <w:p w14:paraId="2D49BA81" w14:textId="77777777" w:rsidR="00712207" w:rsidRPr="00575BED" w:rsidRDefault="00712207" w:rsidP="00994442">
      <w:pPr>
        <w:jc w:val="both"/>
        <w:rPr>
          <w:rFonts w:ascii="Open Sans" w:hAnsi="Open Sans" w:cs="Open Sans"/>
        </w:rPr>
      </w:pPr>
    </w:p>
    <w:p w14:paraId="427B6BC2" w14:textId="760125D2" w:rsidR="00575BED" w:rsidRPr="00575BED" w:rsidRDefault="00575BED" w:rsidP="00575BED">
      <w:pPr>
        <w:rPr>
          <w:rFonts w:ascii="Open Sans" w:eastAsia="DejaVu Sans" w:hAnsi="Open Sans" w:cs="Open Sans"/>
          <w:lang w:val="fr-MA"/>
        </w:rPr>
      </w:pPr>
      <w:r w:rsidRPr="00575BED">
        <w:rPr>
          <w:rFonts w:ascii="Open Sans" w:eastAsia="DejaVu Sans" w:hAnsi="Open Sans" w:cs="Open Sans"/>
          <w:b/>
          <w:bCs/>
          <w:noProof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1DA4E" wp14:editId="5A809A3B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F5B61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Pr="00575BED">
        <w:rPr>
          <w:rFonts w:ascii="Open Sans" w:eastAsia="DejaVu Sans" w:hAnsi="Open Sans" w:cs="Open Sans"/>
          <w:b/>
          <w:bCs/>
          <w:noProof/>
          <w:lang w:val="fr-MA"/>
        </w:rPr>
        <w:t xml:space="preserve">   </w:t>
      </w:r>
      <w:r w:rsidRPr="00575BED">
        <w:rPr>
          <w:rFonts w:ascii="Open Sans" w:eastAsia="DejaVu Sans" w:hAnsi="Open Sans" w:cs="Open Sans"/>
          <w:b/>
          <w:bCs/>
          <w:lang w:val="fr-MA"/>
        </w:rPr>
        <w:t xml:space="preserve">Contact presse        </w:t>
      </w:r>
    </w:p>
    <w:p w14:paraId="6FCA646C" w14:textId="77777777" w:rsidR="00575BED" w:rsidRPr="00575BED" w:rsidRDefault="00575BED">
      <w:pPr>
        <w:rPr>
          <w:lang w:val="fr-MA"/>
        </w:rPr>
      </w:pPr>
    </w:p>
    <w:sectPr w:rsidR="00575BED" w:rsidRPr="0057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itstream Charter">
    <w:altName w:val="Cambria"/>
    <w:charset w:val="00"/>
    <w:family w:val="roman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20E9F"/>
    <w:multiLevelType w:val="multilevel"/>
    <w:tmpl w:val="500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C7F11"/>
    <w:multiLevelType w:val="multilevel"/>
    <w:tmpl w:val="EEC4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B2EC2"/>
    <w:multiLevelType w:val="hybridMultilevel"/>
    <w:tmpl w:val="ED5EEDBC"/>
    <w:lvl w:ilvl="0" w:tplc="70201438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37621">
    <w:abstractNumId w:val="0"/>
  </w:num>
  <w:num w:numId="2" w16cid:durableId="2027247602">
    <w:abstractNumId w:val="1"/>
  </w:num>
  <w:num w:numId="3" w16cid:durableId="135056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ED"/>
    <w:rsid w:val="00013219"/>
    <w:rsid w:val="00017104"/>
    <w:rsid w:val="00024EC0"/>
    <w:rsid w:val="00055603"/>
    <w:rsid w:val="000565C5"/>
    <w:rsid w:val="000E0065"/>
    <w:rsid w:val="00141B69"/>
    <w:rsid w:val="001502ED"/>
    <w:rsid w:val="001951FA"/>
    <w:rsid w:val="001A0064"/>
    <w:rsid w:val="001D12AE"/>
    <w:rsid w:val="001F2DFD"/>
    <w:rsid w:val="00244E44"/>
    <w:rsid w:val="00271CBC"/>
    <w:rsid w:val="00280FAE"/>
    <w:rsid w:val="002A246C"/>
    <w:rsid w:val="002E5D5E"/>
    <w:rsid w:val="00303D42"/>
    <w:rsid w:val="00310756"/>
    <w:rsid w:val="00357EA8"/>
    <w:rsid w:val="004234FD"/>
    <w:rsid w:val="00477E0A"/>
    <w:rsid w:val="004B29AB"/>
    <w:rsid w:val="00524D88"/>
    <w:rsid w:val="00575BED"/>
    <w:rsid w:val="005D32CE"/>
    <w:rsid w:val="005F73FD"/>
    <w:rsid w:val="00624706"/>
    <w:rsid w:val="00651768"/>
    <w:rsid w:val="00690730"/>
    <w:rsid w:val="006B3F30"/>
    <w:rsid w:val="006B6039"/>
    <w:rsid w:val="00712207"/>
    <w:rsid w:val="00780FE8"/>
    <w:rsid w:val="007A20D8"/>
    <w:rsid w:val="007C24DF"/>
    <w:rsid w:val="007D50C5"/>
    <w:rsid w:val="00813212"/>
    <w:rsid w:val="008478B9"/>
    <w:rsid w:val="00883E56"/>
    <w:rsid w:val="008A4907"/>
    <w:rsid w:val="008A5144"/>
    <w:rsid w:val="008A6FB3"/>
    <w:rsid w:val="008F767D"/>
    <w:rsid w:val="00924D0E"/>
    <w:rsid w:val="00951F41"/>
    <w:rsid w:val="00964EC7"/>
    <w:rsid w:val="00994442"/>
    <w:rsid w:val="009B5C47"/>
    <w:rsid w:val="009D33D8"/>
    <w:rsid w:val="009E16C1"/>
    <w:rsid w:val="009F0157"/>
    <w:rsid w:val="00A41A66"/>
    <w:rsid w:val="00AB153D"/>
    <w:rsid w:val="00AB5F4B"/>
    <w:rsid w:val="00B55E80"/>
    <w:rsid w:val="00B81B69"/>
    <w:rsid w:val="00B9738A"/>
    <w:rsid w:val="00BD707A"/>
    <w:rsid w:val="00BF701C"/>
    <w:rsid w:val="00C14BE8"/>
    <w:rsid w:val="00C31844"/>
    <w:rsid w:val="00C40643"/>
    <w:rsid w:val="00C637C8"/>
    <w:rsid w:val="00CB62CC"/>
    <w:rsid w:val="00D0232B"/>
    <w:rsid w:val="00D162F2"/>
    <w:rsid w:val="00D30808"/>
    <w:rsid w:val="00D33661"/>
    <w:rsid w:val="00D96678"/>
    <w:rsid w:val="00DF39B2"/>
    <w:rsid w:val="00E1093B"/>
    <w:rsid w:val="00E10978"/>
    <w:rsid w:val="00E45EA5"/>
    <w:rsid w:val="00E91DE9"/>
    <w:rsid w:val="00E93643"/>
    <w:rsid w:val="00EA2C12"/>
    <w:rsid w:val="00EA32FE"/>
    <w:rsid w:val="00EE2CC7"/>
    <w:rsid w:val="00EE7093"/>
    <w:rsid w:val="00EF21DE"/>
    <w:rsid w:val="00F20B92"/>
    <w:rsid w:val="00F30414"/>
    <w:rsid w:val="00F36D7F"/>
    <w:rsid w:val="00F46792"/>
    <w:rsid w:val="00F76ADA"/>
    <w:rsid w:val="00FC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E94E"/>
  <w15:chartTrackingRefBased/>
  <w15:docId w15:val="{F1A5B4E6-4DB5-4850-B824-163CB75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5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5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5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5B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5B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5B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5B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5B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5B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5B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5B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5B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5B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5B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75BED"/>
    <w:rPr>
      <w:b/>
      <w:bCs/>
    </w:rPr>
  </w:style>
  <w:style w:type="paragraph" w:customStyle="1" w:styleId="BodyA">
    <w:name w:val="Body A"/>
    <w:rsid w:val="00575BED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75BED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5F4B"/>
    <w:rPr>
      <w:color w:val="605E5C"/>
      <w:shd w:val="clear" w:color="auto" w:fill="E1DFDD"/>
    </w:rPr>
  </w:style>
  <w:style w:type="paragraph" w:styleId="Sansinterligne">
    <w:name w:val="No Spacing"/>
    <w:basedOn w:val="Normal"/>
    <w:uiPriority w:val="1"/>
    <w:qFormat/>
    <w:rsid w:val="00310756"/>
    <w:pPr>
      <w:spacing w:after="0" w:line="240" w:lineRule="auto"/>
    </w:pPr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Jean-Noël BALEO</cp:lastModifiedBy>
  <cp:revision>77</cp:revision>
  <cp:lastPrinted>2024-06-14T11:38:00Z</cp:lastPrinted>
  <dcterms:created xsi:type="dcterms:W3CDTF">2024-06-03T09:20:00Z</dcterms:created>
  <dcterms:modified xsi:type="dcterms:W3CDTF">2024-06-14T11:56:00Z</dcterms:modified>
</cp:coreProperties>
</file>