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43633" w14:textId="77777777" w:rsidR="00B01E90" w:rsidRPr="004A54A4" w:rsidRDefault="00B01E90" w:rsidP="00DB753B">
      <w:pPr>
        <w:rPr>
          <w:rFonts w:ascii="Open Sans" w:hAnsi="Open Sans" w:cs="Open Sans"/>
        </w:rPr>
      </w:pPr>
    </w:p>
    <w:tbl>
      <w:tblPr>
        <w:tblStyle w:val="Grilledutableau"/>
        <w:tblpPr w:leftFromText="141" w:rightFromText="141" w:vertAnchor="text" w:tblpY="-4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2933"/>
        <w:gridCol w:w="3306"/>
      </w:tblGrid>
      <w:tr w:rsidR="00B01E90" w:rsidRPr="004A54A4" w14:paraId="7F4114B2" w14:textId="77777777" w:rsidTr="00A22032">
        <w:tc>
          <w:tcPr>
            <w:tcW w:w="3020" w:type="dxa"/>
          </w:tcPr>
          <w:p w14:paraId="76CFFBB2" w14:textId="77777777" w:rsidR="00B01E90" w:rsidRPr="004A54A4" w:rsidRDefault="00B01E90" w:rsidP="004A54A4">
            <w:pPr>
              <w:jc w:val="center"/>
              <w:rPr>
                <w:rFonts w:ascii="Open Sans" w:hAnsi="Open Sans" w:cs="Open Sans"/>
                <w:noProof/>
              </w:rPr>
            </w:pPr>
          </w:p>
          <w:p w14:paraId="23F7E336" w14:textId="77777777" w:rsidR="00B01E90" w:rsidRPr="004A54A4" w:rsidRDefault="00B01E90" w:rsidP="004A54A4">
            <w:pPr>
              <w:jc w:val="center"/>
              <w:rPr>
                <w:rFonts w:ascii="Open Sans" w:hAnsi="Open Sans" w:cs="Open Sans"/>
              </w:rPr>
            </w:pPr>
            <w:r w:rsidRPr="004A54A4">
              <w:rPr>
                <w:rFonts w:ascii="Open Sans" w:hAnsi="Open Sans" w:cs="Open Sans"/>
                <w:noProof/>
              </w:rPr>
              <w:drawing>
                <wp:inline distT="0" distB="0" distL="0" distR="0" wp14:anchorId="2138ECD2" wp14:editId="1FE1FBFF">
                  <wp:extent cx="944880" cy="944880"/>
                  <wp:effectExtent l="0" t="0" r="0" b="7620"/>
                  <wp:docPr id="862811698" name="Image 2" descr="Une image contenant texte, cerc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11698" name="Image 2" descr="Une image contenant texte, cercle, logo, Polic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inline>
              </w:drawing>
            </w:r>
          </w:p>
        </w:tc>
        <w:tc>
          <w:tcPr>
            <w:tcW w:w="3021" w:type="dxa"/>
          </w:tcPr>
          <w:p w14:paraId="77D458B8" w14:textId="77777777" w:rsidR="00B01E90" w:rsidRPr="004A54A4" w:rsidRDefault="00B01E90" w:rsidP="004A54A4">
            <w:pPr>
              <w:jc w:val="center"/>
              <w:rPr>
                <w:rFonts w:ascii="Open Sans" w:hAnsi="Open Sans" w:cs="Open Sans"/>
              </w:rPr>
            </w:pPr>
            <w:r w:rsidRPr="004A54A4">
              <w:rPr>
                <w:rFonts w:ascii="Open Sans" w:hAnsi="Open Sans" w:cs="Open Sans"/>
                <w:noProof/>
              </w:rPr>
              <w:drawing>
                <wp:inline distT="0" distB="0" distL="0" distR="0" wp14:anchorId="3B8D38F5" wp14:editId="33CEE83F">
                  <wp:extent cx="1386840" cy="1162579"/>
                  <wp:effectExtent l="0" t="0" r="0" b="0"/>
                  <wp:docPr id="788354248" name="Image 1" descr="Une image contenant texte, Graphiqu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354248" name="Image 1" descr="Une image contenant texte, Graphique, graphisme, Polic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5423" cy="1178157"/>
                          </a:xfrm>
                          <a:prstGeom prst="rect">
                            <a:avLst/>
                          </a:prstGeom>
                        </pic:spPr>
                      </pic:pic>
                    </a:graphicData>
                  </a:graphic>
                </wp:inline>
              </w:drawing>
            </w:r>
          </w:p>
        </w:tc>
        <w:tc>
          <w:tcPr>
            <w:tcW w:w="3021" w:type="dxa"/>
          </w:tcPr>
          <w:p w14:paraId="285C7D56" w14:textId="77777777" w:rsidR="00B01E90" w:rsidRPr="004A54A4" w:rsidRDefault="00B01E90" w:rsidP="004A54A4">
            <w:pPr>
              <w:jc w:val="center"/>
              <w:rPr>
                <w:rFonts w:ascii="Open Sans" w:hAnsi="Open Sans" w:cs="Open Sans"/>
              </w:rPr>
            </w:pPr>
            <w:r w:rsidRPr="004A54A4">
              <w:rPr>
                <w:rFonts w:ascii="Open Sans" w:hAnsi="Open Sans" w:cs="Open Sans"/>
                <w:noProof/>
              </w:rPr>
              <w:drawing>
                <wp:inline distT="0" distB="0" distL="0" distR="0" wp14:anchorId="23B0792D" wp14:editId="6A9D8CEA">
                  <wp:extent cx="1962151" cy="1472047"/>
                  <wp:effectExtent l="0" t="0" r="0" b="0"/>
                  <wp:docPr id="331933807" name="Image 6"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33807" name="Image 6" descr="Une image contenant texte, Police, capture d’écran, Graph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1338" cy="1493944"/>
                          </a:xfrm>
                          <a:prstGeom prst="rect">
                            <a:avLst/>
                          </a:prstGeom>
                        </pic:spPr>
                      </pic:pic>
                    </a:graphicData>
                  </a:graphic>
                </wp:inline>
              </w:drawing>
            </w:r>
          </w:p>
        </w:tc>
      </w:tr>
    </w:tbl>
    <w:p w14:paraId="7EC3E34D" w14:textId="77777777" w:rsidR="00B01E90" w:rsidRPr="004A54A4" w:rsidRDefault="00B01E90" w:rsidP="00B01E90">
      <w:pPr>
        <w:jc w:val="center"/>
        <w:rPr>
          <w:rFonts w:ascii="Open Sans" w:hAnsi="Open Sans" w:cs="Open Sans"/>
          <w:b/>
          <w:bCs/>
          <w:sz w:val="28"/>
          <w:szCs w:val="28"/>
          <w:u w:val="single"/>
        </w:rPr>
      </w:pPr>
      <w:r w:rsidRPr="004A54A4">
        <w:rPr>
          <w:rFonts w:ascii="Open Sans" w:hAnsi="Open Sans" w:cs="Open Sans"/>
          <w:b/>
          <w:bCs/>
          <w:sz w:val="28"/>
          <w:szCs w:val="28"/>
          <w:u w:val="single"/>
        </w:rPr>
        <w:t>CONFERENCE DE PRESSE</w:t>
      </w:r>
    </w:p>
    <w:p w14:paraId="3BF3FDE1" w14:textId="77777777" w:rsidR="00B01E90" w:rsidRPr="004A54A4" w:rsidRDefault="00B01E90" w:rsidP="00B01E90">
      <w:pPr>
        <w:jc w:val="center"/>
        <w:rPr>
          <w:rFonts w:ascii="Open Sans" w:hAnsi="Open Sans" w:cs="Open Sans"/>
          <w:i/>
          <w:iCs/>
        </w:rPr>
      </w:pPr>
      <w:r w:rsidRPr="004A54A4">
        <w:rPr>
          <w:rFonts w:ascii="Open Sans" w:hAnsi="Open Sans" w:cs="Open Sans"/>
          <w:i/>
          <w:iCs/>
        </w:rPr>
        <w:t>Phnom-Penh, le 11 octobre 2023</w:t>
      </w:r>
    </w:p>
    <w:p w14:paraId="1DB28EBD" w14:textId="77777777" w:rsidR="004A54A4" w:rsidRDefault="004A54A4" w:rsidP="00B01E90">
      <w:pPr>
        <w:rPr>
          <w:rFonts w:ascii="Open Sans" w:hAnsi="Open Sans" w:cs="Open Sans"/>
          <w:b/>
          <w:bCs/>
          <w:color w:val="C00000"/>
          <w:u w:val="single"/>
        </w:rPr>
      </w:pPr>
    </w:p>
    <w:p w14:paraId="1A5F72CA" w14:textId="3B0DDBB5" w:rsidR="00B01E90" w:rsidRPr="004A54A4" w:rsidRDefault="00B01E90" w:rsidP="00B01E90">
      <w:pPr>
        <w:rPr>
          <w:rFonts w:ascii="Open Sans" w:hAnsi="Open Sans" w:cs="Open Sans"/>
        </w:rPr>
      </w:pPr>
      <w:r w:rsidRPr="004A54A4">
        <w:rPr>
          <w:rFonts w:ascii="Open Sans" w:hAnsi="Open Sans" w:cs="Open Sans"/>
          <w:b/>
          <w:bCs/>
          <w:color w:val="C00000"/>
          <w:u w:val="single"/>
        </w:rPr>
        <w:t>Objectifs</w:t>
      </w:r>
      <w:r w:rsidRPr="004A54A4">
        <w:rPr>
          <w:rFonts w:ascii="Open Sans" w:hAnsi="Open Sans" w:cs="Open Sans"/>
        </w:rPr>
        <w:t> :</w:t>
      </w:r>
    </w:p>
    <w:p w14:paraId="5AC35EE3" w14:textId="04E7F8FB" w:rsidR="00B01E90" w:rsidRDefault="00B01E90" w:rsidP="00B01E90">
      <w:pPr>
        <w:spacing w:line="256" w:lineRule="auto"/>
        <w:rPr>
          <w:rFonts w:ascii="Open Sans" w:hAnsi="Open Sans" w:cs="Open Sans"/>
        </w:rPr>
      </w:pPr>
      <w:r w:rsidRPr="004A54A4">
        <w:rPr>
          <w:rFonts w:ascii="Open Sans" w:hAnsi="Open Sans" w:cs="Open Sans"/>
        </w:rPr>
        <w:t>Médiatiser les 3 événements majeurs, à savoir le premier regroupement régional des Clubs Leaders Etudiants Francophones (CLEF) d’Asie-Pacifique, la célébration du 30</w:t>
      </w:r>
      <w:r w:rsidRPr="004A54A4">
        <w:rPr>
          <w:rFonts w:ascii="Open Sans" w:hAnsi="Open Sans" w:cs="Open Sans"/>
          <w:vertAlign w:val="superscript"/>
        </w:rPr>
        <w:t>e</w:t>
      </w:r>
      <w:r w:rsidRPr="004A54A4">
        <w:rPr>
          <w:rFonts w:ascii="Open Sans" w:hAnsi="Open Sans" w:cs="Open Sans"/>
        </w:rPr>
        <w:t xml:space="preserve"> anniversaire de l’AUF en Asie-Pacifique et la 14</w:t>
      </w:r>
      <w:r w:rsidRPr="004A54A4">
        <w:rPr>
          <w:rFonts w:ascii="Open Sans" w:hAnsi="Open Sans" w:cs="Open Sans"/>
          <w:vertAlign w:val="superscript"/>
        </w:rPr>
        <w:t>e</w:t>
      </w:r>
      <w:r w:rsidRPr="004A54A4">
        <w:rPr>
          <w:rFonts w:ascii="Open Sans" w:hAnsi="Open Sans" w:cs="Open Sans"/>
        </w:rPr>
        <w:t xml:space="preserve"> Assemblée générale de la Conférence des recteurs des établissements membres de l’AUF en Asie-Pacifique (C2R)</w:t>
      </w:r>
      <w:r w:rsidR="004A54A4">
        <w:rPr>
          <w:rFonts w:ascii="Open Sans" w:hAnsi="Open Sans" w:cs="Open Sans"/>
        </w:rPr>
        <w:t>.</w:t>
      </w:r>
    </w:p>
    <w:p w14:paraId="43FAAAE1" w14:textId="77777777" w:rsidR="004A54A4" w:rsidRPr="004A54A4" w:rsidRDefault="004A54A4" w:rsidP="00B01E90">
      <w:pPr>
        <w:spacing w:line="256" w:lineRule="auto"/>
        <w:rPr>
          <w:rFonts w:ascii="Open Sans" w:hAnsi="Open Sans" w:cs="Open Sans"/>
        </w:rPr>
      </w:pPr>
    </w:p>
    <w:p w14:paraId="141C0A73" w14:textId="77777777" w:rsidR="00B01E90" w:rsidRPr="004A54A4" w:rsidRDefault="00B01E90" w:rsidP="00B01E90">
      <w:pPr>
        <w:rPr>
          <w:rFonts w:ascii="Open Sans" w:hAnsi="Open Sans" w:cs="Open Sans"/>
          <w:b/>
          <w:bCs/>
          <w:color w:val="C00000"/>
          <w:u w:val="single"/>
        </w:rPr>
      </w:pPr>
      <w:r w:rsidRPr="004A54A4">
        <w:rPr>
          <w:rFonts w:ascii="Open Sans" w:hAnsi="Open Sans" w:cs="Open Sans"/>
          <w:b/>
          <w:bCs/>
          <w:color w:val="C00000"/>
          <w:u w:val="single"/>
        </w:rPr>
        <w:t>Intervenants :</w:t>
      </w:r>
    </w:p>
    <w:p w14:paraId="12C9AB68" w14:textId="26A36C38" w:rsidR="00B01E90" w:rsidRPr="004A54A4" w:rsidRDefault="00B01E90" w:rsidP="00B01E90">
      <w:pPr>
        <w:pStyle w:val="Paragraphedeliste"/>
        <w:numPr>
          <w:ilvl w:val="0"/>
          <w:numId w:val="1"/>
        </w:numPr>
        <w:spacing w:line="256" w:lineRule="auto"/>
        <w:rPr>
          <w:rFonts w:ascii="Open Sans" w:hAnsi="Open Sans" w:cs="Open Sans"/>
        </w:rPr>
      </w:pPr>
      <w:r w:rsidRPr="004A54A4">
        <w:rPr>
          <w:rFonts w:ascii="Open Sans" w:hAnsi="Open Sans" w:cs="Open Sans"/>
        </w:rPr>
        <w:t xml:space="preserve">Professeur Slim </w:t>
      </w:r>
      <w:r w:rsidR="004A54A4">
        <w:rPr>
          <w:rFonts w:ascii="Open Sans" w:hAnsi="Open Sans" w:cs="Open Sans"/>
        </w:rPr>
        <w:t>KHALBOUS</w:t>
      </w:r>
      <w:r w:rsidRPr="004A54A4">
        <w:rPr>
          <w:rFonts w:ascii="Open Sans" w:hAnsi="Open Sans" w:cs="Open Sans"/>
        </w:rPr>
        <w:t>, Recteur de l’AUF</w:t>
      </w:r>
    </w:p>
    <w:p w14:paraId="5DC16F26" w14:textId="4F2BC042" w:rsidR="00B01E90" w:rsidRPr="004A54A4" w:rsidRDefault="00B01E90" w:rsidP="00B01E90">
      <w:pPr>
        <w:pStyle w:val="Paragraphedeliste"/>
        <w:numPr>
          <w:ilvl w:val="0"/>
          <w:numId w:val="1"/>
        </w:numPr>
        <w:spacing w:line="256" w:lineRule="auto"/>
        <w:rPr>
          <w:rFonts w:ascii="Open Sans" w:hAnsi="Open Sans" w:cs="Open Sans"/>
        </w:rPr>
      </w:pPr>
      <w:r w:rsidRPr="004A54A4">
        <w:rPr>
          <w:rFonts w:ascii="Open Sans" w:hAnsi="Open Sans" w:cs="Open Sans"/>
        </w:rPr>
        <w:t>Professeur Marie</w:t>
      </w:r>
      <w:r w:rsidR="004A54A4">
        <w:rPr>
          <w:rFonts w:ascii="Open Sans" w:hAnsi="Open Sans" w:cs="Open Sans"/>
        </w:rPr>
        <w:t xml:space="preserve"> </w:t>
      </w:r>
      <w:r w:rsidRPr="004A54A4">
        <w:rPr>
          <w:rFonts w:ascii="Open Sans" w:hAnsi="Open Sans" w:cs="Open Sans"/>
        </w:rPr>
        <w:t xml:space="preserve">Nathalie </w:t>
      </w:r>
      <w:r w:rsidR="004A54A4">
        <w:rPr>
          <w:rFonts w:ascii="Open Sans" w:hAnsi="Open Sans" w:cs="Open Sans"/>
        </w:rPr>
        <w:t>LEBLANC</w:t>
      </w:r>
      <w:r w:rsidRPr="004A54A4">
        <w:rPr>
          <w:rFonts w:ascii="Open Sans" w:hAnsi="Open Sans" w:cs="Open Sans"/>
        </w:rPr>
        <w:t>, Vice-</w:t>
      </w:r>
      <w:r w:rsidR="004A54A4">
        <w:rPr>
          <w:rFonts w:ascii="Open Sans" w:hAnsi="Open Sans" w:cs="Open Sans"/>
        </w:rPr>
        <w:t>r</w:t>
      </w:r>
      <w:r w:rsidRPr="004A54A4">
        <w:rPr>
          <w:rFonts w:ascii="Open Sans" w:hAnsi="Open Sans" w:cs="Open Sans"/>
        </w:rPr>
        <w:t>ectrice de l’AUF</w:t>
      </w:r>
    </w:p>
    <w:p w14:paraId="60D1F1C0" w14:textId="5C7B713A" w:rsidR="00B01E90" w:rsidRPr="004A54A4" w:rsidRDefault="00B01E90" w:rsidP="00B01E90">
      <w:pPr>
        <w:pStyle w:val="Paragraphedeliste"/>
        <w:numPr>
          <w:ilvl w:val="0"/>
          <w:numId w:val="1"/>
        </w:numPr>
        <w:spacing w:line="256" w:lineRule="auto"/>
        <w:rPr>
          <w:rFonts w:ascii="Open Sans" w:hAnsi="Open Sans" w:cs="Open Sans"/>
        </w:rPr>
      </w:pPr>
      <w:r w:rsidRPr="004A54A4">
        <w:rPr>
          <w:rFonts w:ascii="Open Sans" w:hAnsi="Open Sans" w:cs="Open Sans"/>
        </w:rPr>
        <w:t xml:space="preserve">Professeur Laurent </w:t>
      </w:r>
      <w:r w:rsidR="004A54A4">
        <w:rPr>
          <w:rFonts w:ascii="Open Sans" w:hAnsi="Open Sans" w:cs="Open Sans"/>
        </w:rPr>
        <w:t>SERMET</w:t>
      </w:r>
      <w:r w:rsidRPr="004A54A4">
        <w:rPr>
          <w:rFonts w:ascii="Open Sans" w:hAnsi="Open Sans" w:cs="Open Sans"/>
        </w:rPr>
        <w:t xml:space="preserve">, Directeur </w:t>
      </w:r>
      <w:r w:rsidR="004A54A4">
        <w:rPr>
          <w:rFonts w:ascii="Open Sans" w:hAnsi="Open Sans" w:cs="Open Sans"/>
        </w:rPr>
        <w:t xml:space="preserve">régional </w:t>
      </w:r>
      <w:r w:rsidRPr="004A54A4">
        <w:rPr>
          <w:rFonts w:ascii="Open Sans" w:hAnsi="Open Sans" w:cs="Open Sans"/>
        </w:rPr>
        <w:t>de l’AUF</w:t>
      </w:r>
      <w:r w:rsidR="004A54A4">
        <w:rPr>
          <w:rFonts w:ascii="Open Sans" w:hAnsi="Open Sans" w:cs="Open Sans"/>
        </w:rPr>
        <w:t xml:space="preserve"> </w:t>
      </w:r>
      <w:r w:rsidRPr="004A54A4">
        <w:rPr>
          <w:rFonts w:ascii="Open Sans" w:hAnsi="Open Sans" w:cs="Open Sans"/>
        </w:rPr>
        <w:t>-</w:t>
      </w:r>
      <w:r w:rsidR="004A54A4">
        <w:rPr>
          <w:rFonts w:ascii="Open Sans" w:hAnsi="Open Sans" w:cs="Open Sans"/>
        </w:rPr>
        <w:t xml:space="preserve"> </w:t>
      </w:r>
      <w:r w:rsidRPr="004A54A4">
        <w:rPr>
          <w:rFonts w:ascii="Open Sans" w:hAnsi="Open Sans" w:cs="Open Sans"/>
        </w:rPr>
        <w:t>Asie-Pacifique</w:t>
      </w:r>
    </w:p>
    <w:p w14:paraId="6CF77161" w14:textId="77777777" w:rsidR="004A54A4" w:rsidRDefault="004A54A4" w:rsidP="00B01E90">
      <w:pPr>
        <w:rPr>
          <w:rFonts w:ascii="Open Sans" w:hAnsi="Open Sans" w:cs="Open Sans"/>
          <w:b/>
          <w:bCs/>
          <w:color w:val="C00000"/>
          <w:u w:val="single"/>
        </w:rPr>
      </w:pPr>
    </w:p>
    <w:p w14:paraId="713430A2" w14:textId="62FF94BA" w:rsidR="00B01E90" w:rsidRPr="004A54A4" w:rsidRDefault="00B01E90" w:rsidP="00B01E90">
      <w:pPr>
        <w:rPr>
          <w:rFonts w:ascii="Open Sans" w:hAnsi="Open Sans" w:cs="Open Sans"/>
          <w:color w:val="C00000"/>
        </w:rPr>
      </w:pPr>
      <w:r w:rsidRPr="004A54A4">
        <w:rPr>
          <w:rFonts w:ascii="Open Sans" w:hAnsi="Open Sans" w:cs="Open Sans"/>
          <w:b/>
          <w:bCs/>
          <w:color w:val="C00000"/>
          <w:u w:val="single"/>
        </w:rPr>
        <w:t>Dossier de presse</w:t>
      </w:r>
      <w:r w:rsidR="004F0183">
        <w:rPr>
          <w:rFonts w:ascii="Open Sans" w:hAnsi="Open Sans" w:cs="Open Sans"/>
          <w:b/>
          <w:bCs/>
          <w:color w:val="C00000"/>
          <w:u w:val="single"/>
        </w:rPr>
        <w:t xml:space="preserve"> </w:t>
      </w:r>
      <w:r w:rsidRPr="004A54A4">
        <w:rPr>
          <w:rFonts w:ascii="Open Sans" w:hAnsi="Open Sans" w:cs="Open Sans"/>
          <w:color w:val="C00000"/>
        </w:rPr>
        <w:t>:</w:t>
      </w:r>
    </w:p>
    <w:p w14:paraId="7A3AA78A" w14:textId="77777777" w:rsidR="00B01E90" w:rsidRPr="004A54A4" w:rsidRDefault="00B01E90" w:rsidP="00B01E90">
      <w:pPr>
        <w:pStyle w:val="Paragraphedeliste"/>
        <w:numPr>
          <w:ilvl w:val="0"/>
          <w:numId w:val="2"/>
        </w:numPr>
        <w:spacing w:line="256" w:lineRule="auto"/>
        <w:rPr>
          <w:rFonts w:ascii="Open Sans" w:hAnsi="Open Sans" w:cs="Open Sans"/>
        </w:rPr>
      </w:pPr>
      <w:r w:rsidRPr="004A54A4">
        <w:rPr>
          <w:rFonts w:ascii="Open Sans" w:hAnsi="Open Sans" w:cs="Open Sans"/>
        </w:rPr>
        <w:t xml:space="preserve">Communiqués de presse </w:t>
      </w:r>
    </w:p>
    <w:p w14:paraId="373A6087" w14:textId="78AFE6E8" w:rsidR="00B01E90" w:rsidRPr="004A54A4" w:rsidRDefault="00B01E90" w:rsidP="00B01E90">
      <w:pPr>
        <w:pStyle w:val="Paragraphedeliste"/>
        <w:numPr>
          <w:ilvl w:val="0"/>
          <w:numId w:val="2"/>
        </w:numPr>
        <w:spacing w:line="256" w:lineRule="auto"/>
        <w:rPr>
          <w:rFonts w:ascii="Open Sans" w:hAnsi="Open Sans" w:cs="Open Sans"/>
        </w:rPr>
      </w:pPr>
      <w:r w:rsidRPr="004A54A4">
        <w:rPr>
          <w:rFonts w:ascii="Open Sans" w:hAnsi="Open Sans" w:cs="Open Sans"/>
        </w:rPr>
        <w:t xml:space="preserve">Magazine « Polyphonies </w:t>
      </w:r>
      <w:r w:rsidR="004F0183">
        <w:rPr>
          <w:rFonts w:ascii="Open Sans" w:hAnsi="Open Sans" w:cs="Open Sans"/>
        </w:rPr>
        <w:t>Estudiantines</w:t>
      </w:r>
      <w:r w:rsidRPr="004A54A4">
        <w:rPr>
          <w:rFonts w:ascii="Open Sans" w:hAnsi="Open Sans" w:cs="Open Sans"/>
        </w:rPr>
        <w:t xml:space="preserve"> »</w:t>
      </w:r>
    </w:p>
    <w:p w14:paraId="5595FD93" w14:textId="77777777" w:rsidR="00B01E90" w:rsidRPr="004A54A4" w:rsidRDefault="00B01E90" w:rsidP="00B01E90">
      <w:pPr>
        <w:pStyle w:val="Paragraphedeliste"/>
        <w:numPr>
          <w:ilvl w:val="0"/>
          <w:numId w:val="2"/>
        </w:numPr>
        <w:spacing w:line="256" w:lineRule="auto"/>
        <w:rPr>
          <w:rFonts w:ascii="Open Sans" w:hAnsi="Open Sans" w:cs="Open Sans"/>
        </w:rPr>
      </w:pPr>
      <w:r w:rsidRPr="004A54A4">
        <w:rPr>
          <w:rFonts w:ascii="Open Sans" w:hAnsi="Open Sans" w:cs="Open Sans"/>
        </w:rPr>
        <w:t>Liste des Clubs Leaders Etudiants Francophones (CLEF) d’Asie-Pacifique</w:t>
      </w:r>
    </w:p>
    <w:p w14:paraId="762DC4C5" w14:textId="77777777" w:rsidR="00B01E90" w:rsidRPr="004A54A4" w:rsidRDefault="00B01E90" w:rsidP="00B01E90">
      <w:pPr>
        <w:pStyle w:val="Paragraphedeliste"/>
        <w:numPr>
          <w:ilvl w:val="0"/>
          <w:numId w:val="2"/>
        </w:numPr>
        <w:spacing w:line="256" w:lineRule="auto"/>
        <w:rPr>
          <w:rFonts w:ascii="Open Sans" w:hAnsi="Open Sans" w:cs="Open Sans"/>
        </w:rPr>
      </w:pPr>
      <w:r w:rsidRPr="004A54A4">
        <w:rPr>
          <w:rFonts w:ascii="Open Sans" w:hAnsi="Open Sans" w:cs="Open Sans"/>
        </w:rPr>
        <w:t>Livret 30 ans AUF-Asie-Pacifique</w:t>
      </w:r>
    </w:p>
    <w:p w14:paraId="54E2A7A3" w14:textId="77777777" w:rsidR="00B01E90" w:rsidRPr="004A54A4" w:rsidRDefault="00B01E90" w:rsidP="00B01E90">
      <w:pPr>
        <w:pStyle w:val="Paragraphedeliste"/>
        <w:numPr>
          <w:ilvl w:val="0"/>
          <w:numId w:val="2"/>
        </w:numPr>
        <w:spacing w:line="256" w:lineRule="auto"/>
        <w:rPr>
          <w:rFonts w:ascii="Open Sans" w:hAnsi="Open Sans" w:cs="Open Sans"/>
        </w:rPr>
      </w:pPr>
      <w:r w:rsidRPr="004A54A4">
        <w:rPr>
          <w:rFonts w:ascii="Open Sans" w:hAnsi="Open Sans" w:cs="Open Sans"/>
        </w:rPr>
        <w:t>Liste des établissements membres de l’AUF en Asie-Pacifique (anglais et français)</w:t>
      </w:r>
    </w:p>
    <w:p w14:paraId="1645EB9D" w14:textId="6D0D3246" w:rsidR="00B01E90" w:rsidRPr="004A54A4" w:rsidRDefault="00B01E90" w:rsidP="00B01E90">
      <w:pPr>
        <w:pStyle w:val="Paragraphedeliste"/>
        <w:numPr>
          <w:ilvl w:val="0"/>
          <w:numId w:val="2"/>
        </w:numPr>
        <w:spacing w:line="256" w:lineRule="auto"/>
        <w:rPr>
          <w:rFonts w:ascii="Open Sans" w:hAnsi="Open Sans" w:cs="Open Sans"/>
        </w:rPr>
      </w:pPr>
      <w:r w:rsidRPr="004A54A4">
        <w:rPr>
          <w:rFonts w:ascii="Open Sans" w:hAnsi="Open Sans" w:cs="Open Sans"/>
        </w:rPr>
        <w:t xml:space="preserve">Programme de la </w:t>
      </w:r>
      <w:r w:rsidR="004F0183">
        <w:rPr>
          <w:rFonts w:ascii="Open Sans" w:hAnsi="Open Sans" w:cs="Open Sans"/>
        </w:rPr>
        <w:t>Conférence régionale des recteurs des établissements membres de l’AUF en Asie-Pacifique</w:t>
      </w:r>
    </w:p>
    <w:p w14:paraId="009F1C5D" w14:textId="77777777" w:rsidR="004A54A4" w:rsidRDefault="004A54A4" w:rsidP="00B01E90">
      <w:pPr>
        <w:rPr>
          <w:rFonts w:ascii="Open Sans" w:hAnsi="Open Sans" w:cs="Open Sans"/>
          <w:b/>
          <w:bCs/>
          <w:color w:val="C00000"/>
          <w:u w:val="single"/>
        </w:rPr>
      </w:pPr>
    </w:p>
    <w:p w14:paraId="136C9FE2" w14:textId="0F8F1ED9" w:rsidR="00B01E90" w:rsidRPr="004A54A4" w:rsidRDefault="00B01E90" w:rsidP="00B01E90">
      <w:pPr>
        <w:rPr>
          <w:rFonts w:ascii="Open Sans" w:hAnsi="Open Sans" w:cs="Open Sans"/>
          <w:b/>
          <w:bCs/>
          <w:color w:val="C00000"/>
          <w:u w:val="single"/>
        </w:rPr>
      </w:pPr>
      <w:r w:rsidRPr="004A54A4">
        <w:rPr>
          <w:rFonts w:ascii="Open Sans" w:hAnsi="Open Sans" w:cs="Open Sans"/>
          <w:b/>
          <w:bCs/>
          <w:color w:val="C00000"/>
          <w:u w:val="single"/>
        </w:rPr>
        <w:t>Déroulement :</w:t>
      </w:r>
    </w:p>
    <w:p w14:paraId="493E5D45" w14:textId="77777777" w:rsidR="00B01E90" w:rsidRPr="004A54A4" w:rsidRDefault="00B01E90" w:rsidP="00B01E90">
      <w:pPr>
        <w:rPr>
          <w:rFonts w:ascii="Open Sans" w:hAnsi="Open Sans" w:cs="Open Sans"/>
        </w:rPr>
      </w:pPr>
      <w:r w:rsidRPr="004A54A4">
        <w:rPr>
          <w:rFonts w:ascii="Open Sans" w:hAnsi="Open Sans" w:cs="Open Sans"/>
          <w:b/>
          <w:bCs/>
        </w:rPr>
        <w:t>15h45</w:t>
      </w:r>
      <w:r w:rsidRPr="004A54A4">
        <w:rPr>
          <w:rFonts w:ascii="Open Sans" w:hAnsi="Open Sans" w:cs="Open Sans"/>
        </w:rPr>
        <w:t> : Enregistrement des journalistes – remise des dossiers de presse</w:t>
      </w:r>
    </w:p>
    <w:p w14:paraId="788CF46F" w14:textId="77777777" w:rsidR="00B01E90" w:rsidRPr="004A54A4" w:rsidRDefault="00B01E90" w:rsidP="00B01E90">
      <w:pPr>
        <w:rPr>
          <w:rFonts w:ascii="Open Sans" w:hAnsi="Open Sans" w:cs="Open Sans"/>
        </w:rPr>
      </w:pPr>
      <w:r w:rsidRPr="004A54A4">
        <w:rPr>
          <w:rFonts w:ascii="Open Sans" w:hAnsi="Open Sans" w:cs="Open Sans"/>
          <w:b/>
          <w:bCs/>
        </w:rPr>
        <w:t>16h00</w:t>
      </w:r>
      <w:r w:rsidRPr="004A54A4">
        <w:rPr>
          <w:rFonts w:ascii="Open Sans" w:hAnsi="Open Sans" w:cs="Open Sans"/>
        </w:rPr>
        <w:t> : Mots d’introduction et présentation des intervenants</w:t>
      </w:r>
    </w:p>
    <w:p w14:paraId="528A3465" w14:textId="2BECAC33" w:rsidR="00B01E90" w:rsidRPr="004A54A4" w:rsidRDefault="00B01E90" w:rsidP="00B01E90">
      <w:pPr>
        <w:rPr>
          <w:rFonts w:ascii="Open Sans" w:hAnsi="Open Sans" w:cs="Open Sans"/>
          <w:b/>
          <w:bCs/>
        </w:rPr>
      </w:pPr>
      <w:r w:rsidRPr="004A54A4">
        <w:rPr>
          <w:rFonts w:ascii="Open Sans" w:hAnsi="Open Sans" w:cs="Open Sans"/>
          <w:b/>
          <w:bCs/>
        </w:rPr>
        <w:lastRenderedPageBreak/>
        <w:t xml:space="preserve">16h05 : </w:t>
      </w:r>
      <w:r w:rsidRPr="004A54A4">
        <w:rPr>
          <w:rFonts w:ascii="Open Sans" w:hAnsi="Open Sans" w:cs="Open Sans"/>
        </w:rPr>
        <w:t xml:space="preserve">Présentation de la politique de l’AUF envers la jeunesse, notamment dans les régions peu francophones comme l’Asie-Pacifique. Présentation du concept CLEF et le magazine « Polyphonies </w:t>
      </w:r>
      <w:r w:rsidR="004F0183">
        <w:rPr>
          <w:rFonts w:ascii="Open Sans" w:hAnsi="Open Sans" w:cs="Open Sans"/>
        </w:rPr>
        <w:t>Estudiantines</w:t>
      </w:r>
      <w:r w:rsidRPr="004A54A4">
        <w:rPr>
          <w:rFonts w:ascii="Open Sans" w:hAnsi="Open Sans" w:cs="Open Sans"/>
        </w:rPr>
        <w:t xml:space="preserve"> », fruit du travail des CLEF d’Asie. </w:t>
      </w:r>
      <w:r w:rsidRPr="004A54A4">
        <w:rPr>
          <w:rFonts w:ascii="Open Sans" w:hAnsi="Open Sans" w:cs="Open Sans"/>
          <w:b/>
          <w:bCs/>
        </w:rPr>
        <w:t xml:space="preserve">(Prof. Slim </w:t>
      </w:r>
      <w:r w:rsidR="004A54A4">
        <w:rPr>
          <w:rFonts w:ascii="Open Sans" w:hAnsi="Open Sans" w:cs="Open Sans"/>
          <w:b/>
          <w:bCs/>
        </w:rPr>
        <w:t>KHALBOUS</w:t>
      </w:r>
      <w:r w:rsidRPr="004A54A4">
        <w:rPr>
          <w:rFonts w:ascii="Open Sans" w:hAnsi="Open Sans" w:cs="Open Sans"/>
          <w:b/>
          <w:bCs/>
        </w:rPr>
        <w:t>, Recteur de l’AUF, Paris)</w:t>
      </w:r>
    </w:p>
    <w:p w14:paraId="1B08DA17" w14:textId="34672557" w:rsidR="00B01E90" w:rsidRPr="004A54A4" w:rsidRDefault="00B01E90" w:rsidP="00B01E90">
      <w:pPr>
        <w:rPr>
          <w:rFonts w:ascii="Open Sans" w:hAnsi="Open Sans" w:cs="Open Sans"/>
          <w:b/>
          <w:bCs/>
        </w:rPr>
      </w:pPr>
      <w:r w:rsidRPr="004A54A4">
        <w:rPr>
          <w:rFonts w:ascii="Open Sans" w:hAnsi="Open Sans" w:cs="Open Sans"/>
          <w:b/>
          <w:bCs/>
        </w:rPr>
        <w:t xml:space="preserve">16h20 : </w:t>
      </w:r>
      <w:r w:rsidRPr="004A54A4">
        <w:rPr>
          <w:rFonts w:ascii="Open Sans" w:hAnsi="Open Sans" w:cs="Open Sans"/>
        </w:rPr>
        <w:t xml:space="preserve">Présentation de l'histoire de l'AUF dans la région et de ses réalisations au fil des ans. Mise en avant des projets emblématiques et des collaborations réussies. Annonce des projets et des initiatives futures de l'AUF en Asie-Pacifique. Mise en évidence des domaines d'intervention prioritaires. </w:t>
      </w:r>
      <w:r w:rsidRPr="004A54A4">
        <w:rPr>
          <w:rFonts w:ascii="Open Sans" w:hAnsi="Open Sans" w:cs="Open Sans"/>
          <w:b/>
          <w:bCs/>
        </w:rPr>
        <w:t xml:space="preserve">(Prof. Laurent </w:t>
      </w:r>
      <w:r w:rsidR="004A54A4">
        <w:rPr>
          <w:rFonts w:ascii="Open Sans" w:hAnsi="Open Sans" w:cs="Open Sans"/>
          <w:b/>
          <w:bCs/>
        </w:rPr>
        <w:t>SERMET</w:t>
      </w:r>
      <w:r w:rsidRPr="004A54A4">
        <w:rPr>
          <w:rFonts w:ascii="Open Sans" w:hAnsi="Open Sans" w:cs="Open Sans"/>
          <w:b/>
          <w:bCs/>
        </w:rPr>
        <w:t xml:space="preserve">, Directeur </w:t>
      </w:r>
      <w:r w:rsidR="004A54A4">
        <w:rPr>
          <w:rFonts w:ascii="Open Sans" w:hAnsi="Open Sans" w:cs="Open Sans"/>
          <w:b/>
          <w:bCs/>
        </w:rPr>
        <w:t xml:space="preserve">régional </w:t>
      </w:r>
      <w:r w:rsidRPr="004A54A4">
        <w:rPr>
          <w:rFonts w:ascii="Open Sans" w:hAnsi="Open Sans" w:cs="Open Sans"/>
          <w:b/>
          <w:bCs/>
        </w:rPr>
        <w:t>de l’AUF</w:t>
      </w:r>
      <w:r w:rsidR="004A54A4">
        <w:rPr>
          <w:rFonts w:ascii="Open Sans" w:hAnsi="Open Sans" w:cs="Open Sans"/>
          <w:b/>
          <w:bCs/>
        </w:rPr>
        <w:t xml:space="preserve"> </w:t>
      </w:r>
      <w:r w:rsidRPr="004A54A4">
        <w:rPr>
          <w:rFonts w:ascii="Open Sans" w:hAnsi="Open Sans" w:cs="Open Sans"/>
          <w:b/>
          <w:bCs/>
        </w:rPr>
        <w:t>-</w:t>
      </w:r>
      <w:r w:rsidR="004A54A4">
        <w:rPr>
          <w:rFonts w:ascii="Open Sans" w:hAnsi="Open Sans" w:cs="Open Sans"/>
          <w:b/>
          <w:bCs/>
        </w:rPr>
        <w:t xml:space="preserve"> </w:t>
      </w:r>
      <w:r w:rsidRPr="004A54A4">
        <w:rPr>
          <w:rFonts w:ascii="Open Sans" w:hAnsi="Open Sans" w:cs="Open Sans"/>
          <w:b/>
          <w:bCs/>
        </w:rPr>
        <w:t>Asie-Pacifique)</w:t>
      </w:r>
    </w:p>
    <w:p w14:paraId="3DA35E33" w14:textId="3E070349" w:rsidR="00B01E90" w:rsidRPr="004A54A4" w:rsidRDefault="00B01E90" w:rsidP="00B01E90">
      <w:pPr>
        <w:rPr>
          <w:rFonts w:ascii="Open Sans" w:hAnsi="Open Sans" w:cs="Open Sans"/>
          <w:b/>
          <w:bCs/>
        </w:rPr>
      </w:pPr>
      <w:r w:rsidRPr="004A54A4">
        <w:rPr>
          <w:rFonts w:ascii="Open Sans" w:hAnsi="Open Sans" w:cs="Open Sans"/>
          <w:b/>
          <w:bCs/>
        </w:rPr>
        <w:t>16h35 :</w:t>
      </w:r>
      <w:r w:rsidRPr="004A54A4">
        <w:rPr>
          <w:rFonts w:ascii="Open Sans" w:hAnsi="Open Sans" w:cs="Open Sans"/>
        </w:rPr>
        <w:t xml:space="preserve"> Présentation de la 14e C2R, des thèmes des tables rondes et des résultats attendus.</w:t>
      </w:r>
      <w:r w:rsidRPr="004A54A4">
        <w:rPr>
          <w:rFonts w:ascii="Open Sans" w:hAnsi="Open Sans" w:cs="Open Sans"/>
          <w:b/>
          <w:bCs/>
        </w:rPr>
        <w:t xml:space="preserve"> (Prof. Marie</w:t>
      </w:r>
      <w:r w:rsidR="004A54A4">
        <w:rPr>
          <w:rFonts w:ascii="Open Sans" w:hAnsi="Open Sans" w:cs="Open Sans"/>
          <w:b/>
          <w:bCs/>
        </w:rPr>
        <w:t xml:space="preserve"> </w:t>
      </w:r>
      <w:r w:rsidRPr="004A54A4">
        <w:rPr>
          <w:rFonts w:ascii="Open Sans" w:hAnsi="Open Sans" w:cs="Open Sans"/>
          <w:b/>
          <w:bCs/>
        </w:rPr>
        <w:t xml:space="preserve">Nathalie </w:t>
      </w:r>
      <w:r w:rsidR="004A54A4">
        <w:rPr>
          <w:rFonts w:ascii="Open Sans" w:hAnsi="Open Sans" w:cs="Open Sans"/>
          <w:b/>
          <w:bCs/>
        </w:rPr>
        <w:t>LEBLANC</w:t>
      </w:r>
      <w:r w:rsidRPr="004A54A4">
        <w:rPr>
          <w:rFonts w:ascii="Open Sans" w:hAnsi="Open Sans" w:cs="Open Sans"/>
          <w:b/>
          <w:bCs/>
        </w:rPr>
        <w:t>, Vice-</w:t>
      </w:r>
      <w:r w:rsidR="004A54A4">
        <w:rPr>
          <w:rFonts w:ascii="Open Sans" w:hAnsi="Open Sans" w:cs="Open Sans"/>
          <w:b/>
          <w:bCs/>
        </w:rPr>
        <w:t>r</w:t>
      </w:r>
      <w:r w:rsidR="004A54A4" w:rsidRPr="004A54A4">
        <w:rPr>
          <w:rFonts w:ascii="Open Sans" w:hAnsi="Open Sans" w:cs="Open Sans"/>
          <w:b/>
          <w:bCs/>
        </w:rPr>
        <w:t xml:space="preserve">ectrice </w:t>
      </w:r>
      <w:r w:rsidRPr="004A54A4">
        <w:rPr>
          <w:rFonts w:ascii="Open Sans" w:hAnsi="Open Sans" w:cs="Open Sans"/>
          <w:b/>
          <w:bCs/>
        </w:rPr>
        <w:t>de l’AUF, Montréal)</w:t>
      </w:r>
    </w:p>
    <w:p w14:paraId="3F61AD0F" w14:textId="77777777" w:rsidR="00B01E90" w:rsidRPr="004A54A4" w:rsidRDefault="00B01E90" w:rsidP="00B01E90">
      <w:pPr>
        <w:rPr>
          <w:rFonts w:ascii="Open Sans" w:hAnsi="Open Sans" w:cs="Open Sans"/>
        </w:rPr>
      </w:pPr>
      <w:r w:rsidRPr="004A54A4">
        <w:rPr>
          <w:rFonts w:ascii="Open Sans" w:hAnsi="Open Sans" w:cs="Open Sans"/>
          <w:b/>
          <w:bCs/>
        </w:rPr>
        <w:t xml:space="preserve">16h50 : </w:t>
      </w:r>
      <w:r w:rsidRPr="004A54A4">
        <w:rPr>
          <w:rFonts w:ascii="Open Sans" w:hAnsi="Open Sans" w:cs="Open Sans"/>
        </w:rPr>
        <w:t>Questions – Réponses</w:t>
      </w:r>
    </w:p>
    <w:p w14:paraId="51C053CD" w14:textId="77777777" w:rsidR="006B6266" w:rsidRPr="004A54A4" w:rsidRDefault="006B6266">
      <w:pPr>
        <w:rPr>
          <w:rFonts w:ascii="Open Sans" w:hAnsi="Open Sans" w:cs="Open Sans"/>
        </w:rPr>
      </w:pPr>
    </w:p>
    <w:sectPr w:rsidR="006B6266" w:rsidRPr="004A54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158BA"/>
    <w:multiLevelType w:val="hybridMultilevel"/>
    <w:tmpl w:val="458A39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47F0F15"/>
    <w:multiLevelType w:val="hybridMultilevel"/>
    <w:tmpl w:val="A72265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858420200">
    <w:abstractNumId w:val="0"/>
  </w:num>
  <w:num w:numId="2" w16cid:durableId="512038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90"/>
    <w:rsid w:val="000D2E7D"/>
    <w:rsid w:val="00135D3D"/>
    <w:rsid w:val="004A54A4"/>
    <w:rsid w:val="004F0183"/>
    <w:rsid w:val="006B6266"/>
    <w:rsid w:val="008500E8"/>
    <w:rsid w:val="00B01E90"/>
    <w:rsid w:val="00B919FE"/>
    <w:rsid w:val="00DB753B"/>
    <w:rsid w:val="00FC7A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F532"/>
  <w15:chartTrackingRefBased/>
  <w15:docId w15:val="{DCCF379D-EAD7-4E85-96E4-1A801506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E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01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01E90"/>
    <w:pPr>
      <w:ind w:left="720"/>
      <w:contextualSpacing/>
    </w:pPr>
  </w:style>
  <w:style w:type="paragraph" w:styleId="Rvision">
    <w:name w:val="Revision"/>
    <w:hidden/>
    <w:uiPriority w:val="99"/>
    <w:semiHidden/>
    <w:rsid w:val="004A54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4A505EA87704D9D2E6915A88A423D" ma:contentTypeVersion="21" ma:contentTypeDescription="Crée un document." ma:contentTypeScope="" ma:versionID="0f5451d0621ed34b4eee781a9396136f">
  <xsd:schema xmlns:xsd="http://www.w3.org/2001/XMLSchema" xmlns:xs="http://www.w3.org/2001/XMLSchema" xmlns:p="http://schemas.microsoft.com/office/2006/metadata/properties" xmlns:ns1="http://schemas.microsoft.com/sharepoint/v3" xmlns:ns2="a72e391e-6a7e-4a78-9109-da3d1b8b6fd9" xmlns:ns3="2e80bc64-7750-45f3-8f47-a5673ba8b009" xmlns:ns4="981258e9-8ca4-4574-85a0-62d9e2397bd1" targetNamespace="http://schemas.microsoft.com/office/2006/metadata/properties" ma:root="true" ma:fieldsID="8e9748d5c4727044e0a64b30674ba9b2" ns1:_="" ns2:_="" ns3:_="" ns4:_="">
    <xsd:import namespace="http://schemas.microsoft.com/sharepoint/v3"/>
    <xsd:import namespace="a72e391e-6a7e-4a78-9109-da3d1b8b6fd9"/>
    <xsd:import namespace="2e80bc64-7750-45f3-8f47-a5673ba8b009"/>
    <xsd:import namespace="981258e9-8ca4-4574-85a0-62d9e2397bd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jc43f2f44e1847c3a66c45c2c263f63b"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258e9-8ca4-4574-85a0-62d9e2397bd1"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jc43f2f44e1847c3a66c45c2c263f63b" ma:index="18" nillable="true" ma:taxonomy="true" ma:internalName="jc43f2f44e1847c3a66c45c2c263f63b" ma:taxonomyFieldName="Classification" ma:displayName="Classification" ma:fieldId="{3c43f2f4-4e18-47c3-a66c-45c2c263f63b}"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2e391e-6a7e-4a78-9109-da3d1b8b6fd9" xsi:nil="true"/>
    <lcf76f155ced4ddcb4097134ff3c332f xmlns="981258e9-8ca4-4574-85a0-62d9e2397bd1">
      <Terms xmlns="http://schemas.microsoft.com/office/infopath/2007/PartnerControls"/>
    </lcf76f155ced4ddcb4097134ff3c332f>
    <TaxKeywordTaxHTField xmlns="a72e391e-6a7e-4a78-9109-da3d1b8b6fd9">
      <Terms xmlns="http://schemas.microsoft.com/office/infopath/2007/PartnerControls"/>
    </TaxKeywordTaxHTField>
    <jc43f2f44e1847c3a66c45c2c263f63b xmlns="981258e9-8ca4-4574-85a0-62d9e2397bd1">
      <Terms xmlns="http://schemas.microsoft.com/office/infopath/2007/PartnerControls"/>
    </jc43f2f44e1847c3a66c45c2c263f63b>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E18C6-6B12-404C-A78C-BA145FEF5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981258e9-8ca4-4574-85a0-62d9e2397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7654D-E58B-4425-93B2-D2B192FA0B50}">
  <ds:schemaRefs>
    <ds:schemaRef ds:uri="http://schemas.microsoft.com/office/2006/metadata/properties"/>
    <ds:schemaRef ds:uri="http://schemas.microsoft.com/office/infopath/2007/PartnerControls"/>
    <ds:schemaRef ds:uri="a72e391e-6a7e-4a78-9109-da3d1b8b6fd9"/>
    <ds:schemaRef ds:uri="981258e9-8ca4-4574-85a0-62d9e2397bd1"/>
    <ds:schemaRef ds:uri="http://schemas.microsoft.com/sharepoint/v3"/>
  </ds:schemaRefs>
</ds:datastoreItem>
</file>

<file path=customXml/itemProps3.xml><?xml version="1.0" encoding="utf-8"?>
<ds:datastoreItem xmlns:ds="http://schemas.openxmlformats.org/officeDocument/2006/customXml" ds:itemID="{BBEC9E99-72BD-4667-8E86-F59737A206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301</Words>
  <Characters>1660</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Hoàng Linh Nga</dc:creator>
  <cp:keywords/>
  <dc:description/>
  <cp:lastModifiedBy>Đỗ Hoàng Linh Nga</cp:lastModifiedBy>
  <cp:revision>8</cp:revision>
  <dcterms:created xsi:type="dcterms:W3CDTF">2023-09-27T03:25:00Z</dcterms:created>
  <dcterms:modified xsi:type="dcterms:W3CDTF">2023-10-05T06:54:00Z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lassification">
    <vt:lpwstr/>
  </property>
</Properties>
</file>